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FFE" w:rsidRDefault="00761FFE" w:rsidP="00761FFE">
      <w:pPr>
        <w:jc w:val="right"/>
        <w:rPr>
          <w:b/>
          <w:sz w:val="28"/>
          <w:szCs w:val="28"/>
        </w:rPr>
      </w:pPr>
      <w:r>
        <w:rPr>
          <w:b/>
          <w:sz w:val="28"/>
          <w:szCs w:val="28"/>
        </w:rPr>
        <w:t xml:space="preserve">ПРОЕКТ Решения Совета </w:t>
      </w:r>
    </w:p>
    <w:p w:rsidR="00761FFE" w:rsidRDefault="00761FFE" w:rsidP="00761FFE">
      <w:pPr>
        <w:jc w:val="right"/>
        <w:rPr>
          <w:b/>
          <w:sz w:val="28"/>
          <w:szCs w:val="28"/>
        </w:rPr>
      </w:pPr>
      <w:r w:rsidRPr="0062460E">
        <w:rPr>
          <w:b/>
          <w:sz w:val="28"/>
          <w:szCs w:val="28"/>
        </w:rPr>
        <w:t xml:space="preserve">муниципального образования </w:t>
      </w:r>
    </w:p>
    <w:p w:rsidR="00761FFE" w:rsidRDefault="00761FFE" w:rsidP="00761FFE">
      <w:pPr>
        <w:jc w:val="right"/>
        <w:rPr>
          <w:b/>
          <w:sz w:val="28"/>
          <w:szCs w:val="28"/>
        </w:rPr>
      </w:pPr>
      <w:r w:rsidRPr="0062460E">
        <w:rPr>
          <w:b/>
          <w:sz w:val="28"/>
          <w:szCs w:val="28"/>
        </w:rPr>
        <w:t>Новокубанский район</w:t>
      </w:r>
    </w:p>
    <w:p w:rsidR="004574FE" w:rsidRDefault="004574FE" w:rsidP="004574FE">
      <w:pPr>
        <w:jc w:val="center"/>
        <w:rPr>
          <w:b/>
          <w:color w:val="auto"/>
          <w:sz w:val="28"/>
          <w:szCs w:val="28"/>
        </w:rPr>
      </w:pPr>
    </w:p>
    <w:p w:rsidR="00761FFE" w:rsidRDefault="00761FFE" w:rsidP="004574FE">
      <w:pPr>
        <w:jc w:val="center"/>
        <w:rPr>
          <w:b/>
          <w:color w:val="auto"/>
          <w:sz w:val="28"/>
          <w:szCs w:val="28"/>
        </w:rPr>
      </w:pPr>
    </w:p>
    <w:p w:rsidR="00761FFE" w:rsidRDefault="00761FFE" w:rsidP="004574FE">
      <w:pPr>
        <w:jc w:val="center"/>
        <w:rPr>
          <w:b/>
          <w:color w:val="auto"/>
          <w:sz w:val="28"/>
          <w:szCs w:val="28"/>
        </w:rPr>
      </w:pPr>
    </w:p>
    <w:p w:rsidR="00761FFE" w:rsidRDefault="00761FFE" w:rsidP="004574FE">
      <w:pPr>
        <w:jc w:val="center"/>
        <w:rPr>
          <w:b/>
          <w:color w:val="auto"/>
          <w:sz w:val="28"/>
          <w:szCs w:val="28"/>
        </w:rPr>
      </w:pPr>
    </w:p>
    <w:p w:rsidR="00761FFE" w:rsidRPr="00761FFE" w:rsidRDefault="00761FFE" w:rsidP="004574FE">
      <w:pPr>
        <w:jc w:val="center"/>
        <w:rPr>
          <w:b/>
          <w:color w:val="auto"/>
          <w:sz w:val="28"/>
          <w:szCs w:val="28"/>
        </w:rPr>
      </w:pPr>
    </w:p>
    <w:p w:rsidR="004574FE" w:rsidRPr="00761FFE" w:rsidRDefault="004574FE" w:rsidP="004574FE">
      <w:pPr>
        <w:jc w:val="center"/>
        <w:rPr>
          <w:b/>
          <w:color w:val="auto"/>
          <w:sz w:val="28"/>
          <w:szCs w:val="28"/>
        </w:rPr>
      </w:pPr>
      <w:r w:rsidRPr="00761FFE">
        <w:rPr>
          <w:b/>
          <w:color w:val="auto"/>
          <w:sz w:val="28"/>
          <w:szCs w:val="28"/>
        </w:rPr>
        <w:t xml:space="preserve">Об утверждении местных нормативов градостроительного проектирования </w:t>
      </w:r>
      <w:r w:rsidRPr="00761FFE">
        <w:rPr>
          <w:rFonts w:eastAsia="Arial"/>
          <w:b/>
          <w:color w:val="auto"/>
          <w:sz w:val="28"/>
          <w:szCs w:val="28"/>
        </w:rPr>
        <w:t>Ляпинского</w:t>
      </w:r>
      <w:r w:rsidRPr="00761FFE">
        <w:rPr>
          <w:b/>
          <w:color w:val="auto"/>
          <w:sz w:val="28"/>
          <w:szCs w:val="28"/>
        </w:rPr>
        <w:t xml:space="preserve"> сельского поселения </w:t>
      </w:r>
    </w:p>
    <w:p w:rsidR="004574FE" w:rsidRPr="00761FFE" w:rsidRDefault="004574FE" w:rsidP="004574FE">
      <w:pPr>
        <w:jc w:val="center"/>
        <w:rPr>
          <w:b/>
          <w:color w:val="auto"/>
          <w:sz w:val="28"/>
          <w:szCs w:val="28"/>
        </w:rPr>
      </w:pPr>
      <w:r w:rsidRPr="00761FFE">
        <w:rPr>
          <w:b/>
          <w:color w:val="auto"/>
          <w:sz w:val="28"/>
          <w:szCs w:val="28"/>
        </w:rPr>
        <w:t>Новокубанского района Краснодарского края</w:t>
      </w:r>
    </w:p>
    <w:p w:rsidR="004574FE" w:rsidRPr="00761FFE" w:rsidRDefault="004574FE" w:rsidP="004574FE">
      <w:pPr>
        <w:jc w:val="center"/>
        <w:rPr>
          <w:bCs/>
          <w:color w:val="auto"/>
          <w:sz w:val="28"/>
          <w:szCs w:val="28"/>
        </w:rPr>
      </w:pPr>
    </w:p>
    <w:p w:rsidR="004574FE" w:rsidRPr="00761FFE" w:rsidRDefault="004574FE" w:rsidP="004574FE">
      <w:pPr>
        <w:pStyle w:val="ConsPlusNonformat"/>
        <w:ind w:firstLine="851"/>
        <w:jc w:val="both"/>
        <w:rPr>
          <w:rFonts w:ascii="Times New Roman" w:hAnsi="Times New Roman" w:cs="Times New Roman"/>
          <w:color w:val="auto"/>
          <w:sz w:val="28"/>
          <w:szCs w:val="28"/>
        </w:rPr>
      </w:pPr>
      <w:r w:rsidRPr="00761FFE">
        <w:rPr>
          <w:rFonts w:ascii="Times New Roman" w:hAnsi="Times New Roman" w:cs="Times New Roman"/>
          <w:color w:val="auto"/>
          <w:sz w:val="28"/>
          <w:szCs w:val="28"/>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местных нормативов градостроительного проектирования Ляпинского сельского поселения Новокубанского района Краснодарского края, </w:t>
      </w:r>
      <w:r w:rsidRPr="00761FFE">
        <w:rPr>
          <w:rFonts w:ascii="Times New Roman" w:hAnsi="Times New Roman" w:cs="Times New Roman"/>
          <w:color w:val="auto"/>
          <w:spacing w:val="3"/>
          <w:sz w:val="28"/>
          <w:szCs w:val="28"/>
        </w:rPr>
        <w:t>руководствуясь</w:t>
      </w:r>
      <w:r w:rsidRPr="00761FFE">
        <w:rPr>
          <w:rFonts w:ascii="Times New Roman" w:hAnsi="Times New Roman" w:cs="Times New Roman"/>
          <w:color w:val="auto"/>
          <w:sz w:val="28"/>
          <w:szCs w:val="28"/>
        </w:rPr>
        <w:t xml:space="preserve"> уставом муниципального образования Новокубанский район, Совет муниципального образования Новокубанский район р е ш и л:</w:t>
      </w:r>
    </w:p>
    <w:p w:rsidR="004574FE" w:rsidRPr="00761FFE" w:rsidRDefault="004574FE" w:rsidP="004574FE">
      <w:pPr>
        <w:ind w:firstLine="851"/>
        <w:jc w:val="both"/>
        <w:rPr>
          <w:color w:val="auto"/>
          <w:sz w:val="28"/>
          <w:szCs w:val="28"/>
        </w:rPr>
      </w:pPr>
      <w:r w:rsidRPr="00761FFE">
        <w:rPr>
          <w:color w:val="auto"/>
          <w:sz w:val="28"/>
          <w:szCs w:val="28"/>
        </w:rPr>
        <w:t>1. Утвердить местны</w:t>
      </w:r>
      <w:r w:rsidR="00963987" w:rsidRPr="00761FFE">
        <w:rPr>
          <w:color w:val="auto"/>
          <w:sz w:val="28"/>
          <w:szCs w:val="28"/>
        </w:rPr>
        <w:t>е</w:t>
      </w:r>
      <w:r w:rsidRPr="00761FFE">
        <w:rPr>
          <w:color w:val="auto"/>
          <w:sz w:val="28"/>
          <w:szCs w:val="28"/>
        </w:rPr>
        <w:t xml:space="preserve"> норматив</w:t>
      </w:r>
      <w:r w:rsidR="00963987" w:rsidRPr="00761FFE">
        <w:rPr>
          <w:color w:val="auto"/>
          <w:sz w:val="28"/>
          <w:szCs w:val="28"/>
        </w:rPr>
        <w:t>ы</w:t>
      </w:r>
      <w:r w:rsidRPr="00761FFE">
        <w:rPr>
          <w:color w:val="auto"/>
          <w:sz w:val="28"/>
          <w:szCs w:val="28"/>
        </w:rPr>
        <w:t xml:space="preserve"> градостроительного проектирования </w:t>
      </w:r>
      <w:r w:rsidRPr="00761FFE">
        <w:rPr>
          <w:rFonts w:eastAsia="Arial" w:cs="Arial"/>
          <w:color w:val="auto"/>
          <w:sz w:val="28"/>
          <w:szCs w:val="28"/>
        </w:rPr>
        <w:t>Ляпинского</w:t>
      </w:r>
      <w:r w:rsidRPr="00761FFE">
        <w:rPr>
          <w:color w:val="auto"/>
          <w:sz w:val="28"/>
          <w:szCs w:val="28"/>
        </w:rPr>
        <w:t xml:space="preserve"> сельского поселения Новокубанского района Краснодарского края согласно приложению к настоящему решению</w:t>
      </w:r>
      <w:r w:rsidRPr="00761FFE">
        <w:rPr>
          <w:bCs/>
          <w:color w:val="auto"/>
          <w:sz w:val="28"/>
          <w:szCs w:val="28"/>
        </w:rPr>
        <w:t>.</w:t>
      </w:r>
      <w:r w:rsidRPr="00761FFE">
        <w:rPr>
          <w:color w:val="auto"/>
          <w:sz w:val="28"/>
          <w:szCs w:val="28"/>
        </w:rPr>
        <w:t xml:space="preserve"> </w:t>
      </w:r>
    </w:p>
    <w:p w:rsidR="004574FE" w:rsidRPr="00761FFE" w:rsidRDefault="00761FFE" w:rsidP="004574FE">
      <w:pPr>
        <w:ind w:firstLine="851"/>
        <w:jc w:val="both"/>
        <w:rPr>
          <w:color w:val="auto"/>
          <w:sz w:val="28"/>
          <w:szCs w:val="28"/>
        </w:rPr>
      </w:pPr>
      <w:r>
        <w:rPr>
          <w:color w:val="auto"/>
          <w:sz w:val="28"/>
          <w:szCs w:val="28"/>
        </w:rPr>
        <w:t>2</w:t>
      </w:r>
      <w:r w:rsidR="004574FE" w:rsidRPr="00761FFE">
        <w:rPr>
          <w:color w:val="auto"/>
          <w:sz w:val="28"/>
          <w:szCs w:val="28"/>
        </w:rPr>
        <w:t>. Управлению архитектуры и градостроительства администрации муниципального образования Новокубанский район (Шолохова) разместить настоящее решение в федеральной государственной информационной системе территориального планирования.</w:t>
      </w:r>
    </w:p>
    <w:p w:rsidR="004574FE" w:rsidRPr="00761FFE" w:rsidRDefault="00761FFE" w:rsidP="004574FE">
      <w:pPr>
        <w:ind w:firstLine="851"/>
        <w:jc w:val="both"/>
        <w:rPr>
          <w:color w:val="auto"/>
          <w:sz w:val="28"/>
          <w:szCs w:val="28"/>
        </w:rPr>
      </w:pPr>
      <w:r>
        <w:rPr>
          <w:color w:val="auto"/>
          <w:sz w:val="28"/>
          <w:szCs w:val="28"/>
        </w:rPr>
        <w:t>3</w:t>
      </w:r>
      <w:r w:rsidR="004574FE" w:rsidRPr="00761FFE">
        <w:rPr>
          <w:color w:val="auto"/>
          <w:sz w:val="28"/>
          <w:szCs w:val="28"/>
        </w:rPr>
        <w:t xml:space="preserve">. Контроль за </w:t>
      </w:r>
      <w:r>
        <w:rPr>
          <w:color w:val="auto"/>
          <w:sz w:val="28"/>
          <w:szCs w:val="28"/>
        </w:rPr>
        <w:t>вы</w:t>
      </w:r>
      <w:r w:rsidR="004574FE" w:rsidRPr="00761FFE">
        <w:rPr>
          <w:color w:val="auto"/>
          <w:sz w:val="28"/>
          <w:szCs w:val="28"/>
        </w:rPr>
        <w:t>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rsidR="004574FE" w:rsidRPr="00761FFE" w:rsidRDefault="00761FFE" w:rsidP="004574FE">
      <w:pPr>
        <w:ind w:firstLine="851"/>
        <w:jc w:val="both"/>
        <w:rPr>
          <w:color w:val="auto"/>
          <w:sz w:val="28"/>
          <w:szCs w:val="28"/>
        </w:rPr>
      </w:pPr>
      <w:r>
        <w:rPr>
          <w:color w:val="auto"/>
          <w:sz w:val="28"/>
          <w:szCs w:val="28"/>
        </w:rPr>
        <w:t>4</w:t>
      </w:r>
      <w:r w:rsidR="004574FE" w:rsidRPr="00761FFE">
        <w:rPr>
          <w:color w:val="auto"/>
          <w:sz w:val="28"/>
          <w:szCs w:val="28"/>
        </w:rPr>
        <w:t xml:space="preserve">.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w:t>
      </w:r>
      <w:bookmarkStart w:id="0" w:name="_Hlk45044114"/>
      <w:r w:rsidR="004574FE" w:rsidRPr="00761FFE">
        <w:rPr>
          <w:color w:val="auto"/>
          <w:sz w:val="28"/>
          <w:szCs w:val="28"/>
        </w:rPr>
        <w:t>администрации муниципального образования Новокубанский район</w:t>
      </w:r>
      <w:bookmarkEnd w:id="0"/>
      <w:r w:rsidR="004574FE" w:rsidRPr="00761FFE">
        <w:rPr>
          <w:color w:val="auto"/>
          <w:sz w:val="28"/>
          <w:szCs w:val="28"/>
        </w:rPr>
        <w:t>.</w:t>
      </w:r>
    </w:p>
    <w:p w:rsidR="004574FE" w:rsidRPr="00761FFE" w:rsidRDefault="004574FE" w:rsidP="004574FE">
      <w:pPr>
        <w:rPr>
          <w:color w:val="auto"/>
          <w:sz w:val="28"/>
          <w:szCs w:val="28"/>
        </w:rPr>
      </w:pPr>
    </w:p>
    <w:p w:rsidR="004574FE" w:rsidRPr="00761FFE" w:rsidRDefault="004574FE" w:rsidP="004574FE">
      <w:pPr>
        <w:rPr>
          <w:color w:val="auto"/>
          <w:sz w:val="28"/>
          <w:szCs w:val="28"/>
        </w:rPr>
      </w:pPr>
    </w:p>
    <w:tbl>
      <w:tblPr>
        <w:tblW w:w="0" w:type="auto"/>
        <w:tblLook w:val="04A0"/>
      </w:tblPr>
      <w:tblGrid>
        <w:gridCol w:w="4501"/>
        <w:gridCol w:w="5353"/>
      </w:tblGrid>
      <w:tr w:rsidR="00963987" w:rsidRPr="00761FFE" w:rsidTr="00E52C08">
        <w:tc>
          <w:tcPr>
            <w:tcW w:w="4928" w:type="dxa"/>
          </w:tcPr>
          <w:p w:rsidR="00963987" w:rsidRPr="00761FFE" w:rsidRDefault="00963987" w:rsidP="00761FFE">
            <w:pPr>
              <w:ind w:right="-110"/>
              <w:rPr>
                <w:rFonts w:ascii="Liberation Serif" w:eastAsia="Droid Sans Fallback" w:hAnsi="Liberation Serif" w:cs="FreeSans"/>
                <w:color w:val="auto"/>
                <w:sz w:val="28"/>
                <w:szCs w:val="28"/>
                <w:lang w:bidi="hi-IN"/>
              </w:rPr>
            </w:pPr>
            <w:r w:rsidRPr="00761FFE">
              <w:rPr>
                <w:color w:val="auto"/>
                <w:sz w:val="28"/>
                <w:szCs w:val="28"/>
              </w:rPr>
              <w:t xml:space="preserve">Глава муниципального образования </w:t>
            </w:r>
          </w:p>
          <w:p w:rsidR="00963987" w:rsidRDefault="00963987" w:rsidP="00761FFE">
            <w:pPr>
              <w:widowControl w:val="0"/>
              <w:ind w:right="-110"/>
              <w:jc w:val="both"/>
              <w:rPr>
                <w:color w:val="auto"/>
                <w:sz w:val="28"/>
                <w:szCs w:val="28"/>
              </w:rPr>
            </w:pPr>
            <w:r w:rsidRPr="00761FFE">
              <w:rPr>
                <w:color w:val="auto"/>
                <w:sz w:val="28"/>
                <w:szCs w:val="28"/>
              </w:rPr>
              <w:t>Новокубанский район</w:t>
            </w:r>
          </w:p>
          <w:p w:rsidR="00761FFE" w:rsidRDefault="00761FFE" w:rsidP="00761FFE">
            <w:pPr>
              <w:widowControl w:val="0"/>
              <w:ind w:right="-110"/>
              <w:jc w:val="both"/>
              <w:rPr>
                <w:color w:val="auto"/>
                <w:sz w:val="28"/>
                <w:szCs w:val="28"/>
              </w:rPr>
            </w:pPr>
          </w:p>
          <w:p w:rsidR="00761FFE" w:rsidRPr="00761FFE" w:rsidRDefault="00761FFE" w:rsidP="00761FFE">
            <w:pPr>
              <w:widowControl w:val="0"/>
              <w:ind w:right="-110"/>
              <w:jc w:val="both"/>
              <w:rPr>
                <w:color w:val="auto"/>
                <w:sz w:val="28"/>
                <w:szCs w:val="28"/>
                <w:lang w:bidi="hi-IN"/>
              </w:rPr>
            </w:pPr>
            <w:r>
              <w:rPr>
                <w:color w:val="auto"/>
                <w:sz w:val="28"/>
                <w:szCs w:val="28"/>
              </w:rPr>
              <w:t xml:space="preserve">                                       А.В.Гомодин</w:t>
            </w:r>
          </w:p>
        </w:tc>
        <w:tc>
          <w:tcPr>
            <w:tcW w:w="4926" w:type="dxa"/>
          </w:tcPr>
          <w:tbl>
            <w:tblPr>
              <w:tblW w:w="5137" w:type="dxa"/>
              <w:tblLook w:val="04A0"/>
            </w:tblPr>
            <w:tblGrid>
              <w:gridCol w:w="5137"/>
            </w:tblGrid>
            <w:tr w:rsidR="00963987" w:rsidRPr="00761FFE">
              <w:tc>
                <w:tcPr>
                  <w:tcW w:w="5137" w:type="dxa"/>
                  <w:hideMark/>
                </w:tcPr>
                <w:p w:rsidR="00963987" w:rsidRPr="00761FFE" w:rsidRDefault="00963987">
                  <w:pPr>
                    <w:rPr>
                      <w:rFonts w:ascii="Liberation Serif" w:eastAsia="Droid Sans Fallback" w:hAnsi="Liberation Serif" w:cs="FreeSans"/>
                      <w:color w:val="auto"/>
                      <w:sz w:val="28"/>
                      <w:szCs w:val="28"/>
                      <w:lang w:bidi="hi-IN"/>
                    </w:rPr>
                  </w:pPr>
                  <w:r w:rsidRPr="00761FFE">
                    <w:rPr>
                      <w:color w:val="auto"/>
                      <w:sz w:val="28"/>
                      <w:szCs w:val="28"/>
                    </w:rPr>
                    <w:t>Председатель Совета муниципального</w:t>
                  </w:r>
                </w:p>
                <w:p w:rsidR="00963987" w:rsidRPr="00761FFE" w:rsidRDefault="00963987">
                  <w:pPr>
                    <w:widowControl w:val="0"/>
                    <w:rPr>
                      <w:color w:val="auto"/>
                      <w:sz w:val="28"/>
                      <w:szCs w:val="28"/>
                      <w:lang w:bidi="hi-IN"/>
                    </w:rPr>
                  </w:pPr>
                  <w:r w:rsidRPr="00761FFE">
                    <w:rPr>
                      <w:color w:val="auto"/>
                      <w:sz w:val="28"/>
                      <w:szCs w:val="28"/>
                    </w:rPr>
                    <w:t>образования Новокубанский район</w:t>
                  </w:r>
                </w:p>
              </w:tc>
            </w:tr>
            <w:tr w:rsidR="00963987" w:rsidRPr="00761FFE">
              <w:tc>
                <w:tcPr>
                  <w:tcW w:w="5137" w:type="dxa"/>
                </w:tcPr>
                <w:p w:rsidR="00963987" w:rsidRPr="00761FFE" w:rsidRDefault="00963987">
                  <w:pPr>
                    <w:jc w:val="right"/>
                    <w:rPr>
                      <w:rFonts w:ascii="Liberation Serif" w:eastAsia="Droid Sans Fallback" w:hAnsi="Liberation Serif" w:cs="FreeSans"/>
                      <w:color w:val="auto"/>
                      <w:sz w:val="28"/>
                      <w:szCs w:val="28"/>
                      <w:lang w:bidi="hi-IN"/>
                    </w:rPr>
                  </w:pPr>
                </w:p>
                <w:p w:rsidR="00963987" w:rsidRPr="00761FFE" w:rsidRDefault="00963987">
                  <w:pPr>
                    <w:widowControl w:val="0"/>
                    <w:jc w:val="right"/>
                    <w:rPr>
                      <w:color w:val="auto"/>
                      <w:sz w:val="28"/>
                      <w:szCs w:val="28"/>
                      <w:lang w:bidi="hi-IN"/>
                    </w:rPr>
                  </w:pPr>
                  <w:r w:rsidRPr="00761FFE">
                    <w:rPr>
                      <w:color w:val="auto"/>
                      <w:sz w:val="28"/>
                      <w:szCs w:val="28"/>
                    </w:rPr>
                    <w:t>Е.Н.Шутов</w:t>
                  </w:r>
                </w:p>
              </w:tc>
            </w:tr>
          </w:tbl>
          <w:p w:rsidR="00963987" w:rsidRPr="00761FFE" w:rsidRDefault="00963987">
            <w:pPr>
              <w:widowControl w:val="0"/>
              <w:rPr>
                <w:color w:val="auto"/>
                <w:lang w:bidi="hi-IN"/>
              </w:rPr>
            </w:pPr>
          </w:p>
        </w:tc>
      </w:tr>
      <w:tr w:rsidR="00963987" w:rsidRPr="00761FFE" w:rsidTr="00E52C08">
        <w:tc>
          <w:tcPr>
            <w:tcW w:w="4928" w:type="dxa"/>
          </w:tcPr>
          <w:p w:rsidR="00963987" w:rsidRPr="00761FFE" w:rsidRDefault="00963987" w:rsidP="00761FFE">
            <w:pPr>
              <w:widowControl w:val="0"/>
              <w:ind w:right="-110"/>
              <w:rPr>
                <w:color w:val="auto"/>
                <w:sz w:val="28"/>
                <w:szCs w:val="28"/>
                <w:lang w:bidi="hi-IN"/>
              </w:rPr>
            </w:pPr>
          </w:p>
        </w:tc>
        <w:tc>
          <w:tcPr>
            <w:tcW w:w="4926" w:type="dxa"/>
          </w:tcPr>
          <w:tbl>
            <w:tblPr>
              <w:tblW w:w="0" w:type="auto"/>
              <w:tblLook w:val="04A0"/>
            </w:tblPr>
            <w:tblGrid>
              <w:gridCol w:w="4926"/>
            </w:tblGrid>
            <w:tr w:rsidR="00963987" w:rsidRPr="00761FFE">
              <w:tc>
                <w:tcPr>
                  <w:tcW w:w="4926" w:type="dxa"/>
                </w:tcPr>
                <w:p w:rsidR="00963987" w:rsidRPr="00761FFE" w:rsidRDefault="00963987">
                  <w:pPr>
                    <w:widowControl w:val="0"/>
                    <w:rPr>
                      <w:color w:val="auto"/>
                      <w:sz w:val="28"/>
                      <w:szCs w:val="28"/>
                      <w:lang w:bidi="hi-IN"/>
                    </w:rPr>
                  </w:pPr>
                </w:p>
              </w:tc>
            </w:tr>
            <w:tr w:rsidR="00963987" w:rsidRPr="00761FFE">
              <w:tc>
                <w:tcPr>
                  <w:tcW w:w="4926" w:type="dxa"/>
                </w:tcPr>
                <w:p w:rsidR="00963987" w:rsidRPr="00761FFE" w:rsidRDefault="00963987">
                  <w:pPr>
                    <w:widowControl w:val="0"/>
                    <w:jc w:val="right"/>
                    <w:rPr>
                      <w:color w:val="auto"/>
                      <w:sz w:val="28"/>
                      <w:szCs w:val="28"/>
                      <w:lang w:bidi="hi-IN"/>
                    </w:rPr>
                  </w:pPr>
                </w:p>
              </w:tc>
            </w:tr>
          </w:tbl>
          <w:p w:rsidR="00963987" w:rsidRPr="00761FFE" w:rsidRDefault="00963987">
            <w:pPr>
              <w:widowControl w:val="0"/>
              <w:rPr>
                <w:color w:val="auto"/>
                <w:lang w:bidi="hi-IN"/>
              </w:rPr>
            </w:pPr>
          </w:p>
        </w:tc>
      </w:tr>
    </w:tbl>
    <w:p w:rsidR="004574FE" w:rsidRPr="00761FFE" w:rsidRDefault="004574FE" w:rsidP="004574FE">
      <w:pPr>
        <w:jc w:val="center"/>
        <w:rPr>
          <w:color w:val="auto"/>
          <w:sz w:val="32"/>
          <w:szCs w:val="32"/>
        </w:rPr>
      </w:pPr>
    </w:p>
    <w:p w:rsidR="00761FFE" w:rsidRPr="00761FFE" w:rsidRDefault="00761FFE" w:rsidP="00761FFE">
      <w:pPr>
        <w:ind w:left="4820"/>
        <w:rPr>
          <w:color w:val="auto"/>
          <w:sz w:val="28"/>
          <w:szCs w:val="28"/>
        </w:rPr>
      </w:pPr>
      <w:r w:rsidRPr="00761FFE">
        <w:rPr>
          <w:color w:val="auto"/>
          <w:sz w:val="28"/>
          <w:szCs w:val="28"/>
        </w:rPr>
        <w:lastRenderedPageBreak/>
        <w:t xml:space="preserve">Приложение решения Совета муниципального образования                                                                                                            Новокубанский район </w:t>
      </w:r>
    </w:p>
    <w:p w:rsidR="00761FFE" w:rsidRPr="00761FFE" w:rsidRDefault="00761FFE" w:rsidP="00761FFE">
      <w:pPr>
        <w:widowControl w:val="0"/>
        <w:tabs>
          <w:tab w:val="left" w:pos="-360"/>
        </w:tabs>
        <w:spacing w:line="200" w:lineRule="atLeast"/>
        <w:ind w:left="4820"/>
        <w:rPr>
          <w:bCs/>
          <w:color w:val="auto"/>
          <w:sz w:val="28"/>
          <w:szCs w:val="28"/>
        </w:rPr>
      </w:pPr>
      <w:r w:rsidRPr="00761FFE">
        <w:rPr>
          <w:bCs/>
          <w:color w:val="auto"/>
          <w:sz w:val="28"/>
          <w:szCs w:val="28"/>
        </w:rPr>
        <w:t>от «</w:t>
      </w:r>
      <w:r w:rsidRPr="00761FFE">
        <w:rPr>
          <w:color w:val="auto"/>
          <w:sz w:val="28"/>
          <w:szCs w:val="28"/>
          <w:lang w:eastAsia="ar-SA"/>
        </w:rPr>
        <w:t xml:space="preserve">____» ____________2022 г. </w:t>
      </w:r>
      <w:r w:rsidRPr="00761FFE">
        <w:rPr>
          <w:bCs/>
          <w:color w:val="auto"/>
          <w:sz w:val="28"/>
          <w:szCs w:val="28"/>
        </w:rPr>
        <w:t xml:space="preserve">№ </w:t>
      </w:r>
      <w:r w:rsidRPr="00761FFE">
        <w:rPr>
          <w:color w:val="auto"/>
          <w:sz w:val="28"/>
          <w:szCs w:val="28"/>
          <w:lang w:eastAsia="ar-SA"/>
        </w:rPr>
        <w:t>___</w:t>
      </w: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b/>
          <w:color w:val="auto"/>
          <w:sz w:val="36"/>
          <w:szCs w:val="36"/>
          <w:lang w:eastAsia="ar-SA" w:bidi="en-US"/>
        </w:rPr>
      </w:pPr>
      <w:r w:rsidRPr="00761FFE">
        <w:rPr>
          <w:b/>
          <w:color w:val="auto"/>
          <w:sz w:val="36"/>
          <w:szCs w:val="36"/>
          <w:lang w:eastAsia="ar-SA" w:bidi="en-US"/>
        </w:rPr>
        <w:t>МЕСТНЫЕ НОРМАТИВЫ</w:t>
      </w:r>
    </w:p>
    <w:p w:rsidR="004574FE" w:rsidRPr="00761FFE" w:rsidRDefault="004574FE" w:rsidP="004574FE">
      <w:pPr>
        <w:jc w:val="center"/>
        <w:rPr>
          <w:b/>
          <w:color w:val="auto"/>
          <w:sz w:val="36"/>
          <w:szCs w:val="36"/>
          <w:lang w:eastAsia="ar-SA" w:bidi="en-US"/>
        </w:rPr>
      </w:pPr>
      <w:r w:rsidRPr="00761FFE">
        <w:rPr>
          <w:b/>
          <w:color w:val="auto"/>
          <w:sz w:val="36"/>
          <w:szCs w:val="36"/>
          <w:lang w:eastAsia="ar-SA" w:bidi="en-US"/>
        </w:rPr>
        <w:t>ГРАДОСТРОИТЕЛЬНОГО ПРОЕКТИРОВАНИЯ</w:t>
      </w:r>
    </w:p>
    <w:p w:rsidR="004574FE" w:rsidRPr="00761FFE" w:rsidRDefault="004574FE" w:rsidP="004574FE">
      <w:pPr>
        <w:jc w:val="center"/>
        <w:rPr>
          <w:color w:val="auto"/>
        </w:rPr>
      </w:pPr>
    </w:p>
    <w:p w:rsidR="004574FE" w:rsidRPr="00761FFE" w:rsidRDefault="00823557" w:rsidP="004574FE">
      <w:pPr>
        <w:jc w:val="center"/>
        <w:rPr>
          <w:b/>
          <w:color w:val="auto"/>
          <w:sz w:val="36"/>
          <w:szCs w:val="36"/>
          <w:lang w:eastAsia="ar-SA" w:bidi="en-US"/>
        </w:rPr>
      </w:pPr>
      <w:r w:rsidRPr="00761FFE">
        <w:rPr>
          <w:rFonts w:eastAsia="Arial" w:cs="Arial"/>
          <w:b/>
          <w:color w:val="auto"/>
          <w:sz w:val="36"/>
          <w:szCs w:val="36"/>
        </w:rPr>
        <w:t xml:space="preserve">Ляпинского </w:t>
      </w:r>
      <w:r w:rsidR="004574FE" w:rsidRPr="00761FFE">
        <w:rPr>
          <w:b/>
          <w:color w:val="auto"/>
          <w:sz w:val="36"/>
          <w:szCs w:val="36"/>
          <w:lang w:eastAsia="ar-SA" w:bidi="en-US"/>
        </w:rPr>
        <w:t xml:space="preserve">сельского поселения </w:t>
      </w:r>
    </w:p>
    <w:p w:rsidR="004574FE" w:rsidRPr="00761FFE" w:rsidRDefault="004574FE" w:rsidP="004574FE">
      <w:pPr>
        <w:jc w:val="center"/>
        <w:rPr>
          <w:b/>
          <w:color w:val="auto"/>
          <w:sz w:val="36"/>
          <w:szCs w:val="36"/>
          <w:lang w:eastAsia="ar-SA" w:bidi="en-US"/>
        </w:rPr>
      </w:pPr>
      <w:r w:rsidRPr="00761FFE">
        <w:rPr>
          <w:b/>
          <w:color w:val="auto"/>
          <w:sz w:val="36"/>
          <w:szCs w:val="36"/>
          <w:lang w:eastAsia="ar-SA" w:bidi="en-US"/>
        </w:rPr>
        <w:t xml:space="preserve">Новокубанского района </w:t>
      </w:r>
    </w:p>
    <w:p w:rsidR="004574FE" w:rsidRPr="00761FFE" w:rsidRDefault="004574FE" w:rsidP="004574FE">
      <w:pPr>
        <w:jc w:val="center"/>
        <w:rPr>
          <w:color w:val="auto"/>
        </w:rPr>
      </w:pPr>
      <w:r w:rsidRPr="00761FFE">
        <w:rPr>
          <w:b/>
          <w:color w:val="auto"/>
          <w:sz w:val="36"/>
          <w:szCs w:val="36"/>
          <w:lang w:eastAsia="ar-SA" w:bidi="en-US"/>
        </w:rPr>
        <w:t>Краснодарского края</w:t>
      </w: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jc w:val="center"/>
        <w:rPr>
          <w:color w:val="auto"/>
        </w:rPr>
      </w:pPr>
    </w:p>
    <w:p w:rsidR="004574FE" w:rsidRPr="00761FFE" w:rsidRDefault="004574FE" w:rsidP="004574FE">
      <w:pPr>
        <w:pStyle w:val="aff2"/>
        <w:ind w:firstLine="0"/>
        <w:jc w:val="center"/>
        <w:rPr>
          <w:b/>
          <w:sz w:val="28"/>
          <w:szCs w:val="28"/>
          <w:lang w:val="ru-RU"/>
        </w:rPr>
      </w:pPr>
      <w:r w:rsidRPr="00761FFE">
        <w:rPr>
          <w:b/>
          <w:sz w:val="28"/>
          <w:szCs w:val="28"/>
          <w:lang w:val="ru-RU"/>
        </w:rPr>
        <w:t>2022 г.</w:t>
      </w:r>
    </w:p>
    <w:p w:rsidR="004574FE" w:rsidRPr="00761FFE" w:rsidRDefault="004574FE" w:rsidP="004574FE">
      <w:pPr>
        <w:rPr>
          <w:color w:val="auto"/>
          <w:sz w:val="28"/>
          <w:szCs w:val="28"/>
        </w:rPr>
      </w:pPr>
    </w:p>
    <w:p w:rsidR="007C03BA" w:rsidRPr="00761FFE" w:rsidRDefault="007C03BA" w:rsidP="007C03BA">
      <w:pPr>
        <w:ind w:left="4820"/>
        <w:jc w:val="center"/>
        <w:rPr>
          <w:rFonts w:ascii="Arial" w:hAnsi="Arial" w:cs="Arial"/>
          <w:color w:val="auto"/>
        </w:rPr>
      </w:pPr>
    </w:p>
    <w:p w:rsidR="007C03BA" w:rsidRPr="00761FFE" w:rsidRDefault="007C03BA" w:rsidP="007C03BA">
      <w:pPr>
        <w:jc w:val="center"/>
        <w:rPr>
          <w:b/>
          <w:color w:val="auto"/>
          <w:sz w:val="28"/>
          <w:szCs w:val="28"/>
        </w:rPr>
      </w:pPr>
      <w:r w:rsidRPr="00761FFE">
        <w:rPr>
          <w:b/>
          <w:color w:val="auto"/>
          <w:sz w:val="28"/>
          <w:szCs w:val="28"/>
        </w:rPr>
        <w:lastRenderedPageBreak/>
        <w:t>Нормативы градостроительного проектирования</w:t>
      </w:r>
    </w:p>
    <w:p w:rsidR="007C03BA" w:rsidRPr="00761FFE" w:rsidRDefault="007C03BA" w:rsidP="007C03BA">
      <w:pPr>
        <w:jc w:val="center"/>
        <w:rPr>
          <w:b/>
          <w:color w:val="auto"/>
          <w:sz w:val="28"/>
          <w:szCs w:val="28"/>
        </w:rPr>
      </w:pPr>
      <w:r w:rsidRPr="00761FFE">
        <w:rPr>
          <w:rFonts w:eastAsia="Arial"/>
          <w:b/>
          <w:color w:val="auto"/>
          <w:sz w:val="28"/>
          <w:szCs w:val="28"/>
        </w:rPr>
        <w:t>Ляпинского</w:t>
      </w:r>
      <w:r w:rsidRPr="00761FFE">
        <w:rPr>
          <w:b/>
          <w:color w:val="auto"/>
          <w:sz w:val="28"/>
          <w:szCs w:val="28"/>
        </w:rPr>
        <w:t xml:space="preserve"> сельского поселения Новокубанского района </w:t>
      </w:r>
    </w:p>
    <w:p w:rsidR="007C03BA" w:rsidRPr="00761FFE" w:rsidRDefault="007C03BA" w:rsidP="007C03BA">
      <w:pPr>
        <w:jc w:val="center"/>
        <w:rPr>
          <w:b/>
          <w:color w:val="auto"/>
          <w:sz w:val="28"/>
          <w:szCs w:val="28"/>
        </w:rPr>
      </w:pPr>
      <w:r w:rsidRPr="00761FFE">
        <w:rPr>
          <w:b/>
          <w:color w:val="auto"/>
          <w:sz w:val="28"/>
          <w:szCs w:val="28"/>
        </w:rPr>
        <w:t xml:space="preserve">Краснодарского </w:t>
      </w:r>
    </w:p>
    <w:p w:rsidR="004574FE" w:rsidRPr="00761FFE" w:rsidRDefault="004574FE" w:rsidP="004574FE">
      <w:pPr>
        <w:ind w:left="5103"/>
        <w:rPr>
          <w:color w:val="auto"/>
          <w:sz w:val="28"/>
          <w:szCs w:val="28"/>
        </w:rPr>
      </w:pPr>
    </w:p>
    <w:p w:rsidR="00987801" w:rsidRPr="00761FFE" w:rsidRDefault="00987801">
      <w:pPr>
        <w:jc w:val="both"/>
        <w:rPr>
          <w:rFonts w:cs="Arial"/>
          <w:b/>
          <w:color w:val="auto"/>
        </w:rPr>
      </w:pPr>
    </w:p>
    <w:p w:rsidR="00987801" w:rsidRPr="00761FFE" w:rsidRDefault="004F643D" w:rsidP="00F7568F">
      <w:pPr>
        <w:keepNext/>
        <w:ind w:firstLine="851"/>
        <w:jc w:val="center"/>
        <w:rPr>
          <w:rFonts w:cs="Arial"/>
          <w:b/>
          <w:color w:val="auto"/>
        </w:rPr>
      </w:pPr>
      <w:r w:rsidRPr="00761FFE">
        <w:rPr>
          <w:rFonts w:cs="Arial"/>
          <w:b/>
          <w:color w:val="auto"/>
        </w:rPr>
        <w:t>Часть 1. ОСНОВНАЯ ЧАСТЬ. 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p w:rsidR="00987801" w:rsidRPr="00761FFE" w:rsidRDefault="00987801">
      <w:pPr>
        <w:keepNext/>
        <w:ind w:firstLine="851"/>
        <w:rPr>
          <w:rFonts w:cs="Arial"/>
          <w:color w:val="auto"/>
        </w:rPr>
      </w:pPr>
    </w:p>
    <w:p w:rsidR="00987801" w:rsidRPr="00761FFE" w:rsidRDefault="00987801">
      <w:pPr>
        <w:jc w:val="both"/>
        <w:rPr>
          <w:rFonts w:cs="Arial"/>
          <w:color w:val="auto"/>
        </w:rPr>
      </w:pPr>
    </w:p>
    <w:tbl>
      <w:tblPr>
        <w:tblW w:w="0" w:type="auto"/>
        <w:tblInd w:w="174" w:type="dxa"/>
        <w:tblBorders>
          <w:top w:val="nil"/>
          <w:left w:val="nil"/>
          <w:bottom w:val="nil"/>
          <w:right w:val="nil"/>
          <w:insideH w:val="nil"/>
          <w:insideV w:val="nil"/>
        </w:tblBorders>
        <w:tblLook w:val="04A0"/>
      </w:tblPr>
      <w:tblGrid>
        <w:gridCol w:w="4731"/>
        <w:gridCol w:w="4821"/>
      </w:tblGrid>
      <w:tr w:rsidR="00987801" w:rsidRPr="00761FFE">
        <w:tc>
          <w:tcPr>
            <w:tcW w:w="9552" w:type="dxa"/>
            <w:gridSpan w:val="2"/>
            <w:tcBorders>
              <w:top w:val="nil"/>
              <w:left w:val="nil"/>
              <w:bottom w:val="nil"/>
              <w:right w:val="nil"/>
            </w:tcBorders>
            <w:shd w:val="clear" w:color="auto" w:fill="FFFFFF"/>
          </w:tcPr>
          <w:p w:rsidR="00987801" w:rsidRPr="00761FFE" w:rsidRDefault="004F643D" w:rsidP="007C03BA">
            <w:pPr>
              <w:pStyle w:val="af2"/>
              <w:jc w:val="right"/>
              <w:rPr>
                <w:rFonts w:ascii="Times New Roman" w:hAnsi="Times New Roman"/>
                <w:color w:val="auto"/>
                <w:sz w:val="28"/>
                <w:szCs w:val="28"/>
              </w:rPr>
            </w:pPr>
            <w:r w:rsidRPr="00761FFE">
              <w:rPr>
                <w:rFonts w:ascii="Times New Roman" w:hAnsi="Times New Roman"/>
                <w:color w:val="auto"/>
                <w:sz w:val="28"/>
                <w:szCs w:val="28"/>
              </w:rPr>
              <w:t>Таблица 1</w:t>
            </w:r>
          </w:p>
        </w:tc>
      </w:tr>
      <w:tr w:rsidR="00987801" w:rsidRPr="00761FFE">
        <w:tc>
          <w:tcPr>
            <w:tcW w:w="9552" w:type="dxa"/>
            <w:gridSpan w:val="2"/>
            <w:tcBorders>
              <w:top w:val="nil"/>
              <w:left w:val="nil"/>
              <w:bottom w:val="nil"/>
              <w:right w:val="nil"/>
            </w:tcBorders>
            <w:shd w:val="clear" w:color="auto" w:fill="FFFFFF"/>
          </w:tcPr>
          <w:p w:rsidR="00987801" w:rsidRPr="00761FFE" w:rsidRDefault="004F643D" w:rsidP="007C03BA">
            <w:pPr>
              <w:ind w:firstLine="851"/>
              <w:jc w:val="center"/>
              <w:rPr>
                <w:rFonts w:cs="Arial"/>
                <w:color w:val="auto"/>
                <w:sz w:val="28"/>
                <w:szCs w:val="28"/>
              </w:rPr>
            </w:pPr>
            <w:r w:rsidRPr="00761FFE">
              <w:rPr>
                <w:rFonts w:cs="Arial"/>
                <w:color w:val="auto"/>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домами усадебного типа с участками при доме (квартире)</w:t>
            </w:r>
          </w:p>
        </w:tc>
      </w:tr>
      <w:tr w:rsidR="00987801" w:rsidRPr="00761FFE">
        <w:tc>
          <w:tcPr>
            <w:tcW w:w="47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Площадь участка при доме, кв.м</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Расчетная площадь селитебной территории на одну квартиру, га</w:t>
            </w:r>
          </w:p>
        </w:tc>
      </w:tr>
      <w:tr w:rsidR="00987801" w:rsidRPr="00761FFE">
        <w:tc>
          <w:tcPr>
            <w:tcW w:w="47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2000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f1"/>
              <w:spacing w:before="0" w:after="0" w:line="276" w:lineRule="auto"/>
              <w:ind w:firstLine="0"/>
              <w:jc w:val="center"/>
              <w:rPr>
                <w:color w:val="auto"/>
              </w:rPr>
            </w:pPr>
            <w:r w:rsidRPr="00761FFE">
              <w:rPr>
                <w:color w:val="auto"/>
              </w:rPr>
              <w:t>0,25 - 0,27</w:t>
            </w:r>
          </w:p>
        </w:tc>
      </w:tr>
      <w:tr w:rsidR="00987801" w:rsidRPr="00761FFE">
        <w:tc>
          <w:tcPr>
            <w:tcW w:w="47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f1"/>
              <w:spacing w:before="0" w:after="0" w:line="276" w:lineRule="auto"/>
              <w:ind w:firstLine="0"/>
              <w:jc w:val="center"/>
              <w:rPr>
                <w:color w:val="auto"/>
              </w:rPr>
            </w:pPr>
            <w:r w:rsidRPr="00761FFE">
              <w:rPr>
                <w:color w:val="auto"/>
              </w:rPr>
              <w:t>0,21 - 0,23</w:t>
            </w:r>
          </w:p>
        </w:tc>
      </w:tr>
      <w:tr w:rsidR="00987801" w:rsidRPr="00761FFE">
        <w:tc>
          <w:tcPr>
            <w:tcW w:w="47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1200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f1"/>
              <w:spacing w:before="0" w:after="0" w:line="276" w:lineRule="auto"/>
              <w:ind w:firstLine="0"/>
              <w:jc w:val="center"/>
              <w:rPr>
                <w:color w:val="auto"/>
              </w:rPr>
            </w:pPr>
            <w:r w:rsidRPr="00761FFE">
              <w:rPr>
                <w:color w:val="auto"/>
              </w:rPr>
              <w:t>0,17 - 0,20</w:t>
            </w:r>
          </w:p>
        </w:tc>
      </w:tr>
      <w:tr w:rsidR="00987801" w:rsidRPr="00761FFE">
        <w:tc>
          <w:tcPr>
            <w:tcW w:w="47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f1"/>
              <w:spacing w:before="0" w:after="0" w:line="276" w:lineRule="auto"/>
              <w:ind w:firstLine="0"/>
              <w:jc w:val="center"/>
              <w:rPr>
                <w:color w:val="auto"/>
              </w:rPr>
            </w:pPr>
            <w:r w:rsidRPr="00761FFE">
              <w:rPr>
                <w:color w:val="auto"/>
              </w:rPr>
              <w:t>0,15 - 0,17</w:t>
            </w:r>
          </w:p>
        </w:tc>
      </w:tr>
      <w:tr w:rsidR="00987801" w:rsidRPr="00761FFE">
        <w:tc>
          <w:tcPr>
            <w:tcW w:w="47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800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f1"/>
              <w:spacing w:before="0" w:after="0" w:line="276" w:lineRule="auto"/>
              <w:ind w:firstLine="0"/>
              <w:jc w:val="center"/>
              <w:rPr>
                <w:color w:val="auto"/>
              </w:rPr>
            </w:pPr>
            <w:r w:rsidRPr="00761FFE">
              <w:rPr>
                <w:color w:val="auto"/>
              </w:rPr>
              <w:t>0,13 - 0,15</w:t>
            </w:r>
          </w:p>
        </w:tc>
      </w:tr>
      <w:tr w:rsidR="00987801" w:rsidRPr="00761FFE">
        <w:tc>
          <w:tcPr>
            <w:tcW w:w="47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600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f1"/>
              <w:spacing w:before="0" w:after="0" w:line="276" w:lineRule="auto"/>
              <w:ind w:firstLine="0"/>
              <w:jc w:val="center"/>
              <w:rPr>
                <w:color w:val="auto"/>
              </w:rPr>
            </w:pPr>
            <w:r w:rsidRPr="00761FFE">
              <w:rPr>
                <w:color w:val="auto"/>
              </w:rPr>
              <w:t>0,11 - 0,13</w:t>
            </w:r>
          </w:p>
        </w:tc>
      </w:tr>
      <w:tr w:rsidR="00987801" w:rsidRPr="00761FFE">
        <w:tc>
          <w:tcPr>
            <w:tcW w:w="47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f1"/>
              <w:spacing w:before="0" w:after="0" w:line="276" w:lineRule="auto"/>
              <w:ind w:firstLine="0"/>
              <w:jc w:val="center"/>
              <w:rPr>
                <w:color w:val="auto"/>
              </w:rPr>
            </w:pPr>
            <w:r w:rsidRPr="00761FFE">
              <w:rPr>
                <w:color w:val="auto"/>
              </w:rPr>
              <w:t>0,08 - 0,11</w:t>
            </w:r>
          </w:p>
        </w:tc>
      </w:tr>
    </w:tbl>
    <w:p w:rsidR="00987801" w:rsidRPr="00761FFE" w:rsidRDefault="00987801">
      <w:pPr>
        <w:jc w:val="both"/>
        <w:rPr>
          <w:color w:val="auto"/>
        </w:rPr>
      </w:pPr>
    </w:p>
    <w:tbl>
      <w:tblPr>
        <w:tblW w:w="0" w:type="auto"/>
        <w:tblInd w:w="157" w:type="dxa"/>
        <w:tblBorders>
          <w:top w:val="nil"/>
          <w:left w:val="nil"/>
          <w:bottom w:val="nil"/>
          <w:right w:val="nil"/>
          <w:insideH w:val="nil"/>
          <w:insideV w:val="nil"/>
        </w:tblBorders>
        <w:tblLook w:val="04A0"/>
      </w:tblPr>
      <w:tblGrid>
        <w:gridCol w:w="4746"/>
        <w:gridCol w:w="4823"/>
      </w:tblGrid>
      <w:tr w:rsidR="00987801" w:rsidRPr="00761FFE">
        <w:tc>
          <w:tcPr>
            <w:tcW w:w="9569" w:type="dxa"/>
            <w:gridSpan w:val="2"/>
            <w:tcBorders>
              <w:top w:val="nil"/>
              <w:left w:val="nil"/>
              <w:bottom w:val="nil"/>
              <w:right w:val="nil"/>
            </w:tcBorders>
            <w:shd w:val="clear" w:color="auto" w:fill="FFFFFF"/>
          </w:tcPr>
          <w:p w:rsidR="00987801" w:rsidRPr="00761FFE" w:rsidRDefault="004F643D">
            <w:pPr>
              <w:pStyle w:val="af2"/>
              <w:jc w:val="right"/>
              <w:rPr>
                <w:rFonts w:ascii="Times New Roman" w:hAnsi="Times New Roman"/>
                <w:color w:val="auto"/>
                <w:sz w:val="28"/>
                <w:szCs w:val="28"/>
              </w:rPr>
            </w:pPr>
            <w:r w:rsidRPr="00761FFE">
              <w:rPr>
                <w:rFonts w:ascii="Times New Roman" w:hAnsi="Times New Roman"/>
                <w:color w:val="auto"/>
                <w:sz w:val="28"/>
                <w:szCs w:val="28"/>
              </w:rPr>
              <w:t>Таблица 2</w:t>
            </w:r>
          </w:p>
          <w:p w:rsidR="00987801" w:rsidRPr="00761FFE" w:rsidRDefault="00987801">
            <w:pPr>
              <w:pStyle w:val="af2"/>
              <w:rPr>
                <w:rFonts w:ascii="Times New Roman" w:hAnsi="Times New Roman"/>
                <w:color w:val="auto"/>
                <w:sz w:val="28"/>
                <w:szCs w:val="28"/>
              </w:rPr>
            </w:pPr>
          </w:p>
        </w:tc>
      </w:tr>
      <w:tr w:rsidR="00987801" w:rsidRPr="00761FFE">
        <w:tc>
          <w:tcPr>
            <w:tcW w:w="9569" w:type="dxa"/>
            <w:gridSpan w:val="2"/>
            <w:tcBorders>
              <w:top w:val="nil"/>
              <w:left w:val="nil"/>
              <w:bottom w:val="nil"/>
              <w:right w:val="nil"/>
            </w:tcBorders>
            <w:shd w:val="clear" w:color="auto" w:fill="FFFFFF"/>
          </w:tcPr>
          <w:p w:rsidR="00987801" w:rsidRPr="00761FFE" w:rsidRDefault="004F643D" w:rsidP="007C03BA">
            <w:pPr>
              <w:pStyle w:val="af2"/>
              <w:jc w:val="center"/>
              <w:rPr>
                <w:rFonts w:ascii="Times New Roman" w:hAnsi="Times New Roman"/>
                <w:color w:val="auto"/>
                <w:sz w:val="28"/>
                <w:szCs w:val="28"/>
              </w:rPr>
            </w:pPr>
            <w:r w:rsidRPr="00761FFE">
              <w:rPr>
                <w:rFonts w:ascii="Times New Roman" w:hAnsi="Times New Roman"/>
                <w:color w:val="auto"/>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секционными и блокированными домами</w:t>
            </w:r>
          </w:p>
        </w:tc>
      </w:tr>
      <w:tr w:rsidR="00987801" w:rsidRPr="00761FFE">
        <w:tc>
          <w:tcPr>
            <w:tcW w:w="474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Число этажей</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Расчетная площадь селитебной территории на одну квартиру, га</w:t>
            </w:r>
          </w:p>
        </w:tc>
      </w:tr>
      <w:tr w:rsidR="00987801" w:rsidRPr="00761FFE">
        <w:tc>
          <w:tcPr>
            <w:tcW w:w="474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0,04</w:t>
            </w:r>
          </w:p>
        </w:tc>
      </w:tr>
      <w:tr w:rsidR="00987801" w:rsidRPr="00761FFE">
        <w:tc>
          <w:tcPr>
            <w:tcW w:w="474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0,03</w:t>
            </w:r>
          </w:p>
        </w:tc>
      </w:tr>
      <w:tr w:rsidR="00987801" w:rsidRPr="00761FFE">
        <w:tc>
          <w:tcPr>
            <w:tcW w:w="474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0,02</w:t>
            </w:r>
          </w:p>
        </w:tc>
      </w:tr>
    </w:tbl>
    <w:p w:rsidR="00987801" w:rsidRPr="00761FFE" w:rsidRDefault="004F643D">
      <w:pPr>
        <w:ind w:firstLine="851"/>
        <w:jc w:val="both"/>
        <w:rPr>
          <w:rFonts w:cs="Arial"/>
          <w:i/>
          <w:iCs/>
          <w:color w:val="auto"/>
        </w:rPr>
      </w:pPr>
      <w:r w:rsidRPr="00761FFE">
        <w:rPr>
          <w:rFonts w:cs="Arial"/>
          <w:i/>
          <w:iCs/>
          <w:color w:val="auto"/>
        </w:rPr>
        <w:t>Примечания.</w:t>
      </w:r>
    </w:p>
    <w:p w:rsidR="00987801" w:rsidRPr="00761FFE" w:rsidRDefault="004F643D">
      <w:pPr>
        <w:rPr>
          <w:i/>
          <w:color w:val="auto"/>
        </w:rPr>
      </w:pPr>
      <w:r w:rsidRPr="00761FFE">
        <w:rPr>
          <w:i/>
          <w:color w:val="auto"/>
        </w:rPr>
        <w:tab/>
        <w:t>1) При необходимости организации обособленных хозяйственных проездов площадь селитебной территории увеличивается на 10%.</w:t>
      </w:r>
    </w:p>
    <w:p w:rsidR="00987801" w:rsidRPr="00761FFE" w:rsidRDefault="004F643D">
      <w:pPr>
        <w:jc w:val="both"/>
        <w:rPr>
          <w:i/>
          <w:color w:val="auto"/>
        </w:rPr>
      </w:pPr>
      <w:r w:rsidRPr="00761FFE">
        <w:rPr>
          <w:i/>
          <w:color w:val="auto"/>
        </w:rPr>
        <w:tab/>
        <w:t>2) При подсчете площади селитебной территории исключаются не пригодные для застройки территории: овраги, крутые склоны, земельные участки организаций и предприятий обслуживания нескольких поселений.</w:t>
      </w:r>
    </w:p>
    <w:p w:rsidR="00987801" w:rsidRPr="00761FFE" w:rsidRDefault="004F643D">
      <w:pPr>
        <w:ind w:firstLine="851"/>
        <w:jc w:val="both"/>
        <w:rPr>
          <w:rFonts w:eastAsia="Calibri" w:cs="Arial"/>
          <w:i/>
          <w:iCs/>
          <w:color w:val="auto"/>
          <w:lang w:eastAsia="en-US"/>
        </w:rPr>
      </w:pPr>
      <w:r w:rsidRPr="00761FFE">
        <w:rPr>
          <w:rFonts w:eastAsia="Calibri" w:cs="Arial"/>
          <w:i/>
          <w:iCs/>
          <w:color w:val="auto"/>
          <w:lang w:eastAsia="en-US"/>
        </w:rPr>
        <w:t>3) Нижний предел площади селитебной территории для домов усадебного типа принимается для хутора Ляпино, верхний – для села Камышеваха, хутора Новокарский и поселка Степной.</w:t>
      </w:r>
    </w:p>
    <w:p w:rsidR="007C03BA" w:rsidRPr="00761FFE" w:rsidRDefault="007C03BA" w:rsidP="007C03BA">
      <w:pPr>
        <w:jc w:val="right"/>
        <w:rPr>
          <w:rFonts w:cs="Arial"/>
          <w:color w:val="auto"/>
          <w:sz w:val="28"/>
          <w:szCs w:val="28"/>
        </w:rPr>
      </w:pPr>
      <w:r w:rsidRPr="00761FFE">
        <w:rPr>
          <w:rFonts w:cs="Arial"/>
          <w:color w:val="auto"/>
          <w:sz w:val="28"/>
          <w:szCs w:val="28"/>
        </w:rPr>
        <w:lastRenderedPageBreak/>
        <w:t>Таблица 3</w:t>
      </w:r>
    </w:p>
    <w:p w:rsidR="007C03BA" w:rsidRPr="00761FFE" w:rsidRDefault="007C03BA" w:rsidP="007C03BA">
      <w:pPr>
        <w:jc w:val="center"/>
        <w:rPr>
          <w:color w:val="auto"/>
        </w:rPr>
      </w:pPr>
      <w:r w:rsidRPr="00761FFE">
        <w:rPr>
          <w:color w:val="auto"/>
          <w:sz w:val="28"/>
          <w:szCs w:val="28"/>
        </w:rPr>
        <w:t>Расчетная плотность населения на территории сельских населенных пунктов</w:t>
      </w:r>
      <w:r w:rsidRPr="00761FFE">
        <w:rPr>
          <w:color w:val="auto"/>
        </w:rPr>
        <w:t xml:space="preserve"> </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37"/>
        <w:gridCol w:w="898"/>
        <w:gridCol w:w="851"/>
        <w:gridCol w:w="992"/>
        <w:gridCol w:w="992"/>
        <w:gridCol w:w="993"/>
        <w:gridCol w:w="992"/>
        <w:gridCol w:w="992"/>
        <w:gridCol w:w="992"/>
      </w:tblGrid>
      <w:tr w:rsidR="007C03BA" w:rsidRPr="00761FFE" w:rsidTr="00E52C08">
        <w:tc>
          <w:tcPr>
            <w:tcW w:w="1937" w:type="dxa"/>
            <w:vMerge w:val="restart"/>
            <w:tcBorders>
              <w:top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Тип дома</w:t>
            </w:r>
          </w:p>
        </w:tc>
        <w:tc>
          <w:tcPr>
            <w:tcW w:w="7702" w:type="dxa"/>
            <w:gridSpan w:val="8"/>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Плотность населения (чел./га) при среднем размере семьи (чел.)</w:t>
            </w:r>
          </w:p>
        </w:tc>
      </w:tr>
      <w:tr w:rsidR="007C03BA" w:rsidRPr="00761FFE" w:rsidTr="00E52C08">
        <w:tc>
          <w:tcPr>
            <w:tcW w:w="1937" w:type="dxa"/>
            <w:vMerge/>
            <w:tcBorders>
              <w:top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898"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851"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993"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c>
          <w:tcPr>
            <w:tcW w:w="992"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992"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c>
          <w:tcPr>
            <w:tcW w:w="992"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7C03BA" w:rsidRPr="00761FFE" w:rsidTr="00E52C08">
        <w:tc>
          <w:tcPr>
            <w:tcW w:w="1937" w:type="dxa"/>
            <w:tcBorders>
              <w:top w:val="single" w:sz="4" w:space="0" w:color="auto"/>
              <w:bottom w:val="nil"/>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Усадебный с приквартирными участками (кв. м):</w:t>
            </w:r>
          </w:p>
        </w:tc>
        <w:tc>
          <w:tcPr>
            <w:tcW w:w="898" w:type="dxa"/>
            <w:tcBorders>
              <w:top w:val="single" w:sz="4" w:space="0" w:color="auto"/>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851" w:type="dxa"/>
            <w:tcBorders>
              <w:top w:val="single" w:sz="4" w:space="0" w:color="auto"/>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992" w:type="dxa"/>
            <w:tcBorders>
              <w:top w:val="single" w:sz="4" w:space="0" w:color="auto"/>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992" w:type="dxa"/>
            <w:tcBorders>
              <w:top w:val="single" w:sz="4" w:space="0" w:color="auto"/>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993" w:type="dxa"/>
            <w:tcBorders>
              <w:top w:val="single" w:sz="4" w:space="0" w:color="auto"/>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992" w:type="dxa"/>
            <w:tcBorders>
              <w:top w:val="single" w:sz="4" w:space="0" w:color="auto"/>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992" w:type="dxa"/>
            <w:tcBorders>
              <w:top w:val="single" w:sz="4" w:space="0" w:color="auto"/>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992" w:type="dxa"/>
            <w:tcBorders>
              <w:top w:val="single" w:sz="4" w:space="0" w:color="auto"/>
              <w:left w:val="single" w:sz="4" w:space="0" w:color="auto"/>
              <w:bottom w:val="nil"/>
            </w:tcBorders>
          </w:tcPr>
          <w:p w:rsidR="007C03BA" w:rsidRPr="00761FFE" w:rsidRDefault="007C03BA" w:rsidP="00E52C08">
            <w:pPr>
              <w:pStyle w:val="af2"/>
              <w:rPr>
                <w:rFonts w:ascii="Times New Roman" w:hAnsi="Times New Roman" w:cs="Times New Roman"/>
                <w:color w:val="auto"/>
                <w:sz w:val="24"/>
                <w:szCs w:val="24"/>
              </w:rPr>
            </w:pPr>
          </w:p>
        </w:tc>
      </w:tr>
      <w:tr w:rsidR="007C03BA" w:rsidRPr="00761FFE" w:rsidTr="00E52C08">
        <w:tc>
          <w:tcPr>
            <w:tcW w:w="1937" w:type="dxa"/>
            <w:tcBorders>
              <w:top w:val="nil"/>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2000</w:t>
            </w:r>
          </w:p>
        </w:tc>
        <w:tc>
          <w:tcPr>
            <w:tcW w:w="898"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851"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14</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16</w:t>
            </w:r>
          </w:p>
        </w:tc>
        <w:tc>
          <w:tcPr>
            <w:tcW w:w="993"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18</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22</w:t>
            </w:r>
          </w:p>
        </w:tc>
        <w:tc>
          <w:tcPr>
            <w:tcW w:w="992" w:type="dxa"/>
            <w:tcBorders>
              <w:top w:val="nil"/>
              <w:left w:val="single" w:sz="4" w:space="0" w:color="auto"/>
              <w:bottom w:val="nil"/>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24</w:t>
            </w:r>
          </w:p>
        </w:tc>
      </w:tr>
      <w:tr w:rsidR="007C03BA" w:rsidRPr="00761FFE" w:rsidTr="00E52C08">
        <w:tc>
          <w:tcPr>
            <w:tcW w:w="1937" w:type="dxa"/>
            <w:tcBorders>
              <w:top w:val="nil"/>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1500</w:t>
            </w:r>
          </w:p>
        </w:tc>
        <w:tc>
          <w:tcPr>
            <w:tcW w:w="898"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13</w:t>
            </w:r>
          </w:p>
        </w:tc>
        <w:tc>
          <w:tcPr>
            <w:tcW w:w="851"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17</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993"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22</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27</w:t>
            </w:r>
          </w:p>
        </w:tc>
        <w:tc>
          <w:tcPr>
            <w:tcW w:w="992" w:type="dxa"/>
            <w:tcBorders>
              <w:top w:val="nil"/>
              <w:left w:val="single" w:sz="4" w:space="0" w:color="auto"/>
              <w:bottom w:val="nil"/>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7C03BA" w:rsidRPr="00761FFE" w:rsidTr="00E52C08">
        <w:tc>
          <w:tcPr>
            <w:tcW w:w="1937" w:type="dxa"/>
            <w:tcBorders>
              <w:top w:val="nil"/>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1200</w:t>
            </w:r>
          </w:p>
        </w:tc>
        <w:tc>
          <w:tcPr>
            <w:tcW w:w="898"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17</w:t>
            </w:r>
          </w:p>
        </w:tc>
        <w:tc>
          <w:tcPr>
            <w:tcW w:w="851"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21</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993"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28</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c>
          <w:tcPr>
            <w:tcW w:w="992" w:type="dxa"/>
            <w:tcBorders>
              <w:top w:val="nil"/>
              <w:left w:val="single" w:sz="4" w:space="0" w:color="auto"/>
              <w:bottom w:val="nil"/>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37</w:t>
            </w:r>
          </w:p>
        </w:tc>
      </w:tr>
      <w:tr w:rsidR="007C03BA" w:rsidRPr="00761FFE" w:rsidTr="00E52C08">
        <w:tc>
          <w:tcPr>
            <w:tcW w:w="1937" w:type="dxa"/>
            <w:tcBorders>
              <w:top w:val="nil"/>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1000</w:t>
            </w:r>
          </w:p>
        </w:tc>
        <w:tc>
          <w:tcPr>
            <w:tcW w:w="898"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851"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24</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28</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993"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38</w:t>
            </w:r>
          </w:p>
        </w:tc>
        <w:tc>
          <w:tcPr>
            <w:tcW w:w="992" w:type="dxa"/>
            <w:tcBorders>
              <w:top w:val="nil"/>
              <w:left w:val="single" w:sz="4" w:space="0" w:color="auto"/>
              <w:bottom w:val="nil"/>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44</w:t>
            </w:r>
          </w:p>
        </w:tc>
      </w:tr>
      <w:tr w:rsidR="007C03BA" w:rsidRPr="00761FFE" w:rsidTr="00E52C08">
        <w:tc>
          <w:tcPr>
            <w:tcW w:w="1937" w:type="dxa"/>
            <w:tcBorders>
              <w:top w:val="nil"/>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800</w:t>
            </w:r>
          </w:p>
        </w:tc>
        <w:tc>
          <w:tcPr>
            <w:tcW w:w="898"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851"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993"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38</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42</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c>
          <w:tcPr>
            <w:tcW w:w="992" w:type="dxa"/>
            <w:tcBorders>
              <w:top w:val="nil"/>
              <w:left w:val="single" w:sz="4" w:space="0" w:color="auto"/>
              <w:bottom w:val="nil"/>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7C03BA" w:rsidRPr="00761FFE" w:rsidTr="00E52C08">
        <w:tc>
          <w:tcPr>
            <w:tcW w:w="1937" w:type="dxa"/>
            <w:tcBorders>
              <w:top w:val="nil"/>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600</w:t>
            </w:r>
          </w:p>
        </w:tc>
        <w:tc>
          <w:tcPr>
            <w:tcW w:w="898"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851"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41</w:t>
            </w:r>
          </w:p>
        </w:tc>
        <w:tc>
          <w:tcPr>
            <w:tcW w:w="993"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44</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48</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992" w:type="dxa"/>
            <w:tcBorders>
              <w:top w:val="nil"/>
              <w:left w:val="single" w:sz="4" w:space="0" w:color="auto"/>
              <w:bottom w:val="nil"/>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7C03BA" w:rsidRPr="00761FFE" w:rsidTr="00E52C08">
        <w:tc>
          <w:tcPr>
            <w:tcW w:w="1937" w:type="dxa"/>
            <w:tcBorders>
              <w:top w:val="nil"/>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400</w:t>
            </w:r>
          </w:p>
        </w:tc>
        <w:tc>
          <w:tcPr>
            <w:tcW w:w="898"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851"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44</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c>
          <w:tcPr>
            <w:tcW w:w="993"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54</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56</w:t>
            </w:r>
          </w:p>
        </w:tc>
        <w:tc>
          <w:tcPr>
            <w:tcW w:w="992" w:type="dxa"/>
            <w:tcBorders>
              <w:top w:val="nil"/>
              <w:left w:val="single" w:sz="4" w:space="0" w:color="auto"/>
              <w:bottom w:val="nil"/>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65</w:t>
            </w:r>
          </w:p>
        </w:tc>
      </w:tr>
      <w:tr w:rsidR="007C03BA" w:rsidRPr="00761FFE" w:rsidTr="00E52C08">
        <w:tc>
          <w:tcPr>
            <w:tcW w:w="1937" w:type="dxa"/>
            <w:tcBorders>
              <w:top w:val="nil"/>
              <w:bottom w:val="nil"/>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Секционный с числом этажей:</w:t>
            </w:r>
          </w:p>
        </w:tc>
        <w:tc>
          <w:tcPr>
            <w:tcW w:w="898" w:type="dxa"/>
            <w:tcBorders>
              <w:top w:val="nil"/>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851" w:type="dxa"/>
            <w:tcBorders>
              <w:top w:val="nil"/>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992" w:type="dxa"/>
            <w:tcBorders>
              <w:top w:val="nil"/>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992" w:type="dxa"/>
            <w:tcBorders>
              <w:top w:val="nil"/>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993" w:type="dxa"/>
            <w:tcBorders>
              <w:top w:val="nil"/>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992" w:type="dxa"/>
            <w:tcBorders>
              <w:top w:val="nil"/>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992" w:type="dxa"/>
            <w:tcBorders>
              <w:top w:val="nil"/>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992" w:type="dxa"/>
            <w:tcBorders>
              <w:top w:val="nil"/>
              <w:left w:val="single" w:sz="4" w:space="0" w:color="auto"/>
              <w:bottom w:val="nil"/>
            </w:tcBorders>
          </w:tcPr>
          <w:p w:rsidR="007C03BA" w:rsidRPr="00761FFE" w:rsidRDefault="007C03BA" w:rsidP="00E52C08">
            <w:pPr>
              <w:pStyle w:val="af2"/>
              <w:rPr>
                <w:rFonts w:ascii="Times New Roman" w:hAnsi="Times New Roman" w:cs="Times New Roman"/>
                <w:color w:val="auto"/>
                <w:sz w:val="24"/>
                <w:szCs w:val="24"/>
              </w:rPr>
            </w:pPr>
          </w:p>
        </w:tc>
      </w:tr>
      <w:tr w:rsidR="007C03BA" w:rsidRPr="00761FFE" w:rsidTr="00E52C08">
        <w:tc>
          <w:tcPr>
            <w:tcW w:w="1937" w:type="dxa"/>
            <w:tcBorders>
              <w:top w:val="nil"/>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898"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851"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130</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3"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2" w:type="dxa"/>
            <w:tcBorders>
              <w:top w:val="nil"/>
              <w:left w:val="single" w:sz="4" w:space="0" w:color="auto"/>
              <w:bottom w:val="nil"/>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r>
      <w:tr w:rsidR="007C03BA" w:rsidRPr="00761FFE" w:rsidTr="00E52C08">
        <w:tc>
          <w:tcPr>
            <w:tcW w:w="1937" w:type="dxa"/>
            <w:tcBorders>
              <w:top w:val="nil"/>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898"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851"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3"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2" w:type="dxa"/>
            <w:tcBorders>
              <w:top w:val="nil"/>
              <w:left w:val="single" w:sz="4" w:space="0" w:color="auto"/>
              <w:bottom w:val="nil"/>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r>
      <w:tr w:rsidR="007C03BA" w:rsidRPr="00761FFE" w:rsidTr="00E52C08">
        <w:tc>
          <w:tcPr>
            <w:tcW w:w="1937" w:type="dxa"/>
            <w:tcBorders>
              <w:top w:val="nil"/>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898" w:type="dxa"/>
            <w:tcBorders>
              <w:top w:val="nil"/>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851" w:type="dxa"/>
            <w:tcBorders>
              <w:top w:val="nil"/>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170</w:t>
            </w:r>
          </w:p>
        </w:tc>
        <w:tc>
          <w:tcPr>
            <w:tcW w:w="992" w:type="dxa"/>
            <w:tcBorders>
              <w:top w:val="nil"/>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2" w:type="dxa"/>
            <w:tcBorders>
              <w:top w:val="nil"/>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3" w:type="dxa"/>
            <w:tcBorders>
              <w:top w:val="nil"/>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2" w:type="dxa"/>
            <w:tcBorders>
              <w:top w:val="nil"/>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2" w:type="dxa"/>
            <w:tcBorders>
              <w:top w:val="nil"/>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992" w:type="dxa"/>
            <w:tcBorders>
              <w:top w:val="nil"/>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r>
    </w:tbl>
    <w:p w:rsidR="007C03BA" w:rsidRPr="00761FFE" w:rsidRDefault="007C03BA" w:rsidP="007C03BA">
      <w:pPr>
        <w:jc w:val="center"/>
        <w:rPr>
          <w:color w:val="auto"/>
          <w:sz w:val="28"/>
          <w:szCs w:val="28"/>
        </w:rPr>
      </w:pPr>
    </w:p>
    <w:p w:rsidR="007C03BA" w:rsidRPr="00761FFE" w:rsidRDefault="007C03BA" w:rsidP="007C03BA">
      <w:pPr>
        <w:jc w:val="right"/>
        <w:rPr>
          <w:rStyle w:val="a3"/>
          <w:color w:val="auto"/>
          <w:sz w:val="28"/>
          <w:szCs w:val="28"/>
        </w:rPr>
      </w:pPr>
      <w:r w:rsidRPr="00761FFE">
        <w:rPr>
          <w:rStyle w:val="a3"/>
          <w:color w:val="auto"/>
          <w:sz w:val="28"/>
          <w:szCs w:val="28"/>
        </w:rPr>
        <w:t>Таблица 3.1</w:t>
      </w:r>
    </w:p>
    <w:p w:rsidR="007C03BA" w:rsidRPr="00761FFE" w:rsidRDefault="007C03BA" w:rsidP="007C03BA">
      <w:pPr>
        <w:pStyle w:val="1"/>
        <w:rPr>
          <w:rFonts w:ascii="Times New Roman" w:hAnsi="Times New Roman"/>
          <w:b w:val="0"/>
          <w:color w:val="auto"/>
          <w:sz w:val="28"/>
          <w:szCs w:val="28"/>
          <w:u w:val="none"/>
        </w:rPr>
      </w:pPr>
      <w:r w:rsidRPr="00761FFE">
        <w:rPr>
          <w:rFonts w:ascii="Times New Roman" w:hAnsi="Times New Roman"/>
          <w:b w:val="0"/>
          <w:color w:val="auto"/>
          <w:sz w:val="28"/>
          <w:szCs w:val="28"/>
          <w:u w:val="none"/>
        </w:rPr>
        <w:t>Нормативные показатели плотности застройки территориальных зон</w:t>
      </w:r>
    </w:p>
    <w:tbl>
      <w:tblPr>
        <w:tblW w:w="994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5040"/>
      </w:tblGrid>
      <w:tr w:rsidR="007C03BA" w:rsidRPr="00761FFE" w:rsidTr="00E52C08">
        <w:tc>
          <w:tcPr>
            <w:tcW w:w="4900" w:type="dxa"/>
            <w:tcBorders>
              <w:top w:val="single" w:sz="4" w:space="0" w:color="auto"/>
              <w:bottom w:val="single" w:sz="4" w:space="0" w:color="auto"/>
              <w:right w:val="single" w:sz="4" w:space="0" w:color="auto"/>
            </w:tcBorders>
          </w:tcPr>
          <w:p w:rsidR="007C03BA" w:rsidRPr="00761FFE" w:rsidRDefault="007C03BA" w:rsidP="00E52C08">
            <w:pPr>
              <w:pStyle w:val="af2"/>
              <w:ind w:firstLine="34"/>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Территориальные зоны</w:t>
            </w:r>
          </w:p>
        </w:tc>
        <w:tc>
          <w:tcPr>
            <w:tcW w:w="5040" w:type="dxa"/>
            <w:tcBorders>
              <w:top w:val="single" w:sz="4" w:space="0" w:color="auto"/>
              <w:left w:val="single" w:sz="4" w:space="0" w:color="auto"/>
              <w:bottom w:val="single" w:sz="4" w:space="0" w:color="auto"/>
            </w:tcBorders>
          </w:tcPr>
          <w:p w:rsidR="007C03BA" w:rsidRPr="00761FFE" w:rsidRDefault="007C03BA" w:rsidP="00E52C08">
            <w:pPr>
              <w:pStyle w:val="af2"/>
              <w:ind w:firstLine="34"/>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Предельный коэффициент плотности жилой застройки</w:t>
            </w:r>
          </w:p>
        </w:tc>
      </w:tr>
      <w:tr w:rsidR="007C03BA" w:rsidRPr="00761FFE" w:rsidTr="00E52C08">
        <w:tc>
          <w:tcPr>
            <w:tcW w:w="490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Зона застройки многоэтажными жилыми домами</w:t>
            </w:r>
          </w:p>
        </w:tc>
        <w:tc>
          <w:tcPr>
            <w:tcW w:w="504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0,9</w:t>
            </w:r>
          </w:p>
        </w:tc>
      </w:tr>
      <w:tr w:rsidR="007C03BA" w:rsidRPr="00761FFE" w:rsidTr="00E52C08">
        <w:tc>
          <w:tcPr>
            <w:tcW w:w="490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Зона застройки среднеэтажными жилыми домами</w:t>
            </w:r>
          </w:p>
        </w:tc>
        <w:tc>
          <w:tcPr>
            <w:tcW w:w="504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0,7</w:t>
            </w:r>
          </w:p>
        </w:tc>
      </w:tr>
      <w:tr w:rsidR="007C03BA" w:rsidRPr="00761FFE" w:rsidTr="00E52C08">
        <w:tc>
          <w:tcPr>
            <w:tcW w:w="490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Зона застройки малоэтажными жилыми домами</w:t>
            </w:r>
          </w:p>
        </w:tc>
        <w:tc>
          <w:tcPr>
            <w:tcW w:w="504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0,5</w:t>
            </w:r>
          </w:p>
        </w:tc>
      </w:tr>
      <w:tr w:rsidR="007C03BA" w:rsidRPr="00761FFE" w:rsidTr="00E52C08">
        <w:tc>
          <w:tcPr>
            <w:tcW w:w="490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Зона застройки блокированными жилыми домами</w:t>
            </w:r>
          </w:p>
        </w:tc>
        <w:tc>
          <w:tcPr>
            <w:tcW w:w="504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0,7</w:t>
            </w:r>
          </w:p>
        </w:tc>
      </w:tr>
      <w:tr w:rsidR="007C03BA" w:rsidRPr="00761FFE" w:rsidTr="00E52C08">
        <w:tc>
          <w:tcPr>
            <w:tcW w:w="490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Зона застройки индивидуальными жилыми домами</w:t>
            </w:r>
          </w:p>
        </w:tc>
        <w:tc>
          <w:tcPr>
            <w:tcW w:w="504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0,7</w:t>
            </w:r>
          </w:p>
        </w:tc>
      </w:tr>
    </w:tbl>
    <w:p w:rsidR="007C03BA" w:rsidRPr="00761FFE" w:rsidRDefault="007C03BA" w:rsidP="007C03BA">
      <w:pPr>
        <w:rPr>
          <w:i/>
          <w:color w:val="auto"/>
        </w:rPr>
      </w:pPr>
      <w:r w:rsidRPr="00761FFE">
        <w:rPr>
          <w:rStyle w:val="a3"/>
          <w:i/>
          <w:color w:val="auto"/>
          <w:sz w:val="24"/>
          <w:szCs w:val="24"/>
        </w:rPr>
        <w:t>Примечание</w:t>
      </w:r>
    </w:p>
    <w:p w:rsidR="007C03BA" w:rsidRPr="00761FFE" w:rsidRDefault="007C03BA" w:rsidP="007C03BA">
      <w:pPr>
        <w:rPr>
          <w:i/>
          <w:color w:val="auto"/>
        </w:rPr>
      </w:pPr>
      <w:r w:rsidRPr="00761FFE">
        <w:rPr>
          <w:i/>
          <w:color w:val="auto"/>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7C03BA" w:rsidRPr="00761FFE" w:rsidRDefault="007C03BA" w:rsidP="007C03BA">
      <w:pPr>
        <w:rPr>
          <w:rFonts w:cs="Arial"/>
          <w:i/>
          <w:color w:val="auto"/>
        </w:rPr>
      </w:pPr>
      <w:r w:rsidRPr="00761FFE">
        <w:rPr>
          <w:i/>
          <w:color w:val="auto"/>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7C03BA" w:rsidRPr="00761FFE" w:rsidRDefault="007C03BA" w:rsidP="007C03BA">
      <w:pPr>
        <w:pStyle w:val="ConsPlusNormal"/>
        <w:widowControl/>
        <w:ind w:firstLine="0"/>
        <w:jc w:val="right"/>
        <w:rPr>
          <w:rFonts w:ascii="Times New Roman" w:hAnsi="Times New Roman"/>
          <w:color w:val="auto"/>
          <w:sz w:val="28"/>
          <w:szCs w:val="28"/>
        </w:rPr>
      </w:pPr>
      <w:r w:rsidRPr="00761FFE">
        <w:rPr>
          <w:rFonts w:ascii="Times New Roman" w:hAnsi="Times New Roman"/>
          <w:color w:val="auto"/>
          <w:sz w:val="28"/>
          <w:szCs w:val="28"/>
        </w:rPr>
        <w:t>Таблица 5</w:t>
      </w:r>
    </w:p>
    <w:p w:rsidR="007C03BA" w:rsidRPr="00761FFE" w:rsidRDefault="007C03BA" w:rsidP="007C03BA">
      <w:pPr>
        <w:pStyle w:val="1"/>
        <w:rPr>
          <w:rFonts w:ascii="Times New Roman" w:hAnsi="Times New Roman" w:cs="Times New Roman"/>
          <w:b w:val="0"/>
          <w:color w:val="auto"/>
          <w:sz w:val="28"/>
          <w:szCs w:val="28"/>
          <w:u w:val="none"/>
        </w:rPr>
      </w:pPr>
      <w:r w:rsidRPr="00761FFE">
        <w:rPr>
          <w:rFonts w:ascii="Times New Roman" w:hAnsi="Times New Roman" w:cs="Times New Roman"/>
          <w:b w:val="0"/>
          <w:color w:val="auto"/>
          <w:sz w:val="28"/>
          <w:szCs w:val="28"/>
          <w:u w:val="none"/>
        </w:rPr>
        <w:t>Требования минимальной обеспеченности многоквартирных жилых домов придомовыми площадками</w:t>
      </w:r>
    </w:p>
    <w:tbl>
      <w:tblPr>
        <w:tblW w:w="980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380"/>
        <w:gridCol w:w="2380"/>
        <w:gridCol w:w="2240"/>
      </w:tblGrid>
      <w:tr w:rsidR="007C03BA" w:rsidRPr="00761FFE" w:rsidTr="00E52C08">
        <w:tc>
          <w:tcPr>
            <w:tcW w:w="2800" w:type="dxa"/>
            <w:tcBorders>
              <w:top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Тип площадки</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Расчетная единица</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 xml:space="preserve">Площадь площадки на расчетную </w:t>
            </w:r>
            <w:r w:rsidRPr="00761FFE">
              <w:rPr>
                <w:rFonts w:ascii="Times New Roman" w:hAnsi="Times New Roman" w:cs="Times New Roman"/>
                <w:color w:val="auto"/>
                <w:sz w:val="24"/>
                <w:szCs w:val="24"/>
              </w:rPr>
              <w:lastRenderedPageBreak/>
              <w:t>единицу</w:t>
            </w:r>
          </w:p>
        </w:tc>
        <w:tc>
          <w:tcPr>
            <w:tcW w:w="224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lastRenderedPageBreak/>
              <w:t xml:space="preserve">Минимальный размер площадки, </w:t>
            </w:r>
            <w:r w:rsidRPr="00761FFE">
              <w:rPr>
                <w:rFonts w:ascii="Times New Roman" w:hAnsi="Times New Roman" w:cs="Times New Roman"/>
                <w:color w:val="auto"/>
                <w:sz w:val="24"/>
                <w:szCs w:val="24"/>
              </w:rPr>
              <w:lastRenderedPageBreak/>
              <w:t>кв. м2</w:t>
            </w:r>
          </w:p>
        </w:tc>
      </w:tr>
      <w:tr w:rsidR="007C03BA" w:rsidRPr="00761FFE" w:rsidTr="00E52C08">
        <w:tc>
          <w:tcPr>
            <w:tcW w:w="280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lastRenderedPageBreak/>
              <w:t>Для игр детей дошкольного и младшего школьного возраста</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224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r>
      <w:tr w:rsidR="007C03BA" w:rsidRPr="00761FFE" w:rsidTr="00E52C08">
        <w:tc>
          <w:tcPr>
            <w:tcW w:w="280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Для отдыха взрослого населения</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0,4</w:t>
            </w:r>
          </w:p>
        </w:tc>
        <w:tc>
          <w:tcPr>
            <w:tcW w:w="224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r>
      <w:tr w:rsidR="007C03BA" w:rsidRPr="00761FFE" w:rsidTr="00E52C08">
        <w:tc>
          <w:tcPr>
            <w:tcW w:w="280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Для занятий физкультурой и спортом</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7,5</w:t>
            </w:r>
          </w:p>
        </w:tc>
        <w:tc>
          <w:tcPr>
            <w:tcW w:w="224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7C03BA" w:rsidRPr="00761FFE" w:rsidTr="00E52C08">
        <w:tc>
          <w:tcPr>
            <w:tcW w:w="280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Озелененные территории</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Площадь участка</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Согласно предельным параметрам вида разрешенного использования</w:t>
            </w:r>
          </w:p>
        </w:tc>
        <w:tc>
          <w:tcPr>
            <w:tcW w:w="2240" w:type="dxa"/>
            <w:tcBorders>
              <w:top w:val="single" w:sz="4" w:space="0" w:color="auto"/>
              <w:left w:val="single" w:sz="4" w:space="0" w:color="auto"/>
              <w:bottom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Согласно предельным параметрам вида разрешенного использования</w:t>
            </w:r>
          </w:p>
        </w:tc>
      </w:tr>
    </w:tbl>
    <w:p w:rsidR="007C03BA" w:rsidRPr="00761FFE" w:rsidRDefault="007C03BA" w:rsidP="007C03BA">
      <w:pPr>
        <w:rPr>
          <w:i/>
          <w:color w:val="auto"/>
        </w:rPr>
      </w:pPr>
      <w:r w:rsidRPr="00761FFE">
        <w:rPr>
          <w:rStyle w:val="a3"/>
          <w:i/>
          <w:color w:val="auto"/>
          <w:sz w:val="24"/>
          <w:szCs w:val="24"/>
        </w:rPr>
        <w:t>Примечания:</w:t>
      </w:r>
    </w:p>
    <w:p w:rsidR="007C03BA" w:rsidRPr="00761FFE" w:rsidRDefault="007C03BA" w:rsidP="007C03BA">
      <w:pPr>
        <w:rPr>
          <w:i/>
          <w:color w:val="auto"/>
        </w:rPr>
      </w:pPr>
      <w:r w:rsidRPr="00761FFE">
        <w:rPr>
          <w:i/>
          <w:color w:val="auto"/>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7C03BA" w:rsidRPr="00761FFE" w:rsidRDefault="007C03BA" w:rsidP="007C03BA">
      <w:pPr>
        <w:rPr>
          <w:i/>
          <w:color w:val="auto"/>
        </w:rPr>
      </w:pPr>
      <w:r w:rsidRPr="00761FFE">
        <w:rPr>
          <w:i/>
          <w:color w:val="auto"/>
        </w:rPr>
        <w:t>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7C03BA" w:rsidRPr="00761FFE" w:rsidRDefault="007C03BA" w:rsidP="007C03BA">
      <w:pPr>
        <w:rPr>
          <w:i/>
          <w:color w:val="auto"/>
        </w:rPr>
      </w:pPr>
      <w:r w:rsidRPr="00761FFE">
        <w:rPr>
          <w:i/>
          <w:color w:val="auto"/>
        </w:rPr>
        <w:t>3) Площадки для занятий физкультурой и спортом, размещаемые на крышах зданий, строений, сооружений выше двух надземных этажей и выше</w:t>
      </w:r>
    </w:p>
    <w:p w:rsidR="007C03BA" w:rsidRPr="00761FFE" w:rsidRDefault="007C03BA" w:rsidP="007C03BA">
      <w:pPr>
        <w:rPr>
          <w:i/>
          <w:color w:val="auto"/>
        </w:rPr>
      </w:pPr>
      <w:r w:rsidRPr="00761FFE">
        <w:rPr>
          <w:i/>
          <w:color w:val="auto"/>
        </w:rPr>
        <w:t>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7C03BA" w:rsidRPr="00761FFE" w:rsidRDefault="007C03BA" w:rsidP="007C03BA">
      <w:pPr>
        <w:rPr>
          <w:i/>
          <w:color w:val="auto"/>
        </w:rPr>
      </w:pPr>
      <w:r w:rsidRPr="00761FFE">
        <w:rPr>
          <w:i/>
          <w:color w:val="auto"/>
        </w:rPr>
        <w:t>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7C03BA" w:rsidRPr="00761FFE" w:rsidRDefault="007C03BA" w:rsidP="007C03BA">
      <w:pPr>
        <w:rPr>
          <w:i/>
          <w:color w:val="auto"/>
        </w:rPr>
      </w:pPr>
      <w:r w:rsidRPr="00761FFE">
        <w:rPr>
          <w:i/>
          <w:color w:val="auto"/>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rsidR="007C03BA" w:rsidRPr="00761FFE" w:rsidRDefault="007C03BA" w:rsidP="007C03BA">
      <w:pPr>
        <w:pStyle w:val="aff"/>
        <w:jc w:val="right"/>
        <w:rPr>
          <w:color w:val="auto"/>
        </w:rPr>
      </w:pPr>
    </w:p>
    <w:p w:rsidR="007C03BA" w:rsidRPr="00761FFE" w:rsidRDefault="007C03BA" w:rsidP="007C03BA">
      <w:pPr>
        <w:pStyle w:val="aff"/>
        <w:jc w:val="right"/>
        <w:rPr>
          <w:color w:val="auto"/>
          <w:sz w:val="28"/>
          <w:szCs w:val="28"/>
        </w:rPr>
      </w:pPr>
      <w:r w:rsidRPr="00761FFE">
        <w:rPr>
          <w:rStyle w:val="s106"/>
          <w:color w:val="auto"/>
          <w:sz w:val="28"/>
          <w:szCs w:val="28"/>
        </w:rPr>
        <w:t>Таблица 5.1</w:t>
      </w:r>
    </w:p>
    <w:tbl>
      <w:tblPr>
        <w:tblW w:w="9315" w:type="dxa"/>
        <w:tblCellSpacing w:w="15" w:type="dxa"/>
        <w:tblCellMar>
          <w:top w:w="15" w:type="dxa"/>
          <w:left w:w="15" w:type="dxa"/>
          <w:bottom w:w="15" w:type="dxa"/>
          <w:right w:w="15" w:type="dxa"/>
        </w:tblCellMar>
        <w:tblLook w:val="04A0"/>
      </w:tblPr>
      <w:tblGrid>
        <w:gridCol w:w="6994"/>
        <w:gridCol w:w="2321"/>
      </w:tblGrid>
      <w:tr w:rsidR="007C03BA" w:rsidRPr="00761FFE" w:rsidTr="00E52C08">
        <w:trPr>
          <w:tblCellSpacing w:w="15" w:type="dxa"/>
        </w:trPr>
        <w:tc>
          <w:tcPr>
            <w:tcW w:w="6949" w:type="dxa"/>
            <w:tcBorders>
              <w:top w:val="single" w:sz="6" w:space="0" w:color="000000"/>
              <w:left w:val="single" w:sz="6" w:space="0" w:color="000000"/>
            </w:tcBorders>
            <w:vAlign w:val="center"/>
            <w:hideMark/>
          </w:tcPr>
          <w:p w:rsidR="007C03BA" w:rsidRPr="00761FFE" w:rsidRDefault="007C03BA" w:rsidP="00E52C08">
            <w:pPr>
              <w:pStyle w:val="aff2"/>
              <w:ind w:firstLine="0"/>
              <w:rPr>
                <w:lang w:val="ru-RU"/>
              </w:rPr>
            </w:pPr>
            <w:r w:rsidRPr="00761FFE">
              <w:t> </w:t>
            </w:r>
            <w:r w:rsidRPr="00761FFE">
              <w:rPr>
                <w:lang w:val="ru-RU"/>
              </w:rPr>
              <w:t>Учреждения, организации и предприятия обслуживания</w:t>
            </w:r>
          </w:p>
        </w:tc>
        <w:tc>
          <w:tcPr>
            <w:tcW w:w="2276" w:type="dxa"/>
            <w:tcBorders>
              <w:top w:val="single" w:sz="6" w:space="0" w:color="000000"/>
              <w:left w:val="single" w:sz="6" w:space="0" w:color="000000"/>
              <w:right w:val="single" w:sz="6" w:space="0" w:color="000000"/>
            </w:tcBorders>
            <w:vAlign w:val="center"/>
            <w:hideMark/>
          </w:tcPr>
          <w:p w:rsidR="007C03BA" w:rsidRPr="00761FFE" w:rsidRDefault="007C03BA" w:rsidP="00E52C08">
            <w:pPr>
              <w:pStyle w:val="aff"/>
              <w:ind w:firstLine="0"/>
              <w:rPr>
                <w:color w:val="auto"/>
              </w:rPr>
            </w:pPr>
            <w:r w:rsidRPr="00761FFE">
              <w:rPr>
                <w:color w:val="auto"/>
              </w:rPr>
              <w:t>Радиус</w:t>
            </w:r>
          </w:p>
          <w:p w:rsidR="007C03BA" w:rsidRPr="00761FFE" w:rsidRDefault="007C03BA" w:rsidP="00E52C08">
            <w:pPr>
              <w:pStyle w:val="aff"/>
              <w:ind w:firstLine="0"/>
              <w:rPr>
                <w:color w:val="auto"/>
              </w:rPr>
            </w:pPr>
            <w:r w:rsidRPr="00761FFE">
              <w:rPr>
                <w:color w:val="auto"/>
              </w:rPr>
              <w:t>обслуживания, м</w:t>
            </w:r>
          </w:p>
        </w:tc>
      </w:tr>
      <w:tr w:rsidR="007C03BA" w:rsidRPr="00761FFE" w:rsidTr="00E52C08">
        <w:trPr>
          <w:tblCellSpacing w:w="15" w:type="dxa"/>
        </w:trPr>
        <w:tc>
          <w:tcPr>
            <w:tcW w:w="6949" w:type="dxa"/>
            <w:tcBorders>
              <w:top w:val="single" w:sz="6" w:space="0" w:color="000000"/>
              <w:left w:val="single" w:sz="6" w:space="0" w:color="000000"/>
            </w:tcBorders>
            <w:vAlign w:val="bottom"/>
            <w:hideMark/>
          </w:tcPr>
          <w:p w:rsidR="007C03BA" w:rsidRPr="00761FFE" w:rsidRDefault="007C03BA" w:rsidP="00E52C08">
            <w:pPr>
              <w:pStyle w:val="aff2"/>
              <w:ind w:firstLine="0"/>
              <w:rPr>
                <w:lang w:val="ru-RU"/>
              </w:rPr>
            </w:pPr>
            <w:r w:rsidRPr="00761FFE">
              <w:rPr>
                <w:lang w:val="ru-RU"/>
              </w:rPr>
              <w:t>Общеобразовательные организации в городских поселениях и округах</w:t>
            </w:r>
            <w:hyperlink r:id="rId7" w:anchor="/document/36978113/entry/5111" w:history="1">
              <w:r w:rsidRPr="00761FFE">
                <w:rPr>
                  <w:rStyle w:val="aff4"/>
                  <w:color w:val="auto"/>
                  <w:lang w:val="ru-RU"/>
                </w:rPr>
                <w:t>*</w:t>
              </w:r>
            </w:hyperlink>
          </w:p>
        </w:tc>
        <w:tc>
          <w:tcPr>
            <w:tcW w:w="2276" w:type="dxa"/>
            <w:tcBorders>
              <w:top w:val="single" w:sz="6" w:space="0" w:color="000000"/>
              <w:left w:val="single" w:sz="6" w:space="0" w:color="000000"/>
              <w:right w:val="single" w:sz="6" w:space="0" w:color="000000"/>
            </w:tcBorders>
            <w:hideMark/>
          </w:tcPr>
          <w:p w:rsidR="007C03BA" w:rsidRPr="00761FFE" w:rsidRDefault="007C03BA" w:rsidP="00E52C08">
            <w:pPr>
              <w:pStyle w:val="aff"/>
              <w:ind w:firstLine="0"/>
              <w:rPr>
                <w:color w:val="auto"/>
              </w:rPr>
            </w:pPr>
            <w:r w:rsidRPr="00761FFE">
              <w:rPr>
                <w:color w:val="auto"/>
              </w:rPr>
              <w:t>500</w:t>
            </w:r>
          </w:p>
        </w:tc>
      </w:tr>
      <w:tr w:rsidR="007C03BA" w:rsidRPr="00761FFE" w:rsidTr="00E52C08">
        <w:trPr>
          <w:tblCellSpacing w:w="15" w:type="dxa"/>
        </w:trPr>
        <w:tc>
          <w:tcPr>
            <w:tcW w:w="6949" w:type="dxa"/>
            <w:tcBorders>
              <w:top w:val="single" w:sz="6" w:space="0" w:color="000000"/>
              <w:left w:val="single" w:sz="6" w:space="0" w:color="000000"/>
            </w:tcBorders>
            <w:vAlign w:val="center"/>
            <w:hideMark/>
          </w:tcPr>
          <w:p w:rsidR="007C03BA" w:rsidRPr="00761FFE" w:rsidRDefault="007C03BA" w:rsidP="00E52C08">
            <w:pPr>
              <w:pStyle w:val="aff2"/>
              <w:ind w:firstLine="0"/>
            </w:pPr>
            <w:r w:rsidRPr="00761FFE">
              <w:t>Дошкольные образовательные организации</w:t>
            </w:r>
            <w:hyperlink r:id="rId8" w:anchor="/document/36978113/entry/5111" w:history="1">
              <w:r w:rsidRPr="00761FFE">
                <w:rPr>
                  <w:rStyle w:val="aff4"/>
                  <w:color w:val="auto"/>
                  <w:lang w:val="ru-RU"/>
                </w:rPr>
                <w:t>*</w:t>
              </w:r>
            </w:hyperlink>
            <w:r w:rsidRPr="00761FFE">
              <w:t>:</w:t>
            </w:r>
          </w:p>
        </w:tc>
        <w:tc>
          <w:tcPr>
            <w:tcW w:w="2276" w:type="dxa"/>
            <w:tcBorders>
              <w:top w:val="single" w:sz="6" w:space="0" w:color="000000"/>
              <w:left w:val="single" w:sz="6" w:space="0" w:color="000000"/>
              <w:right w:val="single" w:sz="6" w:space="0" w:color="000000"/>
            </w:tcBorders>
            <w:hideMark/>
          </w:tcPr>
          <w:p w:rsidR="007C03BA" w:rsidRPr="00761FFE" w:rsidRDefault="007C03BA" w:rsidP="00E52C08">
            <w:pPr>
              <w:pStyle w:val="aff"/>
              <w:ind w:firstLine="0"/>
              <w:rPr>
                <w:color w:val="auto"/>
              </w:rPr>
            </w:pPr>
            <w:r w:rsidRPr="00761FFE">
              <w:rPr>
                <w:color w:val="auto"/>
              </w:rPr>
              <w:t> </w:t>
            </w:r>
          </w:p>
        </w:tc>
      </w:tr>
      <w:tr w:rsidR="007C03BA" w:rsidRPr="00761FFE" w:rsidTr="00E52C08">
        <w:trPr>
          <w:tblCellSpacing w:w="15" w:type="dxa"/>
        </w:trPr>
        <w:tc>
          <w:tcPr>
            <w:tcW w:w="6949" w:type="dxa"/>
            <w:tcBorders>
              <w:left w:val="single" w:sz="6" w:space="0" w:color="000000"/>
            </w:tcBorders>
            <w:vAlign w:val="center"/>
            <w:hideMark/>
          </w:tcPr>
          <w:p w:rsidR="007C03BA" w:rsidRPr="00761FFE" w:rsidRDefault="007C03BA" w:rsidP="00E52C08">
            <w:pPr>
              <w:pStyle w:val="aff2"/>
              <w:ind w:firstLine="0"/>
            </w:pPr>
            <w:r w:rsidRPr="00761FFE">
              <w:t>- в городах</w:t>
            </w:r>
          </w:p>
        </w:tc>
        <w:tc>
          <w:tcPr>
            <w:tcW w:w="2276" w:type="dxa"/>
            <w:tcBorders>
              <w:left w:val="single" w:sz="6" w:space="0" w:color="000000"/>
              <w:right w:val="single" w:sz="6" w:space="0" w:color="000000"/>
            </w:tcBorders>
            <w:vAlign w:val="center"/>
            <w:hideMark/>
          </w:tcPr>
          <w:p w:rsidR="007C03BA" w:rsidRPr="00761FFE" w:rsidRDefault="007C03BA" w:rsidP="00E52C08">
            <w:pPr>
              <w:pStyle w:val="aff"/>
              <w:ind w:firstLine="0"/>
              <w:rPr>
                <w:color w:val="auto"/>
              </w:rPr>
            </w:pPr>
            <w:r w:rsidRPr="00761FFE">
              <w:rPr>
                <w:color w:val="auto"/>
              </w:rPr>
              <w:t>300</w:t>
            </w:r>
          </w:p>
        </w:tc>
      </w:tr>
      <w:tr w:rsidR="007C03BA" w:rsidRPr="00761FFE" w:rsidTr="00E52C08">
        <w:trPr>
          <w:tblCellSpacing w:w="15" w:type="dxa"/>
        </w:trPr>
        <w:tc>
          <w:tcPr>
            <w:tcW w:w="6949" w:type="dxa"/>
            <w:tcBorders>
              <w:left w:val="single" w:sz="6" w:space="0" w:color="000000"/>
            </w:tcBorders>
            <w:vAlign w:val="bottom"/>
            <w:hideMark/>
          </w:tcPr>
          <w:p w:rsidR="007C03BA" w:rsidRPr="00761FFE" w:rsidRDefault="007C03BA" w:rsidP="00E52C08">
            <w:pPr>
              <w:pStyle w:val="aff2"/>
              <w:ind w:firstLine="0"/>
              <w:rPr>
                <w:lang w:val="ru-RU"/>
              </w:rPr>
            </w:pPr>
            <w:r w:rsidRPr="00761FFE">
              <w:rPr>
                <w:lang w:val="ru-RU"/>
              </w:rPr>
              <w:t>- в малых городах, сельских поселениях в зонах малоэтажной застройки городов</w:t>
            </w:r>
          </w:p>
        </w:tc>
        <w:tc>
          <w:tcPr>
            <w:tcW w:w="2276" w:type="dxa"/>
            <w:tcBorders>
              <w:left w:val="single" w:sz="6" w:space="0" w:color="000000"/>
              <w:right w:val="single" w:sz="6" w:space="0" w:color="000000"/>
            </w:tcBorders>
            <w:hideMark/>
          </w:tcPr>
          <w:p w:rsidR="007C03BA" w:rsidRPr="00761FFE" w:rsidRDefault="007C03BA" w:rsidP="00E52C08">
            <w:pPr>
              <w:pStyle w:val="aff"/>
              <w:ind w:firstLine="0"/>
              <w:rPr>
                <w:color w:val="auto"/>
              </w:rPr>
            </w:pPr>
            <w:r w:rsidRPr="00761FFE">
              <w:rPr>
                <w:color w:val="auto"/>
              </w:rPr>
              <w:t>500</w:t>
            </w:r>
          </w:p>
        </w:tc>
      </w:tr>
      <w:tr w:rsidR="007C03BA" w:rsidRPr="00761FFE" w:rsidTr="00E52C08">
        <w:trPr>
          <w:tblCellSpacing w:w="15" w:type="dxa"/>
        </w:trPr>
        <w:tc>
          <w:tcPr>
            <w:tcW w:w="6949" w:type="dxa"/>
            <w:tcBorders>
              <w:top w:val="single" w:sz="6" w:space="0" w:color="000000"/>
              <w:left w:val="single" w:sz="6" w:space="0" w:color="000000"/>
            </w:tcBorders>
            <w:vAlign w:val="center"/>
            <w:hideMark/>
          </w:tcPr>
          <w:p w:rsidR="007C03BA" w:rsidRPr="00761FFE" w:rsidRDefault="007C03BA" w:rsidP="00E52C08">
            <w:pPr>
              <w:pStyle w:val="aff2"/>
              <w:ind w:firstLine="0"/>
              <w:rPr>
                <w:lang w:val="ru-RU"/>
              </w:rPr>
            </w:pPr>
            <w:r w:rsidRPr="00761FFE">
              <w:rPr>
                <w:lang w:val="ru-RU"/>
              </w:rPr>
              <w:t>Помещения для физкультурно-оздоровительных занятий</w:t>
            </w:r>
          </w:p>
        </w:tc>
        <w:tc>
          <w:tcPr>
            <w:tcW w:w="2276" w:type="dxa"/>
            <w:tcBorders>
              <w:top w:val="single" w:sz="6" w:space="0" w:color="000000"/>
              <w:left w:val="single" w:sz="6" w:space="0" w:color="000000"/>
              <w:right w:val="single" w:sz="6" w:space="0" w:color="000000"/>
            </w:tcBorders>
            <w:hideMark/>
          </w:tcPr>
          <w:p w:rsidR="007C03BA" w:rsidRPr="00761FFE" w:rsidRDefault="007C03BA" w:rsidP="00E52C08">
            <w:pPr>
              <w:pStyle w:val="aff"/>
              <w:ind w:firstLine="0"/>
              <w:rPr>
                <w:color w:val="auto"/>
              </w:rPr>
            </w:pPr>
            <w:r w:rsidRPr="00761FFE">
              <w:rPr>
                <w:color w:val="auto"/>
              </w:rPr>
              <w:t>500</w:t>
            </w:r>
          </w:p>
        </w:tc>
      </w:tr>
      <w:tr w:rsidR="007C03BA" w:rsidRPr="00761FFE" w:rsidTr="00E52C08">
        <w:trPr>
          <w:tblCellSpacing w:w="15" w:type="dxa"/>
        </w:trPr>
        <w:tc>
          <w:tcPr>
            <w:tcW w:w="6949" w:type="dxa"/>
            <w:tcBorders>
              <w:top w:val="single" w:sz="6" w:space="0" w:color="000000"/>
              <w:left w:val="single" w:sz="6" w:space="0" w:color="000000"/>
            </w:tcBorders>
            <w:vAlign w:val="center"/>
            <w:hideMark/>
          </w:tcPr>
          <w:p w:rsidR="007C03BA" w:rsidRPr="00761FFE" w:rsidRDefault="007C03BA" w:rsidP="00E52C08">
            <w:pPr>
              <w:pStyle w:val="aff2"/>
              <w:ind w:firstLine="0"/>
              <w:rPr>
                <w:lang w:val="ru-RU"/>
              </w:rPr>
            </w:pPr>
            <w:r w:rsidRPr="00761FFE">
              <w:rPr>
                <w:lang w:val="ru-RU"/>
              </w:rPr>
              <w:t>Физкультурно-спортивные центры жилых районов</w:t>
            </w:r>
          </w:p>
        </w:tc>
        <w:tc>
          <w:tcPr>
            <w:tcW w:w="2276" w:type="dxa"/>
            <w:tcBorders>
              <w:top w:val="single" w:sz="6" w:space="0" w:color="000000"/>
              <w:left w:val="single" w:sz="6" w:space="0" w:color="000000"/>
              <w:right w:val="single" w:sz="6" w:space="0" w:color="000000"/>
            </w:tcBorders>
            <w:vAlign w:val="center"/>
            <w:hideMark/>
          </w:tcPr>
          <w:p w:rsidR="007C03BA" w:rsidRPr="00761FFE" w:rsidRDefault="007C03BA" w:rsidP="00E52C08">
            <w:pPr>
              <w:pStyle w:val="aff"/>
              <w:ind w:firstLine="0"/>
              <w:rPr>
                <w:color w:val="auto"/>
              </w:rPr>
            </w:pPr>
            <w:r w:rsidRPr="00761FFE">
              <w:rPr>
                <w:color w:val="auto"/>
              </w:rPr>
              <w:t>1500</w:t>
            </w:r>
          </w:p>
        </w:tc>
      </w:tr>
      <w:tr w:rsidR="007C03BA" w:rsidRPr="00761FFE" w:rsidTr="00E52C08">
        <w:trPr>
          <w:tblCellSpacing w:w="15" w:type="dxa"/>
        </w:trPr>
        <w:tc>
          <w:tcPr>
            <w:tcW w:w="6949" w:type="dxa"/>
            <w:tcBorders>
              <w:top w:val="single" w:sz="6" w:space="0" w:color="000000"/>
              <w:left w:val="single" w:sz="6" w:space="0" w:color="000000"/>
            </w:tcBorders>
            <w:vAlign w:val="center"/>
            <w:hideMark/>
          </w:tcPr>
          <w:p w:rsidR="007C03BA" w:rsidRPr="00761FFE" w:rsidRDefault="007C03BA" w:rsidP="00E52C08">
            <w:pPr>
              <w:pStyle w:val="aff2"/>
              <w:ind w:firstLine="0"/>
              <w:rPr>
                <w:lang w:val="ru-RU"/>
              </w:rPr>
            </w:pPr>
            <w:r w:rsidRPr="00761FFE">
              <w:rPr>
                <w:lang w:val="ru-RU"/>
              </w:rPr>
              <w:lastRenderedPageBreak/>
              <w:t>Поликлиники и их филиалы в городах</w:t>
            </w:r>
            <w:hyperlink r:id="rId9" w:anchor="/document/36978113/entry/5122" w:history="1">
              <w:r w:rsidRPr="00761FFE">
                <w:rPr>
                  <w:rStyle w:val="aff4"/>
                  <w:color w:val="auto"/>
                  <w:lang w:val="ru-RU"/>
                </w:rPr>
                <w:t>**</w:t>
              </w:r>
            </w:hyperlink>
          </w:p>
        </w:tc>
        <w:tc>
          <w:tcPr>
            <w:tcW w:w="2276" w:type="dxa"/>
            <w:tcBorders>
              <w:top w:val="single" w:sz="6" w:space="0" w:color="000000"/>
              <w:left w:val="single" w:sz="6" w:space="0" w:color="000000"/>
              <w:right w:val="single" w:sz="6" w:space="0" w:color="000000"/>
            </w:tcBorders>
            <w:vAlign w:val="center"/>
            <w:hideMark/>
          </w:tcPr>
          <w:p w:rsidR="007C03BA" w:rsidRPr="00761FFE" w:rsidRDefault="007C03BA" w:rsidP="00E52C08">
            <w:pPr>
              <w:pStyle w:val="aff"/>
              <w:ind w:firstLine="0"/>
              <w:rPr>
                <w:color w:val="auto"/>
              </w:rPr>
            </w:pPr>
            <w:r w:rsidRPr="00761FFE">
              <w:rPr>
                <w:color w:val="auto"/>
              </w:rPr>
              <w:t>1000</w:t>
            </w:r>
          </w:p>
        </w:tc>
      </w:tr>
      <w:tr w:rsidR="007C03BA" w:rsidRPr="00761FFE" w:rsidTr="00E52C08">
        <w:trPr>
          <w:tblCellSpacing w:w="15" w:type="dxa"/>
        </w:trPr>
        <w:tc>
          <w:tcPr>
            <w:tcW w:w="6949" w:type="dxa"/>
            <w:tcBorders>
              <w:top w:val="single" w:sz="6" w:space="0" w:color="000000"/>
              <w:left w:val="single" w:sz="6" w:space="0" w:color="000000"/>
            </w:tcBorders>
            <w:vAlign w:val="center"/>
            <w:hideMark/>
          </w:tcPr>
          <w:p w:rsidR="007C03BA" w:rsidRPr="00761FFE" w:rsidRDefault="007C03BA" w:rsidP="00E52C08">
            <w:pPr>
              <w:pStyle w:val="aff2"/>
              <w:ind w:firstLine="0"/>
            </w:pPr>
            <w:r w:rsidRPr="00761FFE">
              <w:t>Раздаточные пункты молочной кухни</w:t>
            </w:r>
          </w:p>
        </w:tc>
        <w:tc>
          <w:tcPr>
            <w:tcW w:w="2276" w:type="dxa"/>
            <w:tcBorders>
              <w:top w:val="single" w:sz="6" w:space="0" w:color="000000"/>
              <w:left w:val="single" w:sz="6" w:space="0" w:color="000000"/>
              <w:right w:val="single" w:sz="6" w:space="0" w:color="000000"/>
            </w:tcBorders>
            <w:vAlign w:val="center"/>
            <w:hideMark/>
          </w:tcPr>
          <w:p w:rsidR="007C03BA" w:rsidRPr="00761FFE" w:rsidRDefault="007C03BA" w:rsidP="00E52C08">
            <w:pPr>
              <w:pStyle w:val="aff"/>
              <w:ind w:firstLine="0"/>
              <w:rPr>
                <w:color w:val="auto"/>
              </w:rPr>
            </w:pPr>
            <w:r w:rsidRPr="00761FFE">
              <w:rPr>
                <w:color w:val="auto"/>
              </w:rPr>
              <w:t>500</w:t>
            </w:r>
          </w:p>
        </w:tc>
      </w:tr>
      <w:tr w:rsidR="007C03BA" w:rsidRPr="00761FFE" w:rsidTr="00E52C08">
        <w:trPr>
          <w:tblCellSpacing w:w="15" w:type="dxa"/>
        </w:trPr>
        <w:tc>
          <w:tcPr>
            <w:tcW w:w="6949" w:type="dxa"/>
            <w:tcBorders>
              <w:top w:val="single" w:sz="6" w:space="0" w:color="000000"/>
              <w:left w:val="single" w:sz="6" w:space="0" w:color="000000"/>
            </w:tcBorders>
            <w:vAlign w:val="center"/>
            <w:hideMark/>
          </w:tcPr>
          <w:p w:rsidR="007C03BA" w:rsidRPr="00761FFE" w:rsidRDefault="007C03BA" w:rsidP="00E52C08">
            <w:pPr>
              <w:pStyle w:val="aff2"/>
              <w:ind w:firstLine="0"/>
              <w:rPr>
                <w:lang w:val="ru-RU"/>
              </w:rPr>
            </w:pPr>
            <w:r w:rsidRPr="00761FFE">
              <w:rPr>
                <w:lang w:val="ru-RU"/>
              </w:rPr>
              <w:t>То же, при одно- и двухэтажной застройке</w:t>
            </w:r>
          </w:p>
        </w:tc>
        <w:tc>
          <w:tcPr>
            <w:tcW w:w="2276" w:type="dxa"/>
            <w:tcBorders>
              <w:top w:val="single" w:sz="6" w:space="0" w:color="000000"/>
              <w:left w:val="single" w:sz="6" w:space="0" w:color="000000"/>
              <w:right w:val="single" w:sz="6" w:space="0" w:color="000000"/>
            </w:tcBorders>
            <w:vAlign w:val="center"/>
            <w:hideMark/>
          </w:tcPr>
          <w:p w:rsidR="007C03BA" w:rsidRPr="00761FFE" w:rsidRDefault="007C03BA" w:rsidP="00E52C08">
            <w:pPr>
              <w:pStyle w:val="aff"/>
              <w:ind w:firstLine="0"/>
              <w:rPr>
                <w:color w:val="auto"/>
              </w:rPr>
            </w:pPr>
            <w:r w:rsidRPr="00761FFE">
              <w:rPr>
                <w:color w:val="auto"/>
              </w:rPr>
              <w:t>800</w:t>
            </w:r>
          </w:p>
        </w:tc>
      </w:tr>
      <w:tr w:rsidR="007C03BA" w:rsidRPr="00761FFE" w:rsidTr="00E52C08">
        <w:trPr>
          <w:tblCellSpacing w:w="15" w:type="dxa"/>
        </w:trPr>
        <w:tc>
          <w:tcPr>
            <w:tcW w:w="6949" w:type="dxa"/>
            <w:tcBorders>
              <w:top w:val="single" w:sz="6" w:space="0" w:color="000000"/>
              <w:left w:val="single" w:sz="6" w:space="0" w:color="000000"/>
            </w:tcBorders>
            <w:vAlign w:val="center"/>
            <w:hideMark/>
          </w:tcPr>
          <w:p w:rsidR="007C03BA" w:rsidRPr="00761FFE" w:rsidRDefault="007C03BA" w:rsidP="00E52C08">
            <w:pPr>
              <w:pStyle w:val="aff2"/>
              <w:ind w:firstLine="0"/>
            </w:pPr>
            <w:r w:rsidRPr="00761FFE">
              <w:t>Аптеки в городах</w:t>
            </w:r>
          </w:p>
        </w:tc>
        <w:tc>
          <w:tcPr>
            <w:tcW w:w="2276" w:type="dxa"/>
            <w:tcBorders>
              <w:top w:val="single" w:sz="6" w:space="0" w:color="000000"/>
              <w:left w:val="single" w:sz="6" w:space="0" w:color="000000"/>
              <w:right w:val="single" w:sz="6" w:space="0" w:color="000000"/>
            </w:tcBorders>
            <w:vAlign w:val="center"/>
            <w:hideMark/>
          </w:tcPr>
          <w:p w:rsidR="007C03BA" w:rsidRPr="00761FFE" w:rsidRDefault="007C03BA" w:rsidP="00E52C08">
            <w:pPr>
              <w:pStyle w:val="aff"/>
              <w:ind w:firstLine="0"/>
              <w:rPr>
                <w:color w:val="auto"/>
              </w:rPr>
            </w:pPr>
            <w:r w:rsidRPr="00761FFE">
              <w:rPr>
                <w:color w:val="auto"/>
              </w:rPr>
              <w:t>500</w:t>
            </w:r>
          </w:p>
        </w:tc>
      </w:tr>
      <w:tr w:rsidR="007C03BA" w:rsidRPr="00761FFE" w:rsidTr="00E52C08">
        <w:trPr>
          <w:tblCellSpacing w:w="15" w:type="dxa"/>
        </w:trPr>
        <w:tc>
          <w:tcPr>
            <w:tcW w:w="6949" w:type="dxa"/>
            <w:tcBorders>
              <w:top w:val="single" w:sz="6" w:space="0" w:color="000000"/>
              <w:left w:val="single" w:sz="6" w:space="0" w:color="000000"/>
            </w:tcBorders>
            <w:vAlign w:val="center"/>
            <w:hideMark/>
          </w:tcPr>
          <w:p w:rsidR="007C03BA" w:rsidRPr="00761FFE" w:rsidRDefault="007C03BA" w:rsidP="00E52C08">
            <w:pPr>
              <w:pStyle w:val="aff2"/>
              <w:ind w:firstLine="0"/>
              <w:rPr>
                <w:lang w:val="ru-RU"/>
              </w:rPr>
            </w:pPr>
            <w:r w:rsidRPr="00761FFE">
              <w:rPr>
                <w:lang w:val="ru-RU"/>
              </w:rPr>
              <w:t>То же, при одно- и двухэтажной застройке</w:t>
            </w:r>
          </w:p>
        </w:tc>
        <w:tc>
          <w:tcPr>
            <w:tcW w:w="2276" w:type="dxa"/>
            <w:tcBorders>
              <w:top w:val="single" w:sz="6" w:space="0" w:color="000000"/>
              <w:left w:val="single" w:sz="6" w:space="0" w:color="000000"/>
              <w:right w:val="single" w:sz="6" w:space="0" w:color="000000"/>
            </w:tcBorders>
            <w:vAlign w:val="center"/>
            <w:hideMark/>
          </w:tcPr>
          <w:p w:rsidR="007C03BA" w:rsidRPr="00761FFE" w:rsidRDefault="007C03BA" w:rsidP="00E52C08">
            <w:pPr>
              <w:pStyle w:val="aff"/>
              <w:ind w:firstLine="0"/>
              <w:rPr>
                <w:color w:val="auto"/>
              </w:rPr>
            </w:pPr>
            <w:r w:rsidRPr="00761FFE">
              <w:rPr>
                <w:color w:val="auto"/>
              </w:rPr>
              <w:t>800</w:t>
            </w:r>
          </w:p>
        </w:tc>
      </w:tr>
      <w:tr w:rsidR="007C03BA" w:rsidRPr="00761FFE" w:rsidTr="00E52C08">
        <w:trPr>
          <w:tblCellSpacing w:w="15" w:type="dxa"/>
        </w:trPr>
        <w:tc>
          <w:tcPr>
            <w:tcW w:w="6949" w:type="dxa"/>
            <w:tcBorders>
              <w:top w:val="single" w:sz="6" w:space="0" w:color="000000"/>
              <w:left w:val="single" w:sz="6" w:space="0" w:color="000000"/>
            </w:tcBorders>
            <w:vAlign w:val="center"/>
            <w:hideMark/>
          </w:tcPr>
          <w:p w:rsidR="007C03BA" w:rsidRPr="00761FFE" w:rsidRDefault="007C03BA" w:rsidP="00E52C08">
            <w:pPr>
              <w:pStyle w:val="aff2"/>
              <w:ind w:firstLine="0"/>
              <w:rPr>
                <w:lang w:val="ru-RU"/>
              </w:rPr>
            </w:pPr>
            <w:r w:rsidRPr="00761FFE">
              <w:rPr>
                <w:lang w:val="ru-RU"/>
              </w:rPr>
              <w:t>Предприятия торговли, общественного питания и бытового обслуживания местного значения;</w:t>
            </w:r>
          </w:p>
        </w:tc>
        <w:tc>
          <w:tcPr>
            <w:tcW w:w="2276" w:type="dxa"/>
            <w:tcBorders>
              <w:top w:val="single" w:sz="6" w:space="0" w:color="000000"/>
              <w:left w:val="single" w:sz="6" w:space="0" w:color="000000"/>
              <w:right w:val="single" w:sz="6" w:space="0" w:color="000000"/>
            </w:tcBorders>
            <w:hideMark/>
          </w:tcPr>
          <w:p w:rsidR="007C03BA" w:rsidRPr="00761FFE" w:rsidRDefault="007C03BA" w:rsidP="00E52C08">
            <w:pPr>
              <w:pStyle w:val="aff"/>
              <w:ind w:firstLine="0"/>
              <w:rPr>
                <w:color w:val="auto"/>
              </w:rPr>
            </w:pPr>
            <w:r w:rsidRPr="00761FFE">
              <w:rPr>
                <w:color w:val="auto"/>
              </w:rPr>
              <w:t> </w:t>
            </w:r>
          </w:p>
        </w:tc>
      </w:tr>
      <w:tr w:rsidR="007C03BA" w:rsidRPr="00761FFE" w:rsidTr="00E52C08">
        <w:trPr>
          <w:tblCellSpacing w:w="15" w:type="dxa"/>
        </w:trPr>
        <w:tc>
          <w:tcPr>
            <w:tcW w:w="6949" w:type="dxa"/>
            <w:tcBorders>
              <w:left w:val="single" w:sz="6" w:space="0" w:color="000000"/>
            </w:tcBorders>
            <w:vAlign w:val="center"/>
            <w:hideMark/>
          </w:tcPr>
          <w:p w:rsidR="007C03BA" w:rsidRPr="00761FFE" w:rsidRDefault="007C03BA" w:rsidP="00E52C08">
            <w:pPr>
              <w:pStyle w:val="aff2"/>
              <w:ind w:firstLine="0"/>
            </w:pPr>
            <w:r w:rsidRPr="00761FFE">
              <w:t>- в городах при застройке:</w:t>
            </w:r>
          </w:p>
        </w:tc>
        <w:tc>
          <w:tcPr>
            <w:tcW w:w="2276" w:type="dxa"/>
            <w:tcBorders>
              <w:left w:val="single" w:sz="6" w:space="0" w:color="000000"/>
              <w:right w:val="single" w:sz="6" w:space="0" w:color="000000"/>
            </w:tcBorders>
            <w:hideMark/>
          </w:tcPr>
          <w:p w:rsidR="007C03BA" w:rsidRPr="00761FFE" w:rsidRDefault="007C03BA" w:rsidP="00E52C08">
            <w:pPr>
              <w:pStyle w:val="aff"/>
              <w:ind w:firstLine="0"/>
              <w:rPr>
                <w:color w:val="auto"/>
              </w:rPr>
            </w:pPr>
            <w:r w:rsidRPr="00761FFE">
              <w:rPr>
                <w:color w:val="auto"/>
              </w:rPr>
              <w:t> </w:t>
            </w:r>
          </w:p>
        </w:tc>
      </w:tr>
      <w:tr w:rsidR="007C03BA" w:rsidRPr="00761FFE" w:rsidTr="00E52C08">
        <w:trPr>
          <w:tblCellSpacing w:w="15" w:type="dxa"/>
        </w:trPr>
        <w:tc>
          <w:tcPr>
            <w:tcW w:w="6949" w:type="dxa"/>
            <w:tcBorders>
              <w:left w:val="single" w:sz="6" w:space="0" w:color="000000"/>
            </w:tcBorders>
            <w:hideMark/>
          </w:tcPr>
          <w:p w:rsidR="007C03BA" w:rsidRPr="00761FFE" w:rsidRDefault="007C03BA" w:rsidP="00E52C08">
            <w:pPr>
              <w:pStyle w:val="aff2"/>
              <w:ind w:firstLine="0"/>
            </w:pPr>
            <w:r w:rsidRPr="00761FFE">
              <w:t>многоэтажной</w:t>
            </w:r>
          </w:p>
        </w:tc>
        <w:tc>
          <w:tcPr>
            <w:tcW w:w="2276" w:type="dxa"/>
            <w:tcBorders>
              <w:left w:val="single" w:sz="6" w:space="0" w:color="000000"/>
              <w:right w:val="single" w:sz="6" w:space="0" w:color="000000"/>
            </w:tcBorders>
            <w:hideMark/>
          </w:tcPr>
          <w:p w:rsidR="007C03BA" w:rsidRPr="00761FFE" w:rsidRDefault="007C03BA" w:rsidP="00E52C08">
            <w:pPr>
              <w:pStyle w:val="aff"/>
              <w:ind w:firstLine="0"/>
              <w:rPr>
                <w:color w:val="auto"/>
              </w:rPr>
            </w:pPr>
            <w:r w:rsidRPr="00761FFE">
              <w:rPr>
                <w:color w:val="auto"/>
              </w:rPr>
              <w:t>500</w:t>
            </w:r>
          </w:p>
        </w:tc>
      </w:tr>
      <w:tr w:rsidR="007C03BA" w:rsidRPr="00761FFE" w:rsidTr="00E52C08">
        <w:trPr>
          <w:tblCellSpacing w:w="15" w:type="dxa"/>
        </w:trPr>
        <w:tc>
          <w:tcPr>
            <w:tcW w:w="6949" w:type="dxa"/>
            <w:tcBorders>
              <w:left w:val="single" w:sz="6" w:space="0" w:color="000000"/>
            </w:tcBorders>
            <w:vAlign w:val="center"/>
            <w:hideMark/>
          </w:tcPr>
          <w:p w:rsidR="007C03BA" w:rsidRPr="00761FFE" w:rsidRDefault="007C03BA" w:rsidP="00E52C08">
            <w:pPr>
              <w:pStyle w:val="aff2"/>
              <w:ind w:firstLine="0"/>
            </w:pPr>
            <w:r w:rsidRPr="00761FFE">
              <w:t>одно-, двухэтажной</w:t>
            </w:r>
          </w:p>
        </w:tc>
        <w:tc>
          <w:tcPr>
            <w:tcW w:w="2276" w:type="dxa"/>
            <w:tcBorders>
              <w:left w:val="single" w:sz="6" w:space="0" w:color="000000"/>
              <w:right w:val="single" w:sz="6" w:space="0" w:color="000000"/>
            </w:tcBorders>
            <w:vAlign w:val="center"/>
            <w:hideMark/>
          </w:tcPr>
          <w:p w:rsidR="007C03BA" w:rsidRPr="00761FFE" w:rsidRDefault="007C03BA" w:rsidP="00E52C08">
            <w:pPr>
              <w:pStyle w:val="aff"/>
              <w:ind w:firstLine="0"/>
              <w:rPr>
                <w:color w:val="auto"/>
              </w:rPr>
            </w:pPr>
            <w:r w:rsidRPr="00761FFE">
              <w:rPr>
                <w:color w:val="auto"/>
              </w:rPr>
              <w:t>800</w:t>
            </w:r>
          </w:p>
        </w:tc>
      </w:tr>
      <w:tr w:rsidR="007C03BA" w:rsidRPr="00761FFE" w:rsidTr="00E52C08">
        <w:trPr>
          <w:tblCellSpacing w:w="15" w:type="dxa"/>
        </w:trPr>
        <w:tc>
          <w:tcPr>
            <w:tcW w:w="6949" w:type="dxa"/>
            <w:tcBorders>
              <w:left w:val="single" w:sz="6" w:space="0" w:color="000000"/>
            </w:tcBorders>
            <w:vAlign w:val="center"/>
            <w:hideMark/>
          </w:tcPr>
          <w:p w:rsidR="007C03BA" w:rsidRPr="00761FFE" w:rsidRDefault="007C03BA" w:rsidP="00E52C08">
            <w:pPr>
              <w:pStyle w:val="aff2"/>
              <w:ind w:firstLine="0"/>
            </w:pPr>
            <w:r w:rsidRPr="00761FFE">
              <w:t>- в сельских поселениях</w:t>
            </w:r>
          </w:p>
        </w:tc>
        <w:tc>
          <w:tcPr>
            <w:tcW w:w="2276" w:type="dxa"/>
            <w:tcBorders>
              <w:left w:val="single" w:sz="6" w:space="0" w:color="000000"/>
              <w:right w:val="single" w:sz="6" w:space="0" w:color="000000"/>
            </w:tcBorders>
            <w:vAlign w:val="center"/>
            <w:hideMark/>
          </w:tcPr>
          <w:p w:rsidR="007C03BA" w:rsidRPr="00761FFE" w:rsidRDefault="007C03BA" w:rsidP="00E52C08">
            <w:pPr>
              <w:pStyle w:val="aff"/>
              <w:ind w:firstLine="0"/>
              <w:rPr>
                <w:color w:val="auto"/>
              </w:rPr>
            </w:pPr>
            <w:r w:rsidRPr="00761FFE">
              <w:rPr>
                <w:color w:val="auto"/>
              </w:rPr>
              <w:t>2000</w:t>
            </w:r>
          </w:p>
        </w:tc>
      </w:tr>
      <w:tr w:rsidR="007C03BA" w:rsidRPr="00761FFE" w:rsidTr="00E52C08">
        <w:trPr>
          <w:tblCellSpacing w:w="15" w:type="dxa"/>
        </w:trPr>
        <w:tc>
          <w:tcPr>
            <w:tcW w:w="6949" w:type="dxa"/>
            <w:tcBorders>
              <w:top w:val="single" w:sz="6" w:space="0" w:color="000000"/>
              <w:left w:val="single" w:sz="6" w:space="0" w:color="000000"/>
              <w:bottom w:val="single" w:sz="6" w:space="0" w:color="000000"/>
            </w:tcBorders>
            <w:vAlign w:val="center"/>
            <w:hideMark/>
          </w:tcPr>
          <w:p w:rsidR="007C03BA" w:rsidRPr="00761FFE" w:rsidRDefault="007C03BA" w:rsidP="00E52C08">
            <w:pPr>
              <w:pStyle w:val="aff2"/>
              <w:ind w:firstLine="0"/>
            </w:pPr>
            <w:r w:rsidRPr="00761FFE">
              <w:t>Отделения связи и банки</w:t>
            </w:r>
          </w:p>
        </w:tc>
        <w:tc>
          <w:tcPr>
            <w:tcW w:w="2276" w:type="dxa"/>
            <w:tcBorders>
              <w:top w:val="single" w:sz="6" w:space="0" w:color="000000"/>
              <w:left w:val="single" w:sz="6" w:space="0" w:color="000000"/>
              <w:bottom w:val="single" w:sz="6" w:space="0" w:color="000000"/>
              <w:right w:val="single" w:sz="6" w:space="0" w:color="000000"/>
            </w:tcBorders>
            <w:vAlign w:val="center"/>
            <w:hideMark/>
          </w:tcPr>
          <w:p w:rsidR="007C03BA" w:rsidRPr="00761FFE" w:rsidRDefault="007C03BA" w:rsidP="00E52C08">
            <w:pPr>
              <w:pStyle w:val="aff"/>
              <w:ind w:firstLine="0"/>
              <w:rPr>
                <w:color w:val="auto"/>
              </w:rPr>
            </w:pPr>
            <w:r w:rsidRPr="00761FFE">
              <w:rPr>
                <w:color w:val="auto"/>
              </w:rPr>
              <w:t>500</w:t>
            </w:r>
          </w:p>
        </w:tc>
      </w:tr>
      <w:tr w:rsidR="007C03BA" w:rsidRPr="00761FFE" w:rsidTr="00E52C08">
        <w:trPr>
          <w:tblCellSpacing w:w="15" w:type="dxa"/>
        </w:trPr>
        <w:tc>
          <w:tcPr>
            <w:tcW w:w="6949"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aff2"/>
              <w:ind w:firstLine="0"/>
            </w:pPr>
            <w:r w:rsidRPr="00761FFE">
              <w:t>Участковый пункт полиции</w:t>
            </w:r>
            <w:hyperlink r:id="rId10" w:anchor="/document/36978113/entry/5123" w:history="1">
              <w:r w:rsidRPr="00761FFE">
                <w:rPr>
                  <w:rStyle w:val="aff4"/>
                  <w:color w:val="auto"/>
                  <w:lang w:val="ru-RU"/>
                </w:rPr>
                <w:t>***</w:t>
              </w:r>
            </w:hyperlink>
          </w:p>
        </w:tc>
        <w:tc>
          <w:tcPr>
            <w:tcW w:w="2276"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aff"/>
              <w:ind w:firstLine="0"/>
              <w:rPr>
                <w:color w:val="auto"/>
              </w:rPr>
            </w:pPr>
            <w:r w:rsidRPr="00761FFE">
              <w:rPr>
                <w:color w:val="auto"/>
              </w:rPr>
              <w:t>1500</w:t>
            </w:r>
          </w:p>
        </w:tc>
      </w:tr>
    </w:tbl>
    <w:p w:rsidR="007C03BA" w:rsidRPr="00761FFE" w:rsidRDefault="007C03BA" w:rsidP="007C03BA">
      <w:pPr>
        <w:pStyle w:val="aff"/>
        <w:jc w:val="left"/>
        <w:rPr>
          <w:color w:val="auto"/>
        </w:rPr>
      </w:pPr>
      <w:r w:rsidRPr="00761FFE">
        <w:rPr>
          <w:color w:val="auto"/>
        </w:rPr>
        <w:t> *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7C03BA" w:rsidRPr="00761FFE" w:rsidRDefault="007C03BA" w:rsidP="007C03BA">
      <w:pPr>
        <w:pStyle w:val="aff2"/>
        <w:rPr>
          <w:lang w:val="ru-RU"/>
        </w:rPr>
      </w:pPr>
      <w:r w:rsidRPr="00761FFE">
        <w:rPr>
          <w:lang w:val="ru-RU"/>
        </w:rPr>
        <w:t>** Доступность поликлиник, амбулаторий, фельдшерско-акушерских пунктов и аптек в сельской местности принимается в пределах 30</w:t>
      </w:r>
      <w:r w:rsidRPr="00761FFE">
        <w:t> </w:t>
      </w:r>
      <w:r w:rsidRPr="00761FFE">
        <w:rPr>
          <w:lang w:val="ru-RU"/>
        </w:rPr>
        <w:t>мин (с использованием транспорта).</w:t>
      </w:r>
    </w:p>
    <w:p w:rsidR="007C03BA" w:rsidRPr="00761FFE" w:rsidRDefault="007C03BA" w:rsidP="007C03BA">
      <w:pPr>
        <w:pStyle w:val="aff2"/>
        <w:rPr>
          <w:lang w:val="ru-RU"/>
        </w:rPr>
      </w:pPr>
      <w:r w:rsidRPr="00761FFE">
        <w:rPr>
          <w:lang w:val="ru-RU"/>
        </w:rPr>
        <w:t>*** Радиус обслуживания участкового пункта полиции в условиях городской застройки следует принимать в пределах 1-1,5</w:t>
      </w:r>
      <w:r w:rsidRPr="00761FFE">
        <w:t> </w:t>
      </w:r>
      <w:r w:rsidRPr="00761FFE">
        <w:rPr>
          <w:lang w:val="ru-RU"/>
        </w:rPr>
        <w:t>км до самого дальнего объекта участка.</w:t>
      </w:r>
    </w:p>
    <w:p w:rsidR="007C03BA" w:rsidRPr="00761FFE" w:rsidRDefault="007C03BA" w:rsidP="007C03BA">
      <w:pPr>
        <w:pStyle w:val="aff2"/>
        <w:rPr>
          <w:lang w:val="ru-RU"/>
        </w:rPr>
      </w:pPr>
      <w:r w:rsidRPr="00761FFE">
        <w:t> </w:t>
      </w:r>
    </w:p>
    <w:p w:rsidR="007C03BA" w:rsidRPr="00761FFE" w:rsidRDefault="007C03BA" w:rsidP="007C03BA">
      <w:pPr>
        <w:pStyle w:val="aff2"/>
        <w:rPr>
          <w:i/>
          <w:lang w:val="ru-RU"/>
        </w:rPr>
      </w:pPr>
      <w:r w:rsidRPr="00761FFE">
        <w:rPr>
          <w:rStyle w:val="s106"/>
          <w:i/>
          <w:szCs w:val="25"/>
          <w:lang w:val="ru-RU"/>
        </w:rPr>
        <w:t>Примечания:</w:t>
      </w:r>
    </w:p>
    <w:p w:rsidR="007C03BA" w:rsidRPr="00761FFE" w:rsidRDefault="007C03BA" w:rsidP="007C03BA">
      <w:pPr>
        <w:pStyle w:val="aff2"/>
        <w:rPr>
          <w:i/>
          <w:lang w:val="ru-RU"/>
        </w:rPr>
      </w:pPr>
      <w:r w:rsidRPr="00761FFE">
        <w:rPr>
          <w:i/>
          <w:lang w:val="ru-RU"/>
        </w:rPr>
        <w:t>1. В условиях сложного рельефа указанные в таблице радиусы обслуживания следует уменьшать на 30%.</w:t>
      </w:r>
    </w:p>
    <w:p w:rsidR="007C03BA" w:rsidRPr="00761FFE" w:rsidRDefault="007C03BA" w:rsidP="007C03BA">
      <w:pPr>
        <w:pStyle w:val="aff2"/>
        <w:rPr>
          <w:i/>
          <w:lang w:val="ru-RU"/>
        </w:rPr>
      </w:pPr>
      <w:r w:rsidRPr="00761FFE">
        <w:rPr>
          <w:i/>
          <w:lang w:val="ru-RU"/>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7C03BA" w:rsidRPr="00761FFE" w:rsidRDefault="007C03BA" w:rsidP="007C03BA">
      <w:pPr>
        <w:pStyle w:val="aff2"/>
        <w:rPr>
          <w:i/>
          <w:lang w:val="ru-RU"/>
        </w:rPr>
      </w:pPr>
      <w:r w:rsidRPr="00761FFE">
        <w:rPr>
          <w:i/>
          <w:lang w:val="ru-RU"/>
        </w:rPr>
        <w:t>3. Размещение общеобразовательных организаций допускается на расстоянии транспортной доступности: для учащихся начального общего образования - 15</w:t>
      </w:r>
      <w:r w:rsidRPr="00761FFE">
        <w:rPr>
          <w:i/>
        </w:rPr>
        <w:t> </w:t>
      </w:r>
      <w:r w:rsidRPr="00761FFE">
        <w:rPr>
          <w:i/>
          <w:lang w:val="ru-RU"/>
        </w:rPr>
        <w:t>мин (в одну сторону), для учащихся основного общего и среднего общего образования - не более 50</w:t>
      </w:r>
      <w:r w:rsidRPr="00761FFE">
        <w:rPr>
          <w:i/>
        </w:rPr>
        <w:t> </w:t>
      </w:r>
      <w:r w:rsidRPr="00761FFE">
        <w:rPr>
          <w:i/>
          <w:lang w:val="ru-RU"/>
        </w:rPr>
        <w:t>мин (в одну сторону).</w:t>
      </w:r>
    </w:p>
    <w:p w:rsidR="007C03BA" w:rsidRPr="00761FFE" w:rsidRDefault="007C03BA" w:rsidP="007C03BA">
      <w:pPr>
        <w:pStyle w:val="aff"/>
        <w:jc w:val="right"/>
        <w:rPr>
          <w:rFonts w:ascii="Calibri" w:hAnsi="Calibri"/>
          <w:color w:val="auto"/>
          <w:sz w:val="28"/>
          <w:szCs w:val="28"/>
        </w:rPr>
      </w:pPr>
      <w:r w:rsidRPr="00761FFE">
        <w:rPr>
          <w:color w:val="auto"/>
          <w:sz w:val="28"/>
          <w:szCs w:val="28"/>
        </w:rPr>
        <w:t>Таблица 5.1.1</w:t>
      </w:r>
    </w:p>
    <w:p w:rsidR="007C03BA" w:rsidRPr="00761FFE" w:rsidRDefault="007C03BA" w:rsidP="007C03BA">
      <w:pPr>
        <w:pStyle w:val="aff2"/>
        <w:jc w:val="center"/>
        <w:rPr>
          <w:sz w:val="28"/>
          <w:szCs w:val="28"/>
          <w:lang w:val="ru-RU"/>
        </w:rPr>
      </w:pPr>
      <w:r w:rsidRPr="00761FFE">
        <w:rPr>
          <w:sz w:val="28"/>
          <w:szCs w:val="28"/>
          <w:lang w:val="ru-RU"/>
        </w:rPr>
        <w:t>Размеры земельных участков учреждений начального профессионального образования</w:t>
      </w:r>
    </w:p>
    <w:tbl>
      <w:tblPr>
        <w:tblW w:w="9765" w:type="dxa"/>
        <w:tblCellSpacing w:w="15" w:type="dxa"/>
        <w:tblCellMar>
          <w:top w:w="15" w:type="dxa"/>
          <w:left w:w="15" w:type="dxa"/>
          <w:bottom w:w="15" w:type="dxa"/>
          <w:right w:w="15" w:type="dxa"/>
        </w:tblCellMar>
        <w:tblLook w:val="04A0"/>
      </w:tblPr>
      <w:tblGrid>
        <w:gridCol w:w="3636"/>
        <w:gridCol w:w="1391"/>
        <w:gridCol w:w="1524"/>
        <w:gridCol w:w="1525"/>
        <w:gridCol w:w="1689"/>
      </w:tblGrid>
      <w:tr w:rsidR="007C03BA" w:rsidRPr="00761FFE" w:rsidTr="00E52C08">
        <w:trPr>
          <w:trHeight w:val="240"/>
          <w:tblCellSpacing w:w="15" w:type="dxa"/>
        </w:trPr>
        <w:tc>
          <w:tcPr>
            <w:tcW w:w="3591" w:type="dxa"/>
            <w:vMerge w:val="restart"/>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Образовательные учреждения начального профессионального образования</w:t>
            </w:r>
          </w:p>
        </w:tc>
        <w:tc>
          <w:tcPr>
            <w:tcW w:w="6084" w:type="dxa"/>
            <w:gridSpan w:val="4"/>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Размер земельных участков (га) при количестве обучающихся в учреждений</w:t>
            </w:r>
          </w:p>
        </w:tc>
      </w:tr>
      <w:tr w:rsidR="007C03BA" w:rsidRPr="00761FFE" w:rsidTr="00E52C0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C03BA" w:rsidRPr="00761FFE" w:rsidRDefault="007C03BA" w:rsidP="00E52C08">
            <w:pPr>
              <w:rPr>
                <w:color w:val="auto"/>
              </w:rPr>
            </w:pPr>
          </w:p>
        </w:tc>
        <w:tc>
          <w:tcPr>
            <w:tcW w:w="1361"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до 300 чел.</w:t>
            </w:r>
          </w:p>
        </w:tc>
        <w:tc>
          <w:tcPr>
            <w:tcW w:w="1494"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300 - 400 чел</w:t>
            </w:r>
          </w:p>
        </w:tc>
        <w:tc>
          <w:tcPr>
            <w:tcW w:w="149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400 - 600 чел.</w:t>
            </w:r>
          </w:p>
        </w:tc>
        <w:tc>
          <w:tcPr>
            <w:tcW w:w="1644"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600 - 1000 чел</w:t>
            </w:r>
          </w:p>
        </w:tc>
      </w:tr>
      <w:tr w:rsidR="007C03BA" w:rsidRPr="00761FFE" w:rsidTr="00E52C08">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 xml:space="preserve">Для всех образовательных </w:t>
            </w:r>
            <w:r w:rsidRPr="00761FFE">
              <w:lastRenderedPageBreak/>
              <w:t>учреждений</w:t>
            </w:r>
          </w:p>
        </w:tc>
        <w:tc>
          <w:tcPr>
            <w:tcW w:w="1361"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lastRenderedPageBreak/>
              <w:t>2</w:t>
            </w:r>
          </w:p>
        </w:tc>
        <w:tc>
          <w:tcPr>
            <w:tcW w:w="1494"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2.4</w:t>
            </w:r>
          </w:p>
        </w:tc>
        <w:tc>
          <w:tcPr>
            <w:tcW w:w="149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13,1</w:t>
            </w:r>
          </w:p>
        </w:tc>
        <w:tc>
          <w:tcPr>
            <w:tcW w:w="1644"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3.7</w:t>
            </w:r>
          </w:p>
        </w:tc>
      </w:tr>
      <w:tr w:rsidR="007C03BA" w:rsidRPr="00761FFE" w:rsidTr="00E52C08">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lastRenderedPageBreak/>
              <w:t>Сельскохозяйственного профиля</w:t>
            </w:r>
            <w:hyperlink r:id="rId11" w:anchor="/document/36978113/entry/5011" w:history="1">
              <w:r w:rsidRPr="00761FFE">
                <w:rPr>
                  <w:rStyle w:val="aff4"/>
                  <w:color w:val="auto"/>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2 - 3</w:t>
            </w:r>
          </w:p>
        </w:tc>
        <w:tc>
          <w:tcPr>
            <w:tcW w:w="1494"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2,4 - 3,6</w:t>
            </w:r>
          </w:p>
        </w:tc>
        <w:tc>
          <w:tcPr>
            <w:tcW w:w="149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3.1 - 4,2</w:t>
            </w:r>
          </w:p>
        </w:tc>
        <w:tc>
          <w:tcPr>
            <w:tcW w:w="1644"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3,7 - 4.6</w:t>
            </w:r>
          </w:p>
        </w:tc>
      </w:tr>
      <w:tr w:rsidR="007C03BA" w:rsidRPr="00761FFE" w:rsidTr="00E52C08">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Размещаемых в районах реконструкции</w:t>
            </w:r>
            <w:hyperlink r:id="rId12" w:anchor="/document/36978113/entry/5022" w:history="1">
              <w:r w:rsidRPr="00761FFE">
                <w:rPr>
                  <w:rStyle w:val="aff4"/>
                  <w:color w:val="auto"/>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1,2 - 2</w:t>
            </w:r>
          </w:p>
        </w:tc>
        <w:tc>
          <w:tcPr>
            <w:tcW w:w="1494"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1.3 - 2,4</w:t>
            </w:r>
          </w:p>
        </w:tc>
        <w:tc>
          <w:tcPr>
            <w:tcW w:w="149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1.5 - 3,1</w:t>
            </w:r>
          </w:p>
        </w:tc>
        <w:tc>
          <w:tcPr>
            <w:tcW w:w="1644"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1,9 - 3,7</w:t>
            </w:r>
          </w:p>
        </w:tc>
      </w:tr>
      <w:tr w:rsidR="007C03BA" w:rsidRPr="00761FFE" w:rsidTr="00E52C08">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 xml:space="preserve">Гуманитарного профиля </w:t>
            </w:r>
            <w:hyperlink r:id="rId13" w:anchor="/document/36978113/entry/5033" w:history="1">
              <w:r w:rsidRPr="00761FFE">
                <w:rPr>
                  <w:rStyle w:val="aff4"/>
                  <w:color w:val="auto"/>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1.4 - 2</w:t>
            </w:r>
          </w:p>
        </w:tc>
        <w:tc>
          <w:tcPr>
            <w:tcW w:w="1494"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1,7 - 2,4</w:t>
            </w:r>
          </w:p>
        </w:tc>
        <w:tc>
          <w:tcPr>
            <w:tcW w:w="149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2.2 - 3,1</w:t>
            </w:r>
          </w:p>
        </w:tc>
        <w:tc>
          <w:tcPr>
            <w:tcW w:w="1644"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2,6 - 3.7</w:t>
            </w:r>
          </w:p>
        </w:tc>
      </w:tr>
    </w:tbl>
    <w:p w:rsidR="007C03BA" w:rsidRPr="00761FFE" w:rsidRDefault="007C03BA" w:rsidP="007C03BA">
      <w:pPr>
        <w:pStyle w:val="aff2"/>
        <w:rPr>
          <w:lang w:val="ru-RU"/>
        </w:rPr>
      </w:pPr>
      <w:r w:rsidRPr="00761FFE">
        <w:rPr>
          <w:lang w:val="ru-RU"/>
        </w:rPr>
        <w:t>* Допускается увеличение, но не более чем на 50%.</w:t>
      </w:r>
    </w:p>
    <w:p w:rsidR="007C03BA" w:rsidRPr="00761FFE" w:rsidRDefault="007C03BA" w:rsidP="007C03BA">
      <w:pPr>
        <w:pStyle w:val="aff2"/>
        <w:rPr>
          <w:lang w:val="ru-RU"/>
        </w:rPr>
      </w:pPr>
      <w:r w:rsidRPr="00761FFE">
        <w:rPr>
          <w:lang w:val="ru-RU"/>
        </w:rPr>
        <w:t>** Допускается сокращать, но не более чем на 50%.</w:t>
      </w:r>
    </w:p>
    <w:p w:rsidR="007C03BA" w:rsidRPr="00761FFE" w:rsidRDefault="007C03BA" w:rsidP="007C03BA">
      <w:pPr>
        <w:pStyle w:val="aff2"/>
        <w:rPr>
          <w:lang w:val="ru-RU"/>
        </w:rPr>
      </w:pPr>
      <w:r w:rsidRPr="00761FFE">
        <w:rPr>
          <w:lang w:val="ru-RU"/>
        </w:rPr>
        <w:t>*** Допускается сокращать, но не более чем на 30%</w:t>
      </w:r>
    </w:p>
    <w:p w:rsidR="007C03BA" w:rsidRPr="00761FFE" w:rsidRDefault="007C03BA" w:rsidP="007C03BA">
      <w:pPr>
        <w:pStyle w:val="aff2"/>
        <w:rPr>
          <w:i/>
          <w:lang w:val="ru-RU"/>
        </w:rPr>
      </w:pPr>
      <w:r w:rsidRPr="00761FFE">
        <w:rPr>
          <w:rStyle w:val="s106"/>
          <w:i/>
          <w:szCs w:val="25"/>
          <w:lang w:val="ru-RU"/>
        </w:rPr>
        <w:t>Примечание</w:t>
      </w:r>
      <w:r w:rsidRPr="00761FFE">
        <w:rPr>
          <w:i/>
          <w:lang w:val="ru-RU"/>
        </w:rPr>
        <w:t>. В указанные размеры участков не входят участки общежитий, опытных полей и учебных полигонов.</w:t>
      </w:r>
    </w:p>
    <w:p w:rsidR="007C03BA" w:rsidRPr="00761FFE" w:rsidRDefault="007C03BA" w:rsidP="007C03BA">
      <w:pPr>
        <w:pStyle w:val="aff2"/>
        <w:rPr>
          <w:i/>
          <w:lang w:val="ru-RU"/>
        </w:rPr>
      </w:pPr>
    </w:p>
    <w:p w:rsidR="007C03BA" w:rsidRPr="00761FFE" w:rsidRDefault="007C03BA" w:rsidP="007C03BA">
      <w:pPr>
        <w:pStyle w:val="aff"/>
        <w:jc w:val="right"/>
        <w:rPr>
          <w:rFonts w:ascii="Calibri" w:hAnsi="Calibri"/>
          <w:color w:val="auto"/>
          <w:sz w:val="28"/>
          <w:szCs w:val="28"/>
        </w:rPr>
      </w:pPr>
      <w:r w:rsidRPr="00761FFE">
        <w:rPr>
          <w:color w:val="auto"/>
          <w:sz w:val="28"/>
          <w:szCs w:val="28"/>
        </w:rPr>
        <w:t>Таблица 5.2</w:t>
      </w:r>
    </w:p>
    <w:tbl>
      <w:tblPr>
        <w:tblW w:w="9345" w:type="dxa"/>
        <w:tblCellSpacing w:w="15" w:type="dxa"/>
        <w:tblCellMar>
          <w:top w:w="15" w:type="dxa"/>
          <w:left w:w="15" w:type="dxa"/>
          <w:bottom w:w="15" w:type="dxa"/>
          <w:right w:w="15" w:type="dxa"/>
        </w:tblCellMar>
        <w:tblLook w:val="04A0"/>
      </w:tblPr>
      <w:tblGrid>
        <w:gridCol w:w="3348"/>
        <w:gridCol w:w="2931"/>
        <w:gridCol w:w="3066"/>
      </w:tblGrid>
      <w:tr w:rsidR="007C03BA" w:rsidRPr="00761FFE" w:rsidTr="00E52C08">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Уровень общего образования</w:t>
            </w:r>
          </w:p>
        </w:tc>
        <w:tc>
          <w:tcPr>
            <w:tcW w:w="2910" w:type="dxa"/>
            <w:tcBorders>
              <w:top w:val="single" w:sz="6" w:space="0" w:color="000000"/>
              <w:left w:val="single" w:sz="6" w:space="0" w:color="000000"/>
            </w:tcBorders>
            <w:hideMark/>
          </w:tcPr>
          <w:p w:rsidR="007C03BA" w:rsidRPr="00761FFE" w:rsidRDefault="007C03BA" w:rsidP="00E52C08">
            <w:pPr>
              <w:pStyle w:val="s1"/>
              <w:jc w:val="center"/>
            </w:pPr>
            <w:r w:rsidRPr="00761FFE">
              <w:t>Радиус пешеходной доступности, км, не более</w:t>
            </w:r>
          </w:p>
        </w:tc>
        <w:tc>
          <w:tcPr>
            <w:tcW w:w="3030" w:type="dxa"/>
            <w:tcBorders>
              <w:top w:val="single" w:sz="6" w:space="0" w:color="000000"/>
              <w:left w:val="single" w:sz="6" w:space="0" w:color="000000"/>
              <w:right w:val="single" w:sz="6" w:space="0" w:color="000000"/>
            </w:tcBorders>
            <w:hideMark/>
          </w:tcPr>
          <w:p w:rsidR="007C03BA" w:rsidRPr="00761FFE" w:rsidRDefault="007C03BA" w:rsidP="00E52C08">
            <w:pPr>
              <w:pStyle w:val="s1"/>
              <w:jc w:val="center"/>
            </w:pPr>
            <w:r w:rsidRPr="00761FFE">
              <w:t>Время транспортной доступности (в одну сторону), мин. не более</w:t>
            </w:r>
          </w:p>
        </w:tc>
      </w:tr>
      <w:tr w:rsidR="007C03BA" w:rsidRPr="00761FFE" w:rsidTr="00E52C08">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Начальное общее образование</w:t>
            </w:r>
          </w:p>
        </w:tc>
        <w:tc>
          <w:tcPr>
            <w:tcW w:w="2910" w:type="dxa"/>
            <w:tcBorders>
              <w:top w:val="single" w:sz="6" w:space="0" w:color="000000"/>
              <w:left w:val="single" w:sz="6" w:space="0" w:color="000000"/>
            </w:tcBorders>
            <w:hideMark/>
          </w:tcPr>
          <w:p w:rsidR="007C03BA" w:rsidRPr="00761FFE" w:rsidRDefault="007C03BA" w:rsidP="00E52C08">
            <w:pPr>
              <w:pStyle w:val="s1"/>
              <w:jc w:val="center"/>
            </w:pPr>
            <w:r w:rsidRPr="00761FFE">
              <w:t>0,3</w:t>
            </w:r>
          </w:p>
        </w:tc>
        <w:tc>
          <w:tcPr>
            <w:tcW w:w="3030" w:type="dxa"/>
            <w:tcBorders>
              <w:top w:val="single" w:sz="6" w:space="0" w:color="000000"/>
              <w:left w:val="single" w:sz="6" w:space="0" w:color="000000"/>
              <w:right w:val="single" w:sz="6" w:space="0" w:color="000000"/>
            </w:tcBorders>
            <w:hideMark/>
          </w:tcPr>
          <w:p w:rsidR="007C03BA" w:rsidRPr="00761FFE" w:rsidRDefault="007C03BA" w:rsidP="00E52C08">
            <w:pPr>
              <w:pStyle w:val="s1"/>
              <w:jc w:val="center"/>
            </w:pPr>
            <w:r w:rsidRPr="00761FFE">
              <w:t>15</w:t>
            </w:r>
          </w:p>
        </w:tc>
      </w:tr>
      <w:tr w:rsidR="007C03BA" w:rsidRPr="00761FFE" w:rsidTr="00E52C08">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Основное общее и (или) среднее образование</w:t>
            </w:r>
          </w:p>
        </w:tc>
        <w:tc>
          <w:tcPr>
            <w:tcW w:w="2910" w:type="dxa"/>
            <w:tcBorders>
              <w:top w:val="single" w:sz="6" w:space="0" w:color="000000"/>
              <w:left w:val="single" w:sz="6" w:space="0" w:color="000000"/>
              <w:bottom w:val="single" w:sz="6" w:space="0" w:color="000000"/>
            </w:tcBorders>
            <w:hideMark/>
          </w:tcPr>
          <w:p w:rsidR="007C03BA" w:rsidRPr="00761FFE" w:rsidRDefault="007C03BA" w:rsidP="00E52C08">
            <w:pPr>
              <w:pStyle w:val="s1"/>
              <w:jc w:val="center"/>
            </w:pPr>
            <w:r w:rsidRPr="00761FFE">
              <w:t>0,5</w:t>
            </w:r>
          </w:p>
        </w:tc>
        <w:tc>
          <w:tcPr>
            <w:tcW w:w="303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30</w:t>
            </w:r>
          </w:p>
        </w:tc>
      </w:tr>
    </w:tbl>
    <w:p w:rsidR="007C03BA" w:rsidRPr="00761FFE" w:rsidRDefault="007C03BA" w:rsidP="007C03BA">
      <w:pPr>
        <w:pStyle w:val="aff2"/>
        <w:rPr>
          <w:i/>
        </w:rPr>
      </w:pPr>
      <w:r w:rsidRPr="00761FFE">
        <w:rPr>
          <w:rStyle w:val="s106"/>
          <w:i/>
        </w:rPr>
        <w:t>Примечания:</w:t>
      </w:r>
    </w:p>
    <w:p w:rsidR="007C03BA" w:rsidRPr="00761FFE" w:rsidRDefault="007C03BA" w:rsidP="007C03BA">
      <w:pPr>
        <w:pStyle w:val="aff2"/>
        <w:rPr>
          <w:i/>
          <w:lang w:val="ru-RU"/>
        </w:rPr>
      </w:pPr>
      <w:r w:rsidRPr="00761FFE">
        <w:rPr>
          <w:i/>
          <w:lang w:val="ru-RU"/>
        </w:rPr>
        <w:t>1. Подвоз учащихся осуществляется на транспорте, предназначенном для перевозки детей.</w:t>
      </w:r>
    </w:p>
    <w:p w:rsidR="007C03BA" w:rsidRPr="00761FFE" w:rsidRDefault="007C03BA" w:rsidP="007C03BA">
      <w:pPr>
        <w:pStyle w:val="aff2"/>
        <w:rPr>
          <w:i/>
          <w:lang w:val="ru-RU"/>
        </w:rPr>
      </w:pPr>
      <w:r w:rsidRPr="00761FFE">
        <w:rPr>
          <w:i/>
          <w:lang w:val="ru-RU"/>
        </w:rPr>
        <w:t>2. Предельный пешеходный подход учащихся к месту сбора на остановке должен быть не более 500</w:t>
      </w:r>
      <w:r w:rsidRPr="00761FFE">
        <w:rPr>
          <w:i/>
        </w:rPr>
        <w:t> </w:t>
      </w:r>
      <w:r w:rsidRPr="00761FFE">
        <w:rPr>
          <w:i/>
          <w:lang w:val="ru-RU"/>
        </w:rPr>
        <w:t>м.</w:t>
      </w:r>
    </w:p>
    <w:p w:rsidR="007C03BA" w:rsidRPr="00761FFE" w:rsidRDefault="007C03BA" w:rsidP="007C03BA">
      <w:pPr>
        <w:pStyle w:val="aff2"/>
        <w:rPr>
          <w:i/>
          <w:lang w:val="ru-RU"/>
        </w:rPr>
      </w:pPr>
      <w:r w:rsidRPr="00761FFE">
        <w:rPr>
          <w:i/>
          <w:lang w:val="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w:t>
      </w:r>
      <w:r w:rsidRPr="00761FFE">
        <w:rPr>
          <w:i/>
        </w:rPr>
        <w:t> </w:t>
      </w:r>
      <w:r w:rsidRPr="00761FFE">
        <w:rPr>
          <w:i/>
          <w:lang w:val="ru-RU"/>
        </w:rPr>
        <w:t>м со стороны дороги.</w:t>
      </w:r>
    </w:p>
    <w:p w:rsidR="007C03BA" w:rsidRPr="00761FFE" w:rsidRDefault="007C03BA" w:rsidP="007C03BA">
      <w:pPr>
        <w:pStyle w:val="aff2"/>
        <w:rPr>
          <w:i/>
          <w:lang w:val="ru-RU"/>
        </w:rPr>
      </w:pPr>
      <w:r w:rsidRPr="00761FFE">
        <w:rPr>
          <w:i/>
          <w:lang w:val="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7C03BA" w:rsidRPr="00761FFE" w:rsidRDefault="007C03BA" w:rsidP="007C03BA">
      <w:pPr>
        <w:jc w:val="center"/>
        <w:rPr>
          <w:color w:val="auto"/>
        </w:rPr>
      </w:pPr>
    </w:p>
    <w:p w:rsidR="00987801" w:rsidRPr="00761FFE" w:rsidRDefault="004F643D">
      <w:pPr>
        <w:jc w:val="right"/>
        <w:rPr>
          <w:rFonts w:cs="Arial"/>
          <w:color w:val="auto"/>
          <w:sz w:val="28"/>
          <w:szCs w:val="28"/>
        </w:rPr>
      </w:pPr>
      <w:r w:rsidRPr="00761FFE">
        <w:rPr>
          <w:rFonts w:cs="Arial"/>
          <w:color w:val="auto"/>
          <w:sz w:val="28"/>
          <w:szCs w:val="28"/>
        </w:rPr>
        <w:t>Таблица 7</w:t>
      </w:r>
    </w:p>
    <w:p w:rsidR="00987801" w:rsidRPr="00761FFE" w:rsidRDefault="004F643D">
      <w:pPr>
        <w:jc w:val="center"/>
        <w:rPr>
          <w:rFonts w:cs="Arial"/>
          <w:color w:val="auto"/>
          <w:sz w:val="28"/>
          <w:szCs w:val="28"/>
        </w:rPr>
      </w:pPr>
      <w:r w:rsidRPr="00761FFE">
        <w:rPr>
          <w:rFonts w:cs="Arial"/>
          <w:color w:val="auto"/>
          <w:sz w:val="28"/>
          <w:szCs w:val="28"/>
        </w:rPr>
        <w:t>Расстояния от помещений и выгулов (вольеров, навесов, загонов) для содержания и разведения животных до окон жилых помещений и кухонь</w:t>
      </w:r>
    </w:p>
    <w:tbl>
      <w:tblPr>
        <w:tblW w:w="0" w:type="auto"/>
        <w:tblInd w:w="27" w:type="dxa"/>
        <w:tblBorders>
          <w:top w:val="single" w:sz="4" w:space="0" w:color="000001"/>
          <w:left w:val="single" w:sz="4" w:space="0" w:color="000001"/>
          <w:bottom w:val="single" w:sz="4" w:space="0" w:color="000001"/>
          <w:right w:val="nil"/>
          <w:insideH w:val="single" w:sz="4" w:space="0" w:color="000001"/>
          <w:insideV w:val="nil"/>
        </w:tblBorders>
        <w:tblCellMar>
          <w:left w:w="23" w:type="dxa"/>
        </w:tblCellMar>
        <w:tblLook w:val="04A0"/>
      </w:tblPr>
      <w:tblGrid>
        <w:gridCol w:w="1578"/>
        <w:gridCol w:w="1226"/>
        <w:gridCol w:w="1231"/>
        <w:gridCol w:w="1225"/>
        <w:gridCol w:w="1232"/>
        <w:gridCol w:w="1049"/>
        <w:gridCol w:w="1054"/>
        <w:gridCol w:w="1022"/>
      </w:tblGrid>
      <w:tr w:rsidR="00987801" w:rsidRPr="00761FFE">
        <w:trPr>
          <w:cantSplit/>
        </w:trPr>
        <w:tc>
          <w:tcPr>
            <w:tcW w:w="1578"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Нормативный разрыв</w:t>
            </w:r>
          </w:p>
        </w:tc>
        <w:tc>
          <w:tcPr>
            <w:tcW w:w="8039" w:type="dxa"/>
            <w:gridSpan w:val="7"/>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Поголовье (шт.), не более</w:t>
            </w:r>
          </w:p>
        </w:tc>
      </w:tr>
      <w:tr w:rsidR="00987801" w:rsidRPr="00761FFE">
        <w:trPr>
          <w:cantSplit/>
        </w:trPr>
        <w:tc>
          <w:tcPr>
            <w:tcW w:w="1578"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122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свиньи</w:t>
            </w:r>
          </w:p>
        </w:tc>
        <w:tc>
          <w:tcPr>
            <w:tcW w:w="12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коровы, бычки</w:t>
            </w:r>
          </w:p>
        </w:tc>
        <w:tc>
          <w:tcPr>
            <w:tcW w:w="122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овцы, козы</w:t>
            </w:r>
          </w:p>
        </w:tc>
        <w:tc>
          <w:tcPr>
            <w:tcW w:w="123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кролики-матки</w:t>
            </w:r>
          </w:p>
        </w:tc>
        <w:tc>
          <w:tcPr>
            <w:tcW w:w="104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птица</w:t>
            </w:r>
          </w:p>
        </w:tc>
        <w:tc>
          <w:tcPr>
            <w:tcW w:w="105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лошади</w:t>
            </w:r>
          </w:p>
        </w:tc>
        <w:tc>
          <w:tcPr>
            <w:tcW w:w="102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нутрии, песцы</w:t>
            </w:r>
          </w:p>
        </w:tc>
      </w:tr>
      <w:tr w:rsidR="00987801" w:rsidRPr="00761FFE">
        <w:tc>
          <w:tcPr>
            <w:tcW w:w="157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10м</w:t>
            </w:r>
          </w:p>
        </w:tc>
        <w:tc>
          <w:tcPr>
            <w:tcW w:w="122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5</w:t>
            </w:r>
          </w:p>
        </w:tc>
        <w:tc>
          <w:tcPr>
            <w:tcW w:w="12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5</w:t>
            </w:r>
          </w:p>
        </w:tc>
        <w:tc>
          <w:tcPr>
            <w:tcW w:w="122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10</w:t>
            </w:r>
          </w:p>
        </w:tc>
        <w:tc>
          <w:tcPr>
            <w:tcW w:w="123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10</w:t>
            </w:r>
          </w:p>
        </w:tc>
        <w:tc>
          <w:tcPr>
            <w:tcW w:w="104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30</w:t>
            </w:r>
          </w:p>
        </w:tc>
        <w:tc>
          <w:tcPr>
            <w:tcW w:w="105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5</w:t>
            </w:r>
          </w:p>
        </w:tc>
        <w:tc>
          <w:tcPr>
            <w:tcW w:w="102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5</w:t>
            </w:r>
          </w:p>
        </w:tc>
      </w:tr>
      <w:tr w:rsidR="00987801" w:rsidRPr="00761FFE">
        <w:tc>
          <w:tcPr>
            <w:tcW w:w="157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20 м</w:t>
            </w:r>
          </w:p>
        </w:tc>
        <w:tc>
          <w:tcPr>
            <w:tcW w:w="122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8</w:t>
            </w:r>
          </w:p>
        </w:tc>
        <w:tc>
          <w:tcPr>
            <w:tcW w:w="12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8</w:t>
            </w:r>
          </w:p>
        </w:tc>
        <w:tc>
          <w:tcPr>
            <w:tcW w:w="122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15</w:t>
            </w:r>
          </w:p>
        </w:tc>
        <w:tc>
          <w:tcPr>
            <w:tcW w:w="123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20</w:t>
            </w:r>
          </w:p>
        </w:tc>
        <w:tc>
          <w:tcPr>
            <w:tcW w:w="104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45</w:t>
            </w:r>
          </w:p>
        </w:tc>
        <w:tc>
          <w:tcPr>
            <w:tcW w:w="105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8</w:t>
            </w:r>
          </w:p>
        </w:tc>
        <w:tc>
          <w:tcPr>
            <w:tcW w:w="102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8</w:t>
            </w:r>
          </w:p>
        </w:tc>
      </w:tr>
      <w:tr w:rsidR="00987801" w:rsidRPr="00761FFE">
        <w:tc>
          <w:tcPr>
            <w:tcW w:w="157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30 м</w:t>
            </w:r>
          </w:p>
        </w:tc>
        <w:tc>
          <w:tcPr>
            <w:tcW w:w="122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10</w:t>
            </w:r>
          </w:p>
        </w:tc>
        <w:tc>
          <w:tcPr>
            <w:tcW w:w="12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10</w:t>
            </w:r>
          </w:p>
        </w:tc>
        <w:tc>
          <w:tcPr>
            <w:tcW w:w="122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20</w:t>
            </w:r>
          </w:p>
        </w:tc>
        <w:tc>
          <w:tcPr>
            <w:tcW w:w="123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30</w:t>
            </w:r>
          </w:p>
        </w:tc>
        <w:tc>
          <w:tcPr>
            <w:tcW w:w="104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60</w:t>
            </w:r>
          </w:p>
        </w:tc>
        <w:tc>
          <w:tcPr>
            <w:tcW w:w="105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10</w:t>
            </w:r>
          </w:p>
        </w:tc>
        <w:tc>
          <w:tcPr>
            <w:tcW w:w="102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10</w:t>
            </w:r>
          </w:p>
        </w:tc>
      </w:tr>
      <w:tr w:rsidR="00987801" w:rsidRPr="00761FFE">
        <w:tc>
          <w:tcPr>
            <w:tcW w:w="157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40 м</w:t>
            </w:r>
          </w:p>
        </w:tc>
        <w:tc>
          <w:tcPr>
            <w:tcW w:w="122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15</w:t>
            </w:r>
          </w:p>
        </w:tc>
        <w:tc>
          <w:tcPr>
            <w:tcW w:w="12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15</w:t>
            </w:r>
          </w:p>
        </w:tc>
        <w:tc>
          <w:tcPr>
            <w:tcW w:w="122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25</w:t>
            </w:r>
          </w:p>
        </w:tc>
        <w:tc>
          <w:tcPr>
            <w:tcW w:w="123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40</w:t>
            </w:r>
          </w:p>
        </w:tc>
        <w:tc>
          <w:tcPr>
            <w:tcW w:w="104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75</w:t>
            </w:r>
          </w:p>
        </w:tc>
        <w:tc>
          <w:tcPr>
            <w:tcW w:w="105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15</w:t>
            </w:r>
          </w:p>
        </w:tc>
        <w:tc>
          <w:tcPr>
            <w:tcW w:w="102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15</w:t>
            </w:r>
          </w:p>
        </w:tc>
      </w:tr>
    </w:tbl>
    <w:p w:rsidR="00987801" w:rsidRPr="00761FFE" w:rsidRDefault="004F643D">
      <w:pPr>
        <w:pStyle w:val="ConsPlusNormal"/>
        <w:widowControl/>
        <w:ind w:firstLine="0"/>
        <w:jc w:val="right"/>
        <w:rPr>
          <w:rFonts w:ascii="Times New Roman" w:hAnsi="Times New Roman" w:cs="Times New Roman"/>
          <w:color w:val="auto"/>
          <w:sz w:val="28"/>
          <w:szCs w:val="28"/>
        </w:rPr>
      </w:pPr>
      <w:r w:rsidRPr="00761FFE">
        <w:rPr>
          <w:rFonts w:ascii="Times New Roman" w:hAnsi="Times New Roman" w:cs="Times New Roman"/>
          <w:color w:val="auto"/>
          <w:sz w:val="28"/>
          <w:szCs w:val="28"/>
        </w:rPr>
        <w:t>Таблица 8</w:t>
      </w:r>
    </w:p>
    <w:p w:rsidR="00987801" w:rsidRPr="00761FFE" w:rsidRDefault="004F643D">
      <w:pPr>
        <w:jc w:val="center"/>
        <w:rPr>
          <w:color w:val="auto"/>
          <w:sz w:val="28"/>
          <w:szCs w:val="28"/>
        </w:rPr>
      </w:pPr>
      <w:r w:rsidRPr="00761FFE">
        <w:rPr>
          <w:color w:val="auto"/>
          <w:sz w:val="28"/>
          <w:szCs w:val="28"/>
        </w:rPr>
        <w:t>Тип и максимально допустимые размеры земельных участков, предоставляемых гражданам для индивидуального жилищного строительства и личного подсобного хозяйства в малоэтажной жилой застройке</w:t>
      </w:r>
    </w:p>
    <w:tbl>
      <w:tblPr>
        <w:tblW w:w="0" w:type="auto"/>
        <w:tblInd w:w="22" w:type="dxa"/>
        <w:tblBorders>
          <w:top w:val="single" w:sz="6" w:space="0" w:color="000001"/>
          <w:left w:val="single" w:sz="6" w:space="0" w:color="000001"/>
          <w:bottom w:val="single" w:sz="6" w:space="0" w:color="000001"/>
          <w:right w:val="nil"/>
          <w:insideH w:val="single" w:sz="6" w:space="0" w:color="000001"/>
          <w:insideV w:val="nil"/>
        </w:tblBorders>
        <w:tblCellMar>
          <w:left w:w="-7" w:type="dxa"/>
          <w:right w:w="70" w:type="dxa"/>
        </w:tblCellMar>
        <w:tblLook w:val="04A0"/>
      </w:tblPr>
      <w:tblGrid>
        <w:gridCol w:w="2337"/>
        <w:gridCol w:w="2149"/>
        <w:gridCol w:w="1212"/>
        <w:gridCol w:w="1206"/>
        <w:gridCol w:w="2607"/>
      </w:tblGrid>
      <w:tr w:rsidR="00987801" w:rsidRPr="00761FFE">
        <w:trPr>
          <w:cantSplit/>
          <w:trHeight w:val="480"/>
        </w:trPr>
        <w:tc>
          <w:tcPr>
            <w:tcW w:w="2337" w:type="dxa"/>
            <w:vMerge w:val="restart"/>
            <w:tcBorders>
              <w:top w:val="single" w:sz="6" w:space="0" w:color="000001"/>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rPr>
                <w:rFonts w:ascii="Times New Roman" w:hAnsi="Times New Roman"/>
                <w:color w:val="auto"/>
                <w:sz w:val="24"/>
                <w:szCs w:val="24"/>
              </w:rPr>
            </w:pPr>
            <w:r w:rsidRPr="00761FFE">
              <w:rPr>
                <w:rFonts w:ascii="Times New Roman" w:hAnsi="Times New Roman"/>
                <w:color w:val="auto"/>
                <w:sz w:val="24"/>
                <w:szCs w:val="24"/>
              </w:rPr>
              <w:lastRenderedPageBreak/>
              <w:t xml:space="preserve">Тип территории </w:t>
            </w:r>
          </w:p>
        </w:tc>
        <w:tc>
          <w:tcPr>
            <w:tcW w:w="2149" w:type="dxa"/>
            <w:vMerge w:val="restart"/>
            <w:tcBorders>
              <w:top w:val="single" w:sz="6" w:space="0" w:color="000001"/>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rPr>
                <w:rFonts w:ascii="Times New Roman" w:hAnsi="Times New Roman"/>
                <w:color w:val="auto"/>
                <w:sz w:val="24"/>
                <w:szCs w:val="24"/>
              </w:rPr>
            </w:pPr>
            <w:r w:rsidRPr="00761FFE">
              <w:rPr>
                <w:rFonts w:ascii="Times New Roman" w:hAnsi="Times New Roman"/>
                <w:color w:val="auto"/>
                <w:sz w:val="24"/>
                <w:szCs w:val="24"/>
              </w:rPr>
              <w:t>Тип жилого дома (этажность 1 - 3)</w:t>
            </w:r>
          </w:p>
        </w:tc>
        <w:tc>
          <w:tcPr>
            <w:tcW w:w="2418" w:type="dxa"/>
            <w:gridSpan w:val="2"/>
            <w:tcBorders>
              <w:top w:val="single" w:sz="6" w:space="0" w:color="000001"/>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rPr>
                <w:rFonts w:ascii="Times New Roman" w:hAnsi="Times New Roman"/>
                <w:color w:val="auto"/>
                <w:sz w:val="24"/>
                <w:szCs w:val="24"/>
              </w:rPr>
            </w:pPr>
            <w:r w:rsidRPr="00761FFE">
              <w:rPr>
                <w:rFonts w:ascii="Times New Roman" w:hAnsi="Times New Roman"/>
                <w:color w:val="auto"/>
                <w:sz w:val="24"/>
                <w:szCs w:val="24"/>
              </w:rPr>
              <w:t xml:space="preserve">Площадь приквартирных участков, га </w:t>
            </w:r>
          </w:p>
        </w:tc>
        <w:tc>
          <w:tcPr>
            <w:tcW w:w="2607"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987801" w:rsidRPr="00761FFE" w:rsidRDefault="004F643D">
            <w:pPr>
              <w:pStyle w:val="ConsPlusNormal"/>
              <w:widowControl/>
              <w:ind w:firstLine="0"/>
              <w:rPr>
                <w:rFonts w:ascii="Times New Roman" w:hAnsi="Times New Roman"/>
                <w:color w:val="auto"/>
                <w:sz w:val="24"/>
                <w:szCs w:val="24"/>
              </w:rPr>
            </w:pPr>
            <w:r w:rsidRPr="00761FFE">
              <w:rPr>
                <w:rFonts w:ascii="Times New Roman" w:hAnsi="Times New Roman"/>
                <w:color w:val="auto"/>
                <w:sz w:val="24"/>
                <w:szCs w:val="24"/>
              </w:rPr>
              <w:t>Функционально- типологические признаки участка (кроме проживания)</w:t>
            </w:r>
          </w:p>
        </w:tc>
      </w:tr>
      <w:tr w:rsidR="00987801" w:rsidRPr="00761FFE">
        <w:trPr>
          <w:cantSplit/>
          <w:trHeight w:val="240"/>
        </w:trPr>
        <w:tc>
          <w:tcPr>
            <w:tcW w:w="2337" w:type="dxa"/>
            <w:vMerge/>
            <w:tcBorders>
              <w:top w:val="nil"/>
              <w:left w:val="single" w:sz="6" w:space="0" w:color="000001"/>
              <w:bottom w:val="single" w:sz="6" w:space="0" w:color="000001"/>
              <w:right w:val="nil"/>
            </w:tcBorders>
            <w:shd w:val="clear" w:color="auto" w:fill="FFFFFF"/>
            <w:tcMar>
              <w:left w:w="-7" w:type="dxa"/>
            </w:tcMar>
          </w:tcPr>
          <w:p w:rsidR="00987801" w:rsidRPr="00761FFE" w:rsidRDefault="00987801">
            <w:pPr>
              <w:pStyle w:val="ConsPlusNormal"/>
              <w:widowControl/>
              <w:ind w:firstLine="0"/>
              <w:rPr>
                <w:rFonts w:ascii="Times New Roman" w:hAnsi="Times New Roman"/>
                <w:color w:val="auto"/>
                <w:sz w:val="24"/>
                <w:szCs w:val="24"/>
              </w:rPr>
            </w:pPr>
          </w:p>
        </w:tc>
        <w:tc>
          <w:tcPr>
            <w:tcW w:w="2149" w:type="dxa"/>
            <w:vMerge/>
            <w:tcBorders>
              <w:top w:val="nil"/>
              <w:left w:val="single" w:sz="6" w:space="0" w:color="000001"/>
              <w:bottom w:val="single" w:sz="6" w:space="0" w:color="000001"/>
              <w:right w:val="nil"/>
            </w:tcBorders>
            <w:shd w:val="clear" w:color="auto" w:fill="FFFFFF"/>
            <w:tcMar>
              <w:left w:w="-7" w:type="dxa"/>
            </w:tcMar>
          </w:tcPr>
          <w:p w:rsidR="00987801" w:rsidRPr="00761FFE" w:rsidRDefault="00987801">
            <w:pPr>
              <w:pStyle w:val="ConsPlusNormal"/>
              <w:widowControl/>
              <w:ind w:firstLine="0"/>
              <w:rPr>
                <w:rFonts w:ascii="Times New Roman" w:hAnsi="Times New Roman"/>
                <w:color w:val="auto"/>
                <w:sz w:val="24"/>
                <w:szCs w:val="24"/>
              </w:rPr>
            </w:pPr>
          </w:p>
        </w:tc>
        <w:tc>
          <w:tcPr>
            <w:tcW w:w="1212" w:type="dxa"/>
            <w:tcBorders>
              <w:top w:val="nil"/>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rPr>
                <w:rFonts w:ascii="Times New Roman" w:hAnsi="Times New Roman"/>
                <w:color w:val="auto"/>
                <w:sz w:val="24"/>
                <w:szCs w:val="24"/>
              </w:rPr>
            </w:pPr>
            <w:r w:rsidRPr="00761FFE">
              <w:rPr>
                <w:rFonts w:ascii="Times New Roman" w:hAnsi="Times New Roman"/>
                <w:color w:val="auto"/>
                <w:sz w:val="24"/>
                <w:szCs w:val="24"/>
              </w:rPr>
              <w:t>не менее</w:t>
            </w:r>
          </w:p>
        </w:tc>
        <w:tc>
          <w:tcPr>
            <w:tcW w:w="1206" w:type="dxa"/>
            <w:tcBorders>
              <w:top w:val="nil"/>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rPr>
                <w:rFonts w:ascii="Times New Roman" w:hAnsi="Times New Roman"/>
                <w:color w:val="auto"/>
                <w:sz w:val="24"/>
                <w:szCs w:val="24"/>
              </w:rPr>
            </w:pPr>
            <w:r w:rsidRPr="00761FFE">
              <w:rPr>
                <w:rFonts w:ascii="Times New Roman" w:hAnsi="Times New Roman"/>
                <w:color w:val="auto"/>
                <w:sz w:val="24"/>
                <w:szCs w:val="24"/>
              </w:rPr>
              <w:t>не более</w:t>
            </w:r>
          </w:p>
        </w:tc>
        <w:tc>
          <w:tcPr>
            <w:tcW w:w="2607" w:type="dxa"/>
            <w:tcBorders>
              <w:top w:val="nil"/>
              <w:left w:val="single" w:sz="6" w:space="0" w:color="000001"/>
              <w:bottom w:val="single" w:sz="6" w:space="0" w:color="000001"/>
              <w:right w:val="single" w:sz="6" w:space="0" w:color="000001"/>
            </w:tcBorders>
            <w:shd w:val="clear" w:color="auto" w:fill="FFFFFF"/>
            <w:tcMar>
              <w:left w:w="-7" w:type="dxa"/>
            </w:tcMar>
          </w:tcPr>
          <w:p w:rsidR="00987801" w:rsidRPr="00761FFE" w:rsidRDefault="00987801">
            <w:pPr>
              <w:pStyle w:val="ConsPlusNormal"/>
              <w:widowControl/>
              <w:ind w:firstLine="0"/>
              <w:rPr>
                <w:rFonts w:ascii="Times New Roman" w:hAnsi="Times New Roman"/>
                <w:color w:val="auto"/>
                <w:sz w:val="24"/>
                <w:szCs w:val="24"/>
              </w:rPr>
            </w:pPr>
          </w:p>
        </w:tc>
      </w:tr>
      <w:tr w:rsidR="00987801" w:rsidRPr="00761FFE">
        <w:trPr>
          <w:cantSplit/>
          <w:trHeight w:val="720"/>
        </w:trPr>
        <w:tc>
          <w:tcPr>
            <w:tcW w:w="2337" w:type="dxa"/>
            <w:vMerge w:val="restart"/>
            <w:tcBorders>
              <w:top w:val="nil"/>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rPr>
                <w:rFonts w:ascii="Times New Roman" w:hAnsi="Times New Roman"/>
                <w:color w:val="auto"/>
                <w:sz w:val="24"/>
                <w:szCs w:val="24"/>
              </w:rPr>
            </w:pPr>
            <w:r w:rsidRPr="00761FFE">
              <w:rPr>
                <w:rFonts w:ascii="Times New Roman" w:hAnsi="Times New Roman"/>
                <w:color w:val="auto"/>
                <w:sz w:val="24"/>
                <w:szCs w:val="24"/>
              </w:rPr>
              <w:t>Жилые образования сельского поселения</w:t>
            </w:r>
          </w:p>
        </w:tc>
        <w:tc>
          <w:tcPr>
            <w:tcW w:w="2149" w:type="dxa"/>
            <w:tcBorders>
              <w:top w:val="nil"/>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rPr>
                <w:rFonts w:ascii="Times New Roman" w:hAnsi="Times New Roman"/>
                <w:color w:val="auto"/>
                <w:sz w:val="24"/>
                <w:szCs w:val="24"/>
              </w:rPr>
            </w:pPr>
            <w:r w:rsidRPr="00761FFE">
              <w:rPr>
                <w:rFonts w:ascii="Times New Roman" w:hAnsi="Times New Roman"/>
                <w:color w:val="auto"/>
                <w:sz w:val="24"/>
                <w:szCs w:val="24"/>
              </w:rPr>
              <w:t xml:space="preserve">усадебные дома, в том числе с местами приложения труда </w:t>
            </w:r>
          </w:p>
        </w:tc>
        <w:tc>
          <w:tcPr>
            <w:tcW w:w="1212" w:type="dxa"/>
            <w:tcBorders>
              <w:top w:val="nil"/>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jc w:val="center"/>
              <w:rPr>
                <w:rFonts w:ascii="Times New Roman" w:hAnsi="Times New Roman"/>
                <w:color w:val="auto"/>
                <w:sz w:val="24"/>
                <w:szCs w:val="24"/>
              </w:rPr>
            </w:pPr>
            <w:r w:rsidRPr="00761FFE">
              <w:rPr>
                <w:rFonts w:ascii="Times New Roman" w:hAnsi="Times New Roman"/>
                <w:color w:val="auto"/>
                <w:sz w:val="24"/>
                <w:szCs w:val="24"/>
              </w:rPr>
              <w:t>0,1</w:t>
            </w:r>
          </w:p>
        </w:tc>
        <w:tc>
          <w:tcPr>
            <w:tcW w:w="1206" w:type="dxa"/>
            <w:tcBorders>
              <w:top w:val="nil"/>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jc w:val="center"/>
              <w:rPr>
                <w:rFonts w:ascii="Times New Roman" w:hAnsi="Times New Roman"/>
                <w:color w:val="auto"/>
                <w:sz w:val="24"/>
                <w:szCs w:val="24"/>
              </w:rPr>
            </w:pPr>
            <w:r w:rsidRPr="00761FFE">
              <w:rPr>
                <w:rFonts w:ascii="Times New Roman" w:hAnsi="Times New Roman"/>
                <w:color w:val="auto"/>
                <w:sz w:val="24"/>
                <w:szCs w:val="24"/>
              </w:rPr>
              <w:t>0,5</w:t>
            </w:r>
          </w:p>
        </w:tc>
        <w:tc>
          <w:tcPr>
            <w:tcW w:w="2607" w:type="dxa"/>
            <w:vMerge w:val="restart"/>
            <w:tcBorders>
              <w:top w:val="nil"/>
              <w:left w:val="single" w:sz="6" w:space="0" w:color="000001"/>
              <w:bottom w:val="single" w:sz="6" w:space="0" w:color="000001"/>
              <w:right w:val="single" w:sz="6" w:space="0" w:color="000001"/>
            </w:tcBorders>
            <w:shd w:val="clear" w:color="auto" w:fill="FFFFFF"/>
            <w:tcMar>
              <w:left w:w="-7" w:type="dxa"/>
            </w:tcMar>
          </w:tcPr>
          <w:p w:rsidR="00987801" w:rsidRPr="00761FFE" w:rsidRDefault="004F643D">
            <w:pPr>
              <w:pStyle w:val="ConsPlusNormal"/>
              <w:widowControl/>
              <w:ind w:firstLine="0"/>
              <w:rPr>
                <w:rFonts w:ascii="Times New Roman" w:hAnsi="Times New Roman"/>
                <w:color w:val="auto"/>
                <w:sz w:val="24"/>
                <w:szCs w:val="24"/>
              </w:rPr>
            </w:pPr>
            <w:r w:rsidRPr="00761FFE">
              <w:rPr>
                <w:rFonts w:ascii="Times New Roman" w:hAnsi="Times New Roman"/>
                <w:color w:val="auto"/>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987801" w:rsidRPr="00761FFE">
        <w:trPr>
          <w:cantSplit/>
          <w:trHeight w:val="480"/>
        </w:trPr>
        <w:tc>
          <w:tcPr>
            <w:tcW w:w="2337" w:type="dxa"/>
            <w:vMerge/>
            <w:tcBorders>
              <w:top w:val="nil"/>
              <w:left w:val="single" w:sz="6" w:space="0" w:color="000001"/>
              <w:bottom w:val="single" w:sz="6" w:space="0" w:color="000001"/>
              <w:right w:val="nil"/>
            </w:tcBorders>
            <w:shd w:val="clear" w:color="auto" w:fill="FFFFFF"/>
            <w:tcMar>
              <w:left w:w="-7" w:type="dxa"/>
            </w:tcMar>
          </w:tcPr>
          <w:p w:rsidR="00987801" w:rsidRPr="00761FFE" w:rsidRDefault="00987801">
            <w:pPr>
              <w:pStyle w:val="ConsPlusNormal"/>
              <w:widowControl/>
              <w:ind w:firstLine="0"/>
              <w:rPr>
                <w:rFonts w:ascii="Times New Roman" w:hAnsi="Times New Roman"/>
                <w:color w:val="auto"/>
                <w:sz w:val="24"/>
                <w:szCs w:val="24"/>
              </w:rPr>
            </w:pPr>
          </w:p>
        </w:tc>
        <w:tc>
          <w:tcPr>
            <w:tcW w:w="2149" w:type="dxa"/>
            <w:tcBorders>
              <w:top w:val="nil"/>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rPr>
                <w:rFonts w:ascii="Times New Roman" w:hAnsi="Times New Roman"/>
                <w:color w:val="auto"/>
                <w:sz w:val="24"/>
                <w:szCs w:val="24"/>
              </w:rPr>
            </w:pPr>
            <w:r w:rsidRPr="00761FFE">
              <w:rPr>
                <w:rFonts w:ascii="Times New Roman" w:hAnsi="Times New Roman"/>
                <w:color w:val="auto"/>
                <w:sz w:val="24"/>
                <w:szCs w:val="24"/>
              </w:rPr>
              <w:t xml:space="preserve">одно-, двухквартирные дома </w:t>
            </w:r>
          </w:p>
        </w:tc>
        <w:tc>
          <w:tcPr>
            <w:tcW w:w="1212" w:type="dxa"/>
            <w:tcBorders>
              <w:top w:val="nil"/>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jc w:val="center"/>
              <w:rPr>
                <w:rFonts w:ascii="Times New Roman" w:hAnsi="Times New Roman"/>
                <w:color w:val="auto"/>
                <w:sz w:val="24"/>
                <w:szCs w:val="24"/>
              </w:rPr>
            </w:pPr>
            <w:r w:rsidRPr="00761FFE">
              <w:rPr>
                <w:rFonts w:ascii="Times New Roman" w:hAnsi="Times New Roman"/>
                <w:color w:val="auto"/>
                <w:sz w:val="24"/>
                <w:szCs w:val="24"/>
              </w:rPr>
              <w:t>0,1</w:t>
            </w:r>
          </w:p>
        </w:tc>
        <w:tc>
          <w:tcPr>
            <w:tcW w:w="1206" w:type="dxa"/>
            <w:tcBorders>
              <w:top w:val="nil"/>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jc w:val="center"/>
              <w:rPr>
                <w:rFonts w:ascii="Times New Roman" w:hAnsi="Times New Roman"/>
                <w:color w:val="auto"/>
                <w:sz w:val="24"/>
                <w:szCs w:val="24"/>
              </w:rPr>
            </w:pPr>
            <w:r w:rsidRPr="00761FFE">
              <w:rPr>
                <w:rFonts w:ascii="Times New Roman" w:hAnsi="Times New Roman"/>
                <w:color w:val="auto"/>
                <w:sz w:val="24"/>
                <w:szCs w:val="24"/>
              </w:rPr>
              <w:t>0,35</w:t>
            </w:r>
          </w:p>
        </w:tc>
        <w:tc>
          <w:tcPr>
            <w:tcW w:w="2607" w:type="dxa"/>
            <w:vMerge/>
            <w:tcBorders>
              <w:top w:val="nil"/>
              <w:left w:val="single" w:sz="6" w:space="0" w:color="000001"/>
              <w:bottom w:val="single" w:sz="6" w:space="0" w:color="000001"/>
              <w:right w:val="single" w:sz="6" w:space="0" w:color="000001"/>
            </w:tcBorders>
            <w:shd w:val="clear" w:color="auto" w:fill="FFFFFF"/>
            <w:tcMar>
              <w:left w:w="-7" w:type="dxa"/>
            </w:tcMar>
          </w:tcPr>
          <w:p w:rsidR="00987801" w:rsidRPr="00761FFE" w:rsidRDefault="00987801">
            <w:pPr>
              <w:pStyle w:val="ConsPlusNormal"/>
              <w:widowControl/>
              <w:ind w:firstLine="0"/>
              <w:rPr>
                <w:rFonts w:ascii="Times New Roman" w:hAnsi="Times New Roman"/>
                <w:color w:val="auto"/>
                <w:sz w:val="24"/>
                <w:szCs w:val="24"/>
              </w:rPr>
            </w:pPr>
          </w:p>
        </w:tc>
      </w:tr>
      <w:tr w:rsidR="00987801" w:rsidRPr="00761FFE">
        <w:trPr>
          <w:cantSplit/>
          <w:trHeight w:val="840"/>
        </w:trPr>
        <w:tc>
          <w:tcPr>
            <w:tcW w:w="2337" w:type="dxa"/>
            <w:vMerge/>
            <w:tcBorders>
              <w:top w:val="nil"/>
              <w:left w:val="single" w:sz="6" w:space="0" w:color="000001"/>
              <w:bottom w:val="single" w:sz="6" w:space="0" w:color="000001"/>
              <w:right w:val="nil"/>
            </w:tcBorders>
            <w:shd w:val="clear" w:color="auto" w:fill="FFFFFF"/>
            <w:tcMar>
              <w:left w:w="-7" w:type="dxa"/>
            </w:tcMar>
          </w:tcPr>
          <w:p w:rsidR="00987801" w:rsidRPr="00761FFE" w:rsidRDefault="00987801">
            <w:pPr>
              <w:pStyle w:val="ConsPlusNormal"/>
              <w:widowControl/>
              <w:ind w:firstLine="0"/>
              <w:rPr>
                <w:rFonts w:ascii="Times New Roman" w:hAnsi="Times New Roman"/>
                <w:color w:val="auto"/>
                <w:sz w:val="24"/>
                <w:szCs w:val="24"/>
              </w:rPr>
            </w:pPr>
          </w:p>
        </w:tc>
        <w:tc>
          <w:tcPr>
            <w:tcW w:w="2149" w:type="dxa"/>
            <w:tcBorders>
              <w:top w:val="nil"/>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rPr>
                <w:rFonts w:ascii="Times New Roman" w:hAnsi="Times New Roman"/>
                <w:color w:val="auto"/>
                <w:sz w:val="24"/>
                <w:szCs w:val="24"/>
              </w:rPr>
            </w:pPr>
            <w:r w:rsidRPr="00761FFE">
              <w:rPr>
                <w:rFonts w:ascii="Times New Roman" w:hAnsi="Times New Roman"/>
                <w:color w:val="auto"/>
                <w:sz w:val="24"/>
                <w:szCs w:val="24"/>
              </w:rPr>
              <w:t xml:space="preserve">Многоквартирные блокированные дома </w:t>
            </w:r>
          </w:p>
        </w:tc>
        <w:tc>
          <w:tcPr>
            <w:tcW w:w="1212" w:type="dxa"/>
            <w:tcBorders>
              <w:top w:val="nil"/>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jc w:val="center"/>
              <w:rPr>
                <w:rFonts w:ascii="Times New Roman" w:hAnsi="Times New Roman"/>
                <w:color w:val="auto"/>
                <w:sz w:val="24"/>
                <w:szCs w:val="24"/>
              </w:rPr>
            </w:pPr>
            <w:r w:rsidRPr="00761FFE">
              <w:rPr>
                <w:rFonts w:ascii="Times New Roman" w:hAnsi="Times New Roman"/>
                <w:color w:val="auto"/>
                <w:sz w:val="24"/>
                <w:szCs w:val="24"/>
              </w:rPr>
              <w:t>0,04</w:t>
            </w:r>
          </w:p>
        </w:tc>
        <w:tc>
          <w:tcPr>
            <w:tcW w:w="1206" w:type="dxa"/>
            <w:tcBorders>
              <w:top w:val="nil"/>
              <w:left w:val="single" w:sz="6" w:space="0" w:color="000001"/>
              <w:bottom w:val="single" w:sz="6" w:space="0" w:color="000001"/>
              <w:right w:val="nil"/>
            </w:tcBorders>
            <w:shd w:val="clear" w:color="auto" w:fill="FFFFFF"/>
            <w:tcMar>
              <w:left w:w="-7" w:type="dxa"/>
            </w:tcMar>
          </w:tcPr>
          <w:p w:rsidR="00987801" w:rsidRPr="00761FFE" w:rsidRDefault="004F643D">
            <w:pPr>
              <w:pStyle w:val="ConsPlusNormal"/>
              <w:widowControl/>
              <w:ind w:firstLine="0"/>
              <w:jc w:val="center"/>
              <w:rPr>
                <w:rFonts w:ascii="Times New Roman" w:hAnsi="Times New Roman"/>
                <w:color w:val="auto"/>
                <w:sz w:val="24"/>
                <w:szCs w:val="24"/>
              </w:rPr>
            </w:pPr>
            <w:r w:rsidRPr="00761FFE">
              <w:rPr>
                <w:rFonts w:ascii="Times New Roman" w:hAnsi="Times New Roman"/>
                <w:color w:val="auto"/>
                <w:sz w:val="24"/>
                <w:szCs w:val="24"/>
              </w:rPr>
              <w:t>0,08</w:t>
            </w:r>
          </w:p>
        </w:tc>
        <w:tc>
          <w:tcPr>
            <w:tcW w:w="2607" w:type="dxa"/>
            <w:tcBorders>
              <w:top w:val="nil"/>
              <w:left w:val="single" w:sz="6" w:space="0" w:color="000001"/>
              <w:bottom w:val="single" w:sz="6" w:space="0" w:color="000001"/>
              <w:right w:val="single" w:sz="6" w:space="0" w:color="000001"/>
            </w:tcBorders>
            <w:shd w:val="clear" w:color="auto" w:fill="FFFFFF"/>
            <w:tcMar>
              <w:left w:w="-7" w:type="dxa"/>
            </w:tcMar>
          </w:tcPr>
          <w:p w:rsidR="00987801" w:rsidRPr="00761FFE" w:rsidRDefault="004F643D">
            <w:pPr>
              <w:pStyle w:val="ConsPlusNormal"/>
              <w:widowControl/>
              <w:ind w:firstLine="0"/>
              <w:rPr>
                <w:rFonts w:ascii="Times New Roman" w:hAnsi="Times New Roman"/>
                <w:color w:val="auto"/>
                <w:sz w:val="24"/>
                <w:szCs w:val="24"/>
              </w:rPr>
            </w:pPr>
            <w:r w:rsidRPr="00761FFE">
              <w:rPr>
                <w:rFonts w:ascii="Times New Roman" w:hAnsi="Times New Roman"/>
                <w:color w:val="auto"/>
                <w:sz w:val="24"/>
                <w:szCs w:val="24"/>
              </w:rPr>
              <w:t xml:space="preserve">введение ограниченного личного подсобного хозяйства, садоводство,         огородничество, игры детей, отдых </w:t>
            </w:r>
          </w:p>
        </w:tc>
      </w:tr>
    </w:tbl>
    <w:p w:rsidR="00987801" w:rsidRPr="00761FFE" w:rsidRDefault="004F643D">
      <w:pPr>
        <w:pStyle w:val="ConsPlusNormal"/>
        <w:widowControl/>
        <w:ind w:firstLine="851"/>
        <w:jc w:val="both"/>
        <w:rPr>
          <w:rFonts w:ascii="Times New Roman" w:hAnsi="Times New Roman"/>
          <w:i/>
          <w:iCs/>
          <w:color w:val="auto"/>
          <w:sz w:val="24"/>
          <w:szCs w:val="24"/>
        </w:rPr>
      </w:pPr>
      <w:r w:rsidRPr="00761FFE">
        <w:rPr>
          <w:rFonts w:ascii="Times New Roman" w:hAnsi="Times New Roman"/>
          <w:i/>
          <w:iCs/>
          <w:color w:val="auto"/>
          <w:sz w:val="24"/>
          <w:szCs w:val="24"/>
        </w:rPr>
        <w:t>Примечания.</w:t>
      </w:r>
    </w:p>
    <w:p w:rsidR="00987801" w:rsidRPr="00761FFE" w:rsidRDefault="004F643D">
      <w:pPr>
        <w:pStyle w:val="ConsPlusNormal"/>
        <w:widowControl/>
        <w:ind w:firstLine="851"/>
        <w:jc w:val="both"/>
        <w:rPr>
          <w:rFonts w:ascii="Times New Roman" w:hAnsi="Times New Roman"/>
          <w:i/>
          <w:iCs/>
          <w:color w:val="auto"/>
          <w:sz w:val="24"/>
          <w:szCs w:val="24"/>
        </w:rPr>
      </w:pPr>
      <w:r w:rsidRPr="00761FFE">
        <w:rPr>
          <w:rFonts w:ascii="Times New Roman" w:hAnsi="Times New Roman"/>
          <w:i/>
          <w:iCs/>
          <w:color w:val="auto"/>
          <w:sz w:val="24"/>
          <w:szCs w:val="24"/>
        </w:rPr>
        <w:t>1. В соответствии с Федеральным законом от 7 июля 2003 года № 112-ФЗ «О личном подсобном хозяйстве», а также с Законом Краснодарского края от 7 июня 2004 года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границе населенного пункта (приусадебный земельный участок) и земельный участок за границей населенного пункта (полевой земельный участок).</w:t>
      </w:r>
    </w:p>
    <w:p w:rsidR="00987801" w:rsidRPr="00761FFE" w:rsidRDefault="004F643D">
      <w:pPr>
        <w:pStyle w:val="ConsPlusNormal"/>
        <w:widowControl/>
        <w:ind w:firstLine="851"/>
        <w:jc w:val="both"/>
        <w:rPr>
          <w:rFonts w:ascii="Times New Roman" w:hAnsi="Times New Roman"/>
          <w:i/>
          <w:iCs/>
          <w:color w:val="auto"/>
          <w:sz w:val="24"/>
          <w:szCs w:val="24"/>
        </w:rPr>
      </w:pPr>
      <w:r w:rsidRPr="00761FFE">
        <w:rPr>
          <w:rFonts w:ascii="Times New Roman" w:hAnsi="Times New Roman"/>
          <w:i/>
          <w:iCs/>
          <w:color w:val="auto"/>
          <w:sz w:val="24"/>
          <w:szCs w:val="24"/>
        </w:rPr>
        <w:t>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4F643D" w:rsidRPr="00761FFE" w:rsidRDefault="004F643D" w:rsidP="007C03BA">
      <w:pPr>
        <w:pStyle w:val="ConsPlusNormal"/>
        <w:widowControl/>
        <w:ind w:firstLine="851"/>
        <w:jc w:val="both"/>
        <w:rPr>
          <w:rFonts w:ascii="Times New Roman" w:hAnsi="Times New Roman"/>
          <w:i/>
          <w:iCs/>
          <w:color w:val="auto"/>
          <w:sz w:val="24"/>
          <w:szCs w:val="24"/>
        </w:rPr>
      </w:pPr>
      <w:r w:rsidRPr="00761FFE">
        <w:rPr>
          <w:rFonts w:ascii="Times New Roman" w:hAnsi="Times New Roman"/>
          <w:i/>
          <w:iCs/>
          <w:color w:val="auto"/>
          <w:sz w:val="24"/>
          <w:szCs w:val="24"/>
        </w:rPr>
        <w:t>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и в соответствии с подразделом «Зоны, предназначенные для ведения личного подсобного хозяйства».</w:t>
      </w:r>
    </w:p>
    <w:p w:rsidR="00987801" w:rsidRPr="00761FFE" w:rsidRDefault="00987801">
      <w:pPr>
        <w:jc w:val="both"/>
        <w:rPr>
          <w:rFonts w:cs="Arial"/>
          <w:color w:val="auto"/>
        </w:rPr>
      </w:pPr>
    </w:p>
    <w:p w:rsidR="007C03BA" w:rsidRPr="00761FFE" w:rsidRDefault="007C03BA" w:rsidP="007C03BA">
      <w:pPr>
        <w:rPr>
          <w:color w:val="auto"/>
        </w:rPr>
      </w:pPr>
    </w:p>
    <w:p w:rsidR="007C03BA" w:rsidRPr="00761FFE" w:rsidRDefault="007C03BA" w:rsidP="007C03BA">
      <w:pPr>
        <w:ind w:firstLine="698"/>
        <w:jc w:val="right"/>
        <w:rPr>
          <w:color w:val="auto"/>
          <w:sz w:val="28"/>
          <w:szCs w:val="28"/>
        </w:rPr>
      </w:pPr>
      <w:r w:rsidRPr="00761FFE">
        <w:rPr>
          <w:rStyle w:val="a3"/>
          <w:color w:val="auto"/>
          <w:sz w:val="28"/>
          <w:szCs w:val="28"/>
        </w:rPr>
        <w:t>Таблица 10</w:t>
      </w:r>
    </w:p>
    <w:tbl>
      <w:tblPr>
        <w:tblW w:w="994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520"/>
        <w:gridCol w:w="2380"/>
        <w:gridCol w:w="2520"/>
      </w:tblGrid>
      <w:tr w:rsidR="007C03BA" w:rsidRPr="00761FFE" w:rsidTr="00E52C08">
        <w:tc>
          <w:tcPr>
            <w:tcW w:w="2520" w:type="dxa"/>
            <w:vMerge w:val="restart"/>
            <w:tcBorders>
              <w:top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Озелененная территория общего пользования</w:t>
            </w:r>
          </w:p>
        </w:tc>
        <w:tc>
          <w:tcPr>
            <w:tcW w:w="7420" w:type="dxa"/>
            <w:gridSpan w:val="3"/>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Площадь озелененных территорий (кв. м/чел.)</w:t>
            </w:r>
          </w:p>
        </w:tc>
      </w:tr>
      <w:tr w:rsidR="007C03BA" w:rsidRPr="00761FFE" w:rsidTr="00E52C08">
        <w:tc>
          <w:tcPr>
            <w:tcW w:w="2520" w:type="dxa"/>
            <w:vMerge/>
            <w:tcBorders>
              <w:top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4900" w:type="dxa"/>
            <w:gridSpan w:val="2"/>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городских округов и городских поселений</w:t>
            </w:r>
          </w:p>
        </w:tc>
        <w:tc>
          <w:tcPr>
            <w:tcW w:w="2520" w:type="dxa"/>
            <w:vMerge w:val="restart"/>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сельских поселений</w:t>
            </w:r>
          </w:p>
        </w:tc>
      </w:tr>
      <w:tr w:rsidR="007C03BA" w:rsidRPr="00761FFE" w:rsidTr="00E52C08">
        <w:tc>
          <w:tcPr>
            <w:tcW w:w="2520" w:type="dxa"/>
            <w:vMerge/>
            <w:tcBorders>
              <w:top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252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крупных и больших</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средних и малых</w:t>
            </w:r>
          </w:p>
        </w:tc>
        <w:tc>
          <w:tcPr>
            <w:tcW w:w="2520" w:type="dxa"/>
            <w:vMerge/>
            <w:tcBorders>
              <w:top w:val="single" w:sz="4" w:space="0" w:color="auto"/>
              <w:left w:val="single" w:sz="4" w:space="0" w:color="auto"/>
              <w:bottom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r>
      <w:tr w:rsidR="007C03BA" w:rsidRPr="00761FFE" w:rsidTr="00E52C08">
        <w:tc>
          <w:tcPr>
            <w:tcW w:w="252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Общегородского значения</w:t>
            </w:r>
          </w:p>
        </w:tc>
        <w:tc>
          <w:tcPr>
            <w:tcW w:w="252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16</w:t>
            </w:r>
          </w:p>
        </w:tc>
        <w:tc>
          <w:tcPr>
            <w:tcW w:w="252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16</w:t>
            </w:r>
          </w:p>
        </w:tc>
      </w:tr>
      <w:tr w:rsidR="007C03BA" w:rsidRPr="00761FFE" w:rsidTr="00E52C08">
        <w:tc>
          <w:tcPr>
            <w:tcW w:w="252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Жилых районов</w:t>
            </w:r>
          </w:p>
        </w:tc>
        <w:tc>
          <w:tcPr>
            <w:tcW w:w="252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238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252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r>
    </w:tbl>
    <w:p w:rsidR="007C03BA" w:rsidRPr="00761FFE" w:rsidRDefault="007C03BA" w:rsidP="007C03BA">
      <w:pPr>
        <w:rPr>
          <w:color w:val="auto"/>
        </w:rPr>
      </w:pPr>
    </w:p>
    <w:p w:rsidR="007C03BA" w:rsidRPr="00761FFE" w:rsidRDefault="007C03BA" w:rsidP="007C03BA">
      <w:pPr>
        <w:rPr>
          <w:i/>
          <w:color w:val="auto"/>
        </w:rPr>
      </w:pPr>
      <w:r w:rsidRPr="00761FFE">
        <w:rPr>
          <w:rStyle w:val="a3"/>
          <w:i/>
          <w:color w:val="auto"/>
          <w:sz w:val="24"/>
          <w:szCs w:val="24"/>
        </w:rPr>
        <w:t>Примечания:</w:t>
      </w:r>
    </w:p>
    <w:p w:rsidR="007C03BA" w:rsidRPr="00761FFE" w:rsidRDefault="007C03BA" w:rsidP="007C03BA">
      <w:pPr>
        <w:rPr>
          <w:i/>
          <w:color w:val="auto"/>
        </w:rPr>
      </w:pPr>
      <w:r w:rsidRPr="00761FFE">
        <w:rPr>
          <w:i/>
          <w:color w:val="auto"/>
        </w:rPr>
        <w:t>1. Для городов-курортов площадь озелененных территорий общегородского значения следует увеличивать на 25%.</w:t>
      </w:r>
    </w:p>
    <w:p w:rsidR="007C03BA" w:rsidRPr="00761FFE" w:rsidRDefault="007C03BA" w:rsidP="007C03BA">
      <w:pPr>
        <w:rPr>
          <w:i/>
          <w:color w:val="auto"/>
        </w:rPr>
      </w:pPr>
      <w:r w:rsidRPr="00761FFE">
        <w:rPr>
          <w:i/>
          <w:color w:val="auto"/>
        </w:rPr>
        <w:lastRenderedPageBreak/>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7C03BA" w:rsidRPr="00761FFE" w:rsidRDefault="007C03BA" w:rsidP="007C03BA">
      <w:pPr>
        <w:rPr>
          <w:i/>
          <w:color w:val="auto"/>
        </w:rPr>
      </w:pPr>
      <w:r w:rsidRPr="00761FFE">
        <w:rPr>
          <w:i/>
          <w:color w:val="auto"/>
        </w:rPr>
        <w:t>3. 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rsidR="00987801" w:rsidRPr="00761FFE" w:rsidRDefault="004F643D" w:rsidP="007C03BA">
      <w:pPr>
        <w:jc w:val="right"/>
        <w:rPr>
          <w:color w:val="auto"/>
          <w:sz w:val="28"/>
          <w:szCs w:val="28"/>
        </w:rPr>
      </w:pPr>
      <w:r w:rsidRPr="00761FFE">
        <w:rPr>
          <w:color w:val="auto"/>
          <w:sz w:val="28"/>
          <w:szCs w:val="28"/>
        </w:rPr>
        <w:t>Таблица 11</w:t>
      </w:r>
    </w:p>
    <w:p w:rsidR="00987801" w:rsidRPr="00761FFE" w:rsidRDefault="004F643D" w:rsidP="007C03BA">
      <w:pPr>
        <w:jc w:val="center"/>
        <w:rPr>
          <w:color w:val="auto"/>
          <w:sz w:val="28"/>
          <w:szCs w:val="28"/>
        </w:rPr>
      </w:pPr>
      <w:r w:rsidRPr="00761FFE">
        <w:rPr>
          <w:color w:val="auto"/>
          <w:sz w:val="28"/>
          <w:szCs w:val="28"/>
        </w:rPr>
        <w:t>Соотношение элементов территории пешеходных аллей</w:t>
      </w:r>
    </w:p>
    <w:tbl>
      <w:tblPr>
        <w:tblW w:w="0" w:type="auto"/>
        <w:tblInd w:w="-11"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2549"/>
        <w:gridCol w:w="2963"/>
        <w:gridCol w:w="2152"/>
        <w:gridCol w:w="1896"/>
      </w:tblGrid>
      <w:tr w:rsidR="00987801" w:rsidRPr="00761FFE">
        <w:trPr>
          <w:cantSplit/>
          <w:trHeight w:val="240"/>
        </w:trPr>
        <w:tc>
          <w:tcPr>
            <w:tcW w:w="2549"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Ширина пешеходной аллеи, м</w:t>
            </w:r>
          </w:p>
        </w:tc>
        <w:tc>
          <w:tcPr>
            <w:tcW w:w="7011" w:type="dxa"/>
            <w:gridSpan w:val="3"/>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Элемент территории (% от общей площади)</w:t>
            </w:r>
          </w:p>
        </w:tc>
      </w:tr>
      <w:tr w:rsidR="00987801" w:rsidRPr="00761FFE">
        <w:trPr>
          <w:cantSplit/>
          <w:trHeight w:val="360"/>
        </w:trPr>
        <w:tc>
          <w:tcPr>
            <w:tcW w:w="2549"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987801" w:rsidRPr="00761FFE" w:rsidRDefault="00987801">
            <w:pPr>
              <w:rPr>
                <w:rFonts w:cs="Arial"/>
                <w:color w:val="auto"/>
              </w:rPr>
            </w:pPr>
          </w:p>
        </w:tc>
        <w:tc>
          <w:tcPr>
            <w:tcW w:w="296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территории зеленых  насаждении и водоемов</w:t>
            </w:r>
          </w:p>
        </w:tc>
        <w:tc>
          <w:tcPr>
            <w:tcW w:w="215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аллеи, дорожки, площадки</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сооружения и застройка</w:t>
            </w:r>
          </w:p>
        </w:tc>
      </w:tr>
      <w:tr w:rsidR="00987801" w:rsidRPr="00761FFE">
        <w:trPr>
          <w:cantSplit/>
          <w:trHeight w:val="240"/>
        </w:trPr>
        <w:tc>
          <w:tcPr>
            <w:tcW w:w="2549"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18 - 25</w:t>
            </w:r>
          </w:p>
        </w:tc>
        <w:tc>
          <w:tcPr>
            <w:tcW w:w="296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70 - 75</w:t>
            </w:r>
          </w:p>
        </w:tc>
        <w:tc>
          <w:tcPr>
            <w:tcW w:w="215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30 - 25</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w:t>
            </w:r>
          </w:p>
        </w:tc>
      </w:tr>
      <w:tr w:rsidR="00987801" w:rsidRPr="00761FFE">
        <w:trPr>
          <w:cantSplit/>
          <w:trHeight w:val="240"/>
        </w:trPr>
        <w:tc>
          <w:tcPr>
            <w:tcW w:w="2549"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25 - 50</w:t>
            </w:r>
          </w:p>
        </w:tc>
        <w:tc>
          <w:tcPr>
            <w:tcW w:w="296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75 - 80</w:t>
            </w:r>
          </w:p>
        </w:tc>
        <w:tc>
          <w:tcPr>
            <w:tcW w:w="215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23 - 17</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2 - 3</w:t>
            </w:r>
          </w:p>
        </w:tc>
      </w:tr>
      <w:tr w:rsidR="00987801" w:rsidRPr="00761FFE">
        <w:trPr>
          <w:cantSplit/>
          <w:trHeight w:val="240"/>
        </w:trPr>
        <w:tc>
          <w:tcPr>
            <w:tcW w:w="2549"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более 50</w:t>
            </w:r>
          </w:p>
        </w:tc>
        <w:tc>
          <w:tcPr>
            <w:tcW w:w="296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65 - 70</w:t>
            </w:r>
          </w:p>
        </w:tc>
        <w:tc>
          <w:tcPr>
            <w:tcW w:w="215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30 - 25</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не более 5</w:t>
            </w:r>
          </w:p>
        </w:tc>
      </w:tr>
    </w:tbl>
    <w:p w:rsidR="00987801" w:rsidRPr="00761FFE" w:rsidRDefault="00987801">
      <w:pPr>
        <w:ind w:firstLine="540"/>
        <w:jc w:val="both"/>
        <w:rPr>
          <w:rFonts w:cs="Arial"/>
          <w:color w:val="auto"/>
          <w:sz w:val="28"/>
          <w:szCs w:val="28"/>
        </w:rPr>
      </w:pPr>
    </w:p>
    <w:p w:rsidR="00987801" w:rsidRPr="00761FFE" w:rsidRDefault="004F643D" w:rsidP="007C03BA">
      <w:pPr>
        <w:ind w:firstLine="540"/>
        <w:jc w:val="right"/>
        <w:rPr>
          <w:rFonts w:cs="Arial"/>
          <w:color w:val="auto"/>
          <w:sz w:val="28"/>
          <w:szCs w:val="28"/>
        </w:rPr>
      </w:pPr>
      <w:r w:rsidRPr="00761FFE">
        <w:rPr>
          <w:rFonts w:cs="Arial"/>
          <w:color w:val="auto"/>
          <w:sz w:val="28"/>
          <w:szCs w:val="28"/>
        </w:rPr>
        <w:t xml:space="preserve">Таблица 11.1  </w:t>
      </w:r>
    </w:p>
    <w:p w:rsidR="00987801" w:rsidRPr="00761FFE" w:rsidRDefault="004F643D" w:rsidP="007C03BA">
      <w:pPr>
        <w:ind w:firstLine="540"/>
        <w:jc w:val="center"/>
        <w:rPr>
          <w:rFonts w:cs="Arial"/>
          <w:color w:val="auto"/>
          <w:sz w:val="28"/>
          <w:szCs w:val="28"/>
        </w:rPr>
      </w:pPr>
      <w:r w:rsidRPr="00761FFE">
        <w:rPr>
          <w:rFonts w:cs="Arial"/>
          <w:color w:val="auto"/>
          <w:sz w:val="28"/>
          <w:szCs w:val="28"/>
        </w:rPr>
        <w:t>Соотношение элементов территорий скверов</w:t>
      </w:r>
    </w:p>
    <w:tbl>
      <w:tblPr>
        <w:tblW w:w="0" w:type="auto"/>
        <w:tblInd w:w="-11"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3944"/>
        <w:gridCol w:w="2276"/>
        <w:gridCol w:w="3363"/>
      </w:tblGrid>
      <w:tr w:rsidR="00987801" w:rsidRPr="00761FFE">
        <w:trPr>
          <w:cantSplit/>
          <w:trHeight w:val="240"/>
        </w:trPr>
        <w:tc>
          <w:tcPr>
            <w:tcW w:w="3944"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Место размещения скверов</w:t>
            </w:r>
          </w:p>
        </w:tc>
        <w:tc>
          <w:tcPr>
            <w:tcW w:w="5639"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Элемент территории (% от общей площади)</w:t>
            </w:r>
          </w:p>
        </w:tc>
      </w:tr>
      <w:tr w:rsidR="00987801" w:rsidRPr="00761FFE">
        <w:trPr>
          <w:cantSplit/>
          <w:trHeight w:val="480"/>
        </w:trPr>
        <w:tc>
          <w:tcPr>
            <w:tcW w:w="3944"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987801" w:rsidRPr="00761FFE" w:rsidRDefault="00987801">
            <w:pPr>
              <w:rPr>
                <w:rFonts w:cs="Arial"/>
                <w:color w:val="auto"/>
              </w:rPr>
            </w:pPr>
          </w:p>
        </w:tc>
        <w:tc>
          <w:tcPr>
            <w:tcW w:w="2276"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территории зеленых насаждении и водоемов</w:t>
            </w:r>
          </w:p>
        </w:tc>
        <w:tc>
          <w:tcPr>
            <w:tcW w:w="336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аллеи, дорожки, площадки, малые формы</w:t>
            </w:r>
          </w:p>
        </w:tc>
      </w:tr>
      <w:tr w:rsidR="00987801" w:rsidRPr="00761FFE">
        <w:trPr>
          <w:cantSplit/>
          <w:trHeight w:val="240"/>
        </w:trPr>
        <w:tc>
          <w:tcPr>
            <w:tcW w:w="3944"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На улицах и площадях</w:t>
            </w:r>
          </w:p>
        </w:tc>
        <w:tc>
          <w:tcPr>
            <w:tcW w:w="2276"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60 - 75</w:t>
            </w:r>
          </w:p>
        </w:tc>
        <w:tc>
          <w:tcPr>
            <w:tcW w:w="336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40 - 25</w:t>
            </w:r>
          </w:p>
        </w:tc>
      </w:tr>
      <w:tr w:rsidR="00987801" w:rsidRPr="00761FFE">
        <w:trPr>
          <w:cantSplit/>
          <w:trHeight w:val="480"/>
        </w:trPr>
        <w:tc>
          <w:tcPr>
            <w:tcW w:w="3944"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В жилых районах, на жилых улицах, между домами, перед отдельными зданиями</w:t>
            </w:r>
          </w:p>
        </w:tc>
        <w:tc>
          <w:tcPr>
            <w:tcW w:w="2276"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70 - 80</w:t>
            </w:r>
          </w:p>
        </w:tc>
        <w:tc>
          <w:tcPr>
            <w:tcW w:w="336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30 - 20</w:t>
            </w:r>
          </w:p>
        </w:tc>
      </w:tr>
    </w:tbl>
    <w:p w:rsidR="00987801" w:rsidRPr="00761FFE" w:rsidRDefault="00987801">
      <w:pPr>
        <w:jc w:val="both"/>
        <w:rPr>
          <w:rFonts w:cs="Arial"/>
          <w:color w:val="auto"/>
        </w:rPr>
      </w:pPr>
    </w:p>
    <w:p w:rsidR="00987801" w:rsidRPr="00761FFE" w:rsidRDefault="004F643D" w:rsidP="007C03BA">
      <w:pPr>
        <w:jc w:val="right"/>
        <w:rPr>
          <w:rFonts w:cs="Arial"/>
          <w:color w:val="auto"/>
          <w:sz w:val="28"/>
          <w:szCs w:val="28"/>
        </w:rPr>
      </w:pPr>
      <w:r w:rsidRPr="00761FFE">
        <w:rPr>
          <w:rFonts w:cs="Arial"/>
          <w:color w:val="auto"/>
          <w:sz w:val="28"/>
          <w:szCs w:val="28"/>
        </w:rPr>
        <w:t>Таблица 12</w:t>
      </w:r>
    </w:p>
    <w:p w:rsidR="00987801" w:rsidRPr="00761FFE" w:rsidRDefault="004F643D" w:rsidP="007C03BA">
      <w:pPr>
        <w:jc w:val="center"/>
        <w:rPr>
          <w:rFonts w:cs="Arial"/>
          <w:color w:val="auto"/>
          <w:sz w:val="28"/>
          <w:szCs w:val="28"/>
        </w:rPr>
      </w:pPr>
      <w:r w:rsidRPr="00761FFE">
        <w:rPr>
          <w:rFonts w:cs="Arial"/>
          <w:color w:val="auto"/>
          <w:sz w:val="28"/>
          <w:szCs w:val="28"/>
        </w:rPr>
        <w:t>Расстояния от зданий и сооружений до зеленых насаждений</w:t>
      </w:r>
    </w:p>
    <w:tbl>
      <w:tblPr>
        <w:tblW w:w="0" w:type="auto"/>
        <w:tblInd w:w="-11"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6598"/>
        <w:gridCol w:w="1660"/>
        <w:gridCol w:w="1384"/>
      </w:tblGrid>
      <w:tr w:rsidR="00987801" w:rsidRPr="00761FFE">
        <w:trPr>
          <w:cantSplit/>
          <w:trHeight w:val="480"/>
        </w:trPr>
        <w:tc>
          <w:tcPr>
            <w:tcW w:w="6598"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Здание, сооружение</w:t>
            </w:r>
          </w:p>
        </w:tc>
        <w:tc>
          <w:tcPr>
            <w:tcW w:w="3044"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Расстояние (м) от здания, сооружения, объекта до оси</w:t>
            </w:r>
          </w:p>
        </w:tc>
      </w:tr>
      <w:tr w:rsidR="00987801" w:rsidRPr="00761FFE">
        <w:trPr>
          <w:cantSplit/>
          <w:trHeight w:val="240"/>
        </w:trPr>
        <w:tc>
          <w:tcPr>
            <w:tcW w:w="6598"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987801" w:rsidRPr="00761FFE" w:rsidRDefault="00987801">
            <w:pPr>
              <w:rPr>
                <w:rFonts w:cs="Arial"/>
                <w:color w:val="auto"/>
              </w:rPr>
            </w:pPr>
          </w:p>
        </w:tc>
        <w:tc>
          <w:tcPr>
            <w:tcW w:w="1660"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ствола дерева</w:t>
            </w:r>
          </w:p>
        </w:tc>
        <w:tc>
          <w:tcPr>
            <w:tcW w:w="13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кустарника</w:t>
            </w:r>
          </w:p>
        </w:tc>
      </w:tr>
      <w:tr w:rsidR="00987801" w:rsidRPr="00761FFE">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Наружная стена здания и сооружения</w:t>
            </w:r>
          </w:p>
        </w:tc>
        <w:tc>
          <w:tcPr>
            <w:tcW w:w="1660"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3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w:t>
            </w:r>
          </w:p>
        </w:tc>
      </w:tr>
      <w:tr w:rsidR="00987801" w:rsidRPr="00761FFE">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Край тротуара и садовой дорожки</w:t>
            </w:r>
          </w:p>
        </w:tc>
        <w:tc>
          <w:tcPr>
            <w:tcW w:w="1660"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0,7</w:t>
            </w:r>
          </w:p>
        </w:tc>
        <w:tc>
          <w:tcPr>
            <w:tcW w:w="13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0,5</w:t>
            </w:r>
          </w:p>
        </w:tc>
      </w:tr>
      <w:tr w:rsidR="00987801" w:rsidRPr="00761FFE">
        <w:trPr>
          <w:cantSplit/>
          <w:trHeight w:val="36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Край проезжей части улиц, кромка укрепленной полосы обочины дороги или бровка канавы</w:t>
            </w:r>
          </w:p>
        </w:tc>
        <w:tc>
          <w:tcPr>
            <w:tcW w:w="1660"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2,0</w:t>
            </w:r>
          </w:p>
        </w:tc>
        <w:tc>
          <w:tcPr>
            <w:tcW w:w="13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w:t>
            </w:r>
          </w:p>
        </w:tc>
      </w:tr>
      <w:tr w:rsidR="00987801" w:rsidRPr="00761FFE">
        <w:trPr>
          <w:cantSplit/>
          <w:trHeight w:val="36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Мачта и опора осветительной сети, мостовая опора и эстакада</w:t>
            </w:r>
          </w:p>
        </w:tc>
        <w:tc>
          <w:tcPr>
            <w:tcW w:w="1660"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4,0</w:t>
            </w:r>
          </w:p>
        </w:tc>
        <w:tc>
          <w:tcPr>
            <w:tcW w:w="13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w:t>
            </w:r>
          </w:p>
        </w:tc>
      </w:tr>
      <w:tr w:rsidR="00987801" w:rsidRPr="00761FFE">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Подошва откоса, террасы и другие</w:t>
            </w:r>
          </w:p>
        </w:tc>
        <w:tc>
          <w:tcPr>
            <w:tcW w:w="1660"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w:t>
            </w:r>
          </w:p>
        </w:tc>
        <w:tc>
          <w:tcPr>
            <w:tcW w:w="13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0,5</w:t>
            </w:r>
          </w:p>
        </w:tc>
      </w:tr>
      <w:tr w:rsidR="00987801" w:rsidRPr="00761FFE">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Подошва или внутренняя грань подпорной стенки</w:t>
            </w:r>
          </w:p>
        </w:tc>
        <w:tc>
          <w:tcPr>
            <w:tcW w:w="1660"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3,0</w:t>
            </w:r>
          </w:p>
        </w:tc>
        <w:tc>
          <w:tcPr>
            <w:tcW w:w="13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w:t>
            </w:r>
          </w:p>
        </w:tc>
      </w:tr>
      <w:tr w:rsidR="00987801" w:rsidRPr="00761FFE">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Подземные сети:</w:t>
            </w:r>
          </w:p>
        </w:tc>
        <w:tc>
          <w:tcPr>
            <w:tcW w:w="1660"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987801">
            <w:pPr>
              <w:pStyle w:val="ConsPlusCell"/>
              <w:widowControl/>
              <w:jc w:val="center"/>
              <w:rPr>
                <w:rFonts w:ascii="Times New Roman" w:hAnsi="Times New Roman"/>
                <w:color w:val="auto"/>
                <w:sz w:val="24"/>
                <w:szCs w:val="24"/>
              </w:rPr>
            </w:pPr>
          </w:p>
        </w:tc>
        <w:tc>
          <w:tcPr>
            <w:tcW w:w="13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987801">
            <w:pPr>
              <w:pStyle w:val="ConsPlusCell"/>
              <w:widowControl/>
              <w:jc w:val="center"/>
              <w:rPr>
                <w:rFonts w:ascii="Times New Roman" w:hAnsi="Times New Roman"/>
                <w:color w:val="auto"/>
                <w:sz w:val="24"/>
                <w:szCs w:val="24"/>
              </w:rPr>
            </w:pPr>
          </w:p>
        </w:tc>
      </w:tr>
      <w:tr w:rsidR="00987801" w:rsidRPr="00761FFE">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газопровод, канализация</w:t>
            </w:r>
          </w:p>
        </w:tc>
        <w:tc>
          <w:tcPr>
            <w:tcW w:w="1660"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3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w:t>
            </w:r>
          </w:p>
        </w:tc>
      </w:tr>
      <w:tr w:rsidR="00987801" w:rsidRPr="00761FFE">
        <w:trPr>
          <w:cantSplit/>
          <w:trHeight w:val="36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тепловая сеть (стенка канала, тоннеля или</w:t>
            </w:r>
            <w:r w:rsidRPr="00761FFE">
              <w:rPr>
                <w:rFonts w:ascii="Times New Roman" w:hAnsi="Times New Roman"/>
                <w:color w:val="auto"/>
                <w:sz w:val="24"/>
                <w:szCs w:val="24"/>
              </w:rPr>
              <w:br/>
              <w:t>оболочка при бесканальной прокладке)</w:t>
            </w:r>
          </w:p>
        </w:tc>
        <w:tc>
          <w:tcPr>
            <w:tcW w:w="1660"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2,0</w:t>
            </w:r>
          </w:p>
        </w:tc>
        <w:tc>
          <w:tcPr>
            <w:tcW w:w="13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w:t>
            </w:r>
          </w:p>
        </w:tc>
      </w:tr>
      <w:tr w:rsidR="00987801" w:rsidRPr="00761FFE">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водопровод, дренаж</w:t>
            </w:r>
          </w:p>
        </w:tc>
        <w:tc>
          <w:tcPr>
            <w:tcW w:w="1660"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2,0</w:t>
            </w:r>
          </w:p>
        </w:tc>
        <w:tc>
          <w:tcPr>
            <w:tcW w:w="13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w:t>
            </w:r>
          </w:p>
        </w:tc>
      </w:tr>
      <w:tr w:rsidR="00987801" w:rsidRPr="00761FFE">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силовой кабель и кабель связи</w:t>
            </w:r>
          </w:p>
        </w:tc>
        <w:tc>
          <w:tcPr>
            <w:tcW w:w="1660"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2,0</w:t>
            </w:r>
          </w:p>
        </w:tc>
        <w:tc>
          <w:tcPr>
            <w:tcW w:w="13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0,7</w:t>
            </w:r>
          </w:p>
        </w:tc>
      </w:tr>
    </w:tbl>
    <w:p w:rsidR="00987801" w:rsidRPr="00761FFE" w:rsidRDefault="00987801">
      <w:pPr>
        <w:ind w:firstLine="540"/>
        <w:jc w:val="both"/>
        <w:rPr>
          <w:rFonts w:cs="Arial"/>
          <w:color w:val="auto"/>
        </w:rPr>
      </w:pPr>
    </w:p>
    <w:p w:rsidR="00987801" w:rsidRPr="00761FFE" w:rsidRDefault="004F643D">
      <w:pPr>
        <w:ind w:firstLine="851"/>
        <w:jc w:val="both"/>
        <w:rPr>
          <w:rFonts w:cs="Arial"/>
          <w:i/>
          <w:iCs/>
          <w:color w:val="auto"/>
        </w:rPr>
      </w:pPr>
      <w:r w:rsidRPr="00761FFE">
        <w:rPr>
          <w:rFonts w:cs="Arial"/>
          <w:i/>
          <w:iCs/>
          <w:color w:val="auto"/>
        </w:rPr>
        <w:lastRenderedPageBreak/>
        <w:t>Примечания.</w:t>
      </w:r>
    </w:p>
    <w:p w:rsidR="00987801" w:rsidRPr="00761FFE" w:rsidRDefault="004F643D">
      <w:pPr>
        <w:ind w:firstLine="851"/>
        <w:jc w:val="both"/>
        <w:rPr>
          <w:rFonts w:cs="Arial"/>
          <w:i/>
          <w:iCs/>
          <w:color w:val="auto"/>
        </w:rPr>
      </w:pPr>
      <w:r w:rsidRPr="00761FFE">
        <w:rPr>
          <w:rFonts w:cs="Arial"/>
          <w:i/>
          <w:iCs/>
          <w:color w:val="auto"/>
        </w:rPr>
        <w:t>1. Приведенные нормы относятся к деревьям с диаметром кроны не более 5 м и должны быть увеличены для деревьев с кроной большего диаметра.</w:t>
      </w:r>
    </w:p>
    <w:p w:rsidR="00987801" w:rsidRPr="00761FFE" w:rsidRDefault="004F643D">
      <w:pPr>
        <w:ind w:firstLine="851"/>
        <w:jc w:val="both"/>
        <w:rPr>
          <w:rFonts w:cs="Arial"/>
          <w:i/>
          <w:iCs/>
          <w:color w:val="auto"/>
        </w:rPr>
      </w:pPr>
      <w:r w:rsidRPr="00761FFE">
        <w:rPr>
          <w:rFonts w:cs="Arial"/>
          <w:i/>
          <w:iCs/>
          <w:color w:val="auto"/>
        </w:rPr>
        <w:t>2. Деревья, высаживаемые у зданий, не должны препятствовать инсоляции и освещенности жилых и общественных помещений.</w:t>
      </w:r>
    </w:p>
    <w:p w:rsidR="00987801" w:rsidRPr="00761FFE" w:rsidRDefault="004F643D">
      <w:pPr>
        <w:ind w:firstLine="851"/>
        <w:jc w:val="both"/>
        <w:rPr>
          <w:rFonts w:cs="Arial"/>
          <w:i/>
          <w:iCs/>
          <w:color w:val="auto"/>
        </w:rPr>
      </w:pPr>
      <w:r w:rsidRPr="00761FFE">
        <w:rPr>
          <w:rFonts w:cs="Arial"/>
          <w:i/>
          <w:iCs/>
          <w:color w:val="auto"/>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7C03BA" w:rsidRPr="00761FFE" w:rsidRDefault="007C03BA" w:rsidP="007C03BA">
      <w:pPr>
        <w:pStyle w:val="aff2"/>
        <w:jc w:val="center"/>
        <w:rPr>
          <w:sz w:val="28"/>
          <w:szCs w:val="28"/>
          <w:lang w:val="ru-RU"/>
        </w:rPr>
      </w:pPr>
      <w:r w:rsidRPr="00761FFE">
        <w:rPr>
          <w:sz w:val="28"/>
          <w:szCs w:val="28"/>
          <w:lang w:val="ru-RU"/>
        </w:rPr>
        <w:t>Нормы расхода воды потребителями:</w:t>
      </w:r>
    </w:p>
    <w:p w:rsidR="007C03BA" w:rsidRPr="00761FFE" w:rsidRDefault="007C03BA" w:rsidP="007C03BA">
      <w:pPr>
        <w:pStyle w:val="aff2"/>
        <w:jc w:val="right"/>
        <w:rPr>
          <w:sz w:val="28"/>
          <w:szCs w:val="28"/>
          <w:lang w:val="ru-RU"/>
        </w:rPr>
      </w:pPr>
      <w:r w:rsidRPr="00761FFE">
        <w:rPr>
          <w:rStyle w:val="s106"/>
          <w:sz w:val="28"/>
          <w:szCs w:val="28"/>
          <w:lang w:val="ru-RU"/>
        </w:rPr>
        <w:t>Таблица 12.1</w:t>
      </w:r>
    </w:p>
    <w:p w:rsidR="007C03BA" w:rsidRPr="00761FFE" w:rsidRDefault="007C03BA" w:rsidP="007C03BA">
      <w:pPr>
        <w:pStyle w:val="aff2"/>
        <w:rPr>
          <w:sz w:val="28"/>
          <w:szCs w:val="28"/>
          <w:lang w:val="ru-RU"/>
        </w:rPr>
      </w:pPr>
      <w:r w:rsidRPr="00761FFE">
        <w:rPr>
          <w:sz w:val="28"/>
          <w:szCs w:val="28"/>
          <w:lang w:val="ru-RU"/>
        </w:rPr>
        <w:t>Расчетные (удельные) средние за год суточные расходы воды (стоков) в жилых зданиях, л/сут, на 1 жителя</w:t>
      </w:r>
    </w:p>
    <w:tbl>
      <w:tblPr>
        <w:tblW w:w="9630" w:type="dxa"/>
        <w:tblCellSpacing w:w="15" w:type="dxa"/>
        <w:tblCellMar>
          <w:top w:w="15" w:type="dxa"/>
          <w:left w:w="15" w:type="dxa"/>
          <w:bottom w:w="15" w:type="dxa"/>
          <w:right w:w="15" w:type="dxa"/>
        </w:tblCellMar>
        <w:tblLook w:val="04A0"/>
      </w:tblPr>
      <w:tblGrid>
        <w:gridCol w:w="5720"/>
        <w:gridCol w:w="2217"/>
        <w:gridCol w:w="1693"/>
      </w:tblGrid>
      <w:tr w:rsidR="007C03BA" w:rsidRPr="00761FFE" w:rsidTr="00E52C08">
        <w:trPr>
          <w:trHeight w:val="240"/>
          <w:tblCellSpacing w:w="15" w:type="dxa"/>
        </w:trPr>
        <w:tc>
          <w:tcPr>
            <w:tcW w:w="5685" w:type="dxa"/>
            <w:vMerge w:val="restart"/>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Жилые здания</w:t>
            </w:r>
          </w:p>
        </w:tc>
        <w:tc>
          <w:tcPr>
            <w:tcW w:w="3870" w:type="dxa"/>
            <w:gridSpan w:val="2"/>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Строительный климатический район</w:t>
            </w:r>
          </w:p>
        </w:tc>
      </w:tr>
      <w:tr w:rsidR="007C03BA" w:rsidRPr="00761FFE" w:rsidTr="00E52C0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C03BA" w:rsidRPr="00761FFE" w:rsidRDefault="007C03BA" w:rsidP="00E52C08">
            <w:pPr>
              <w:rPr>
                <w:color w:val="auto"/>
              </w:rPr>
            </w:pPr>
          </w:p>
        </w:tc>
        <w:tc>
          <w:tcPr>
            <w:tcW w:w="3870" w:type="dxa"/>
            <w:gridSpan w:val="2"/>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III и IV</w:t>
            </w:r>
          </w:p>
        </w:tc>
      </w:tr>
      <w:tr w:rsidR="007C03BA" w:rsidRPr="00761FFE" w:rsidTr="00E52C0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C03BA" w:rsidRPr="00761FFE" w:rsidRDefault="007C03BA" w:rsidP="00E52C08">
            <w:pPr>
              <w:rPr>
                <w:color w:val="auto"/>
              </w:rPr>
            </w:pPr>
          </w:p>
        </w:tc>
        <w:tc>
          <w:tcPr>
            <w:tcW w:w="219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общий расход воды (стоков) л/сут.</w:t>
            </w:r>
          </w:p>
          <w:p w:rsidR="007C03BA" w:rsidRPr="00761FFE" w:rsidRDefault="007C03BA" w:rsidP="00E52C08">
            <w:pPr>
              <w:pStyle w:val="s1"/>
              <w:jc w:val="center"/>
            </w:pPr>
            <w:r w:rsidRPr="00761FFE">
              <w:t>на 1 жителя</w:t>
            </w:r>
          </w:p>
        </w:tc>
        <w:tc>
          <w:tcPr>
            <w:tcW w:w="163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в том числе горячей</w:t>
            </w:r>
          </w:p>
        </w:tc>
      </w:tr>
      <w:tr w:rsidR="007C03BA" w:rsidRPr="00761FFE" w:rsidTr="00E52C08">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С водопроводом и канализацией без ванн</w:t>
            </w:r>
          </w:p>
        </w:tc>
        <w:tc>
          <w:tcPr>
            <w:tcW w:w="219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110</w:t>
            </w:r>
          </w:p>
        </w:tc>
        <w:tc>
          <w:tcPr>
            <w:tcW w:w="163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45</w:t>
            </w:r>
          </w:p>
        </w:tc>
      </w:tr>
      <w:tr w:rsidR="007C03BA" w:rsidRPr="00761FFE" w:rsidTr="00E52C08">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То же , с газоснабжением</w:t>
            </w:r>
          </w:p>
        </w:tc>
        <w:tc>
          <w:tcPr>
            <w:tcW w:w="219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135</w:t>
            </w:r>
          </w:p>
        </w:tc>
        <w:tc>
          <w:tcPr>
            <w:tcW w:w="163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55</w:t>
            </w:r>
          </w:p>
        </w:tc>
      </w:tr>
      <w:tr w:rsidR="007C03BA" w:rsidRPr="00761FFE" w:rsidTr="00E52C08">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С водопроводом, канализацией и ваннами с водонагревателями, работающими на твердом топливе</w:t>
            </w:r>
          </w:p>
        </w:tc>
        <w:tc>
          <w:tcPr>
            <w:tcW w:w="219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170</w:t>
            </w:r>
          </w:p>
        </w:tc>
        <w:tc>
          <w:tcPr>
            <w:tcW w:w="163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70</w:t>
            </w:r>
          </w:p>
        </w:tc>
      </w:tr>
      <w:tr w:rsidR="007C03BA" w:rsidRPr="00761FFE" w:rsidTr="00E52C08">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То же, с газовыми водонагревателями</w:t>
            </w:r>
          </w:p>
        </w:tc>
        <w:tc>
          <w:tcPr>
            <w:tcW w:w="219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235</w:t>
            </w:r>
          </w:p>
        </w:tc>
        <w:tc>
          <w:tcPr>
            <w:tcW w:w="163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95</w:t>
            </w:r>
          </w:p>
        </w:tc>
      </w:tr>
      <w:tr w:rsidR="007C03BA" w:rsidRPr="00761FFE" w:rsidTr="00E52C08">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С централизованным горячим водоснабжением и сидячими ваннами</w:t>
            </w:r>
          </w:p>
        </w:tc>
        <w:tc>
          <w:tcPr>
            <w:tcW w:w="219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260</w:t>
            </w:r>
          </w:p>
        </w:tc>
        <w:tc>
          <w:tcPr>
            <w:tcW w:w="163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105</w:t>
            </w:r>
          </w:p>
        </w:tc>
      </w:tr>
      <w:tr w:rsidR="007C03BA" w:rsidRPr="00761FFE" w:rsidTr="00E52C08">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То же, с ваннами длиной более 1500 - 1700 мм</w:t>
            </w:r>
          </w:p>
        </w:tc>
        <w:tc>
          <w:tcPr>
            <w:tcW w:w="219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285</w:t>
            </w:r>
          </w:p>
        </w:tc>
        <w:tc>
          <w:tcPr>
            <w:tcW w:w="163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115</w:t>
            </w:r>
          </w:p>
        </w:tc>
      </w:tr>
    </w:tbl>
    <w:p w:rsidR="007C03BA" w:rsidRPr="00761FFE" w:rsidRDefault="007C03BA" w:rsidP="007C03BA">
      <w:pPr>
        <w:pStyle w:val="aff2"/>
        <w:rPr>
          <w:i/>
        </w:rPr>
      </w:pPr>
      <w:r w:rsidRPr="00761FFE">
        <w:rPr>
          <w:rStyle w:val="s106"/>
          <w:i/>
        </w:rPr>
        <w:t>Примечания</w:t>
      </w:r>
    </w:p>
    <w:p w:rsidR="007C03BA" w:rsidRPr="00761FFE" w:rsidRDefault="007C03BA" w:rsidP="007C03BA">
      <w:pPr>
        <w:pStyle w:val="aff2"/>
        <w:rPr>
          <w:i/>
          <w:lang w:val="ru-RU"/>
        </w:rPr>
      </w:pPr>
      <w:r w:rsidRPr="00761FFE">
        <w:rPr>
          <w:i/>
          <w:lang w:val="ru-RU"/>
        </w:rPr>
        <w:t xml:space="preserve">1. Расход воды на полив территорий, прилегающих к жилым домам, должен учитываться дополнительно в соответствии с </w:t>
      </w:r>
      <w:hyperlink r:id="rId14" w:anchor="/document/36978113/entry/1220" w:history="1">
        <w:r w:rsidRPr="00761FFE">
          <w:rPr>
            <w:rStyle w:val="aff4"/>
            <w:i/>
            <w:color w:val="auto"/>
            <w:lang w:val="ru-RU"/>
          </w:rPr>
          <w:t>таблицей 12.2.</w:t>
        </w:r>
      </w:hyperlink>
    </w:p>
    <w:p w:rsidR="007C03BA" w:rsidRPr="00761FFE" w:rsidRDefault="007C03BA" w:rsidP="007C03BA">
      <w:pPr>
        <w:pStyle w:val="aff2"/>
        <w:rPr>
          <w:i/>
          <w:lang w:val="ru-RU"/>
        </w:rPr>
      </w:pPr>
      <w:r w:rsidRPr="00761FFE">
        <w:rPr>
          <w:i/>
          <w:lang w:val="ru-RU"/>
        </w:rPr>
        <w:t>2. Использование приведенных значений расходов воды для коммерческих расчетов за воду не допускается.</w:t>
      </w:r>
    </w:p>
    <w:p w:rsidR="007C03BA" w:rsidRPr="00761FFE" w:rsidRDefault="007C03BA" w:rsidP="007C03BA">
      <w:pPr>
        <w:pStyle w:val="aff"/>
        <w:jc w:val="right"/>
        <w:rPr>
          <w:color w:val="auto"/>
          <w:sz w:val="28"/>
          <w:szCs w:val="28"/>
        </w:rPr>
      </w:pPr>
      <w:r w:rsidRPr="00761FFE">
        <w:rPr>
          <w:rStyle w:val="s106"/>
          <w:color w:val="auto"/>
          <w:sz w:val="28"/>
          <w:szCs w:val="28"/>
        </w:rPr>
        <w:t>Таблица 12.2</w:t>
      </w:r>
    </w:p>
    <w:p w:rsidR="007C03BA" w:rsidRPr="00761FFE" w:rsidRDefault="007C03BA" w:rsidP="007C03BA">
      <w:pPr>
        <w:pStyle w:val="aff2"/>
        <w:rPr>
          <w:sz w:val="28"/>
          <w:szCs w:val="28"/>
          <w:lang w:val="ru-RU"/>
        </w:rPr>
      </w:pPr>
      <w:r w:rsidRPr="00761FFE">
        <w:rPr>
          <w:sz w:val="28"/>
          <w:szCs w:val="28"/>
          <w:lang w:val="ru-RU"/>
        </w:rPr>
        <w:t>Расчетные (удельные) средние за год суточные расходы воды в зданиях общественного и промышленного назначения, л/сут, на одного потребителя</w:t>
      </w:r>
    </w:p>
    <w:tbl>
      <w:tblPr>
        <w:tblW w:w="9495" w:type="dxa"/>
        <w:tblCellSpacing w:w="15" w:type="dxa"/>
        <w:tblCellMar>
          <w:top w:w="15" w:type="dxa"/>
          <w:left w:w="15" w:type="dxa"/>
          <w:bottom w:w="15" w:type="dxa"/>
          <w:right w:w="15" w:type="dxa"/>
        </w:tblCellMar>
        <w:tblLook w:val="04A0"/>
      </w:tblPr>
      <w:tblGrid>
        <w:gridCol w:w="3861"/>
        <w:gridCol w:w="1583"/>
        <w:gridCol w:w="915"/>
        <w:gridCol w:w="951"/>
        <w:gridCol w:w="2185"/>
      </w:tblGrid>
      <w:tr w:rsidR="007C03BA" w:rsidRPr="00761FFE" w:rsidTr="00E52C08">
        <w:trPr>
          <w:trHeight w:val="2067"/>
          <w:tblCellSpacing w:w="15" w:type="dxa"/>
        </w:trPr>
        <w:tc>
          <w:tcPr>
            <w:tcW w:w="4425" w:type="dxa"/>
            <w:vMerge w:val="restart"/>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Водопотребители</w:t>
            </w:r>
          </w:p>
        </w:tc>
        <w:tc>
          <w:tcPr>
            <w:tcW w:w="1500" w:type="dxa"/>
            <w:vMerge w:val="restart"/>
            <w:tcBorders>
              <w:top w:val="single" w:sz="6" w:space="0" w:color="000000"/>
              <w:left w:val="single" w:sz="6" w:space="0" w:color="000000"/>
              <w:right w:val="single" w:sz="6" w:space="0" w:color="000000"/>
            </w:tcBorders>
            <w:hideMark/>
          </w:tcPr>
          <w:p w:rsidR="007C03BA" w:rsidRPr="00761FFE" w:rsidRDefault="007C03BA" w:rsidP="00E52C08">
            <w:pPr>
              <w:pStyle w:val="s1"/>
              <w:jc w:val="center"/>
            </w:pPr>
            <w:r w:rsidRPr="00761FFE">
              <w:t>Единица измерения</w:t>
            </w:r>
          </w:p>
        </w:tc>
        <w:tc>
          <w:tcPr>
            <w:tcW w:w="1920" w:type="dxa"/>
            <w:gridSpan w:val="2"/>
            <w:tcBorders>
              <w:top w:val="single" w:sz="6" w:space="0" w:color="000000"/>
              <w:left w:val="single" w:sz="6" w:space="0" w:color="000000"/>
              <w:right w:val="single" w:sz="6" w:space="0" w:color="000000"/>
            </w:tcBorders>
            <w:hideMark/>
          </w:tcPr>
          <w:p w:rsidR="007C03BA" w:rsidRPr="00761FFE" w:rsidRDefault="007C03BA" w:rsidP="00E52C08">
            <w:pPr>
              <w:pStyle w:val="s1"/>
              <w:jc w:val="center"/>
            </w:pPr>
            <w:r w:rsidRPr="00761FFE">
              <w:t>Расчетные (удельные) средние за год суточные расходы воды, л/сут, на единицу измерения</w:t>
            </w:r>
          </w:p>
        </w:tc>
        <w:tc>
          <w:tcPr>
            <w:tcW w:w="1500" w:type="dxa"/>
            <w:vMerge w:val="restart"/>
            <w:tcBorders>
              <w:top w:val="single" w:sz="6" w:space="0" w:color="000000"/>
              <w:left w:val="single" w:sz="6" w:space="0" w:color="000000"/>
              <w:right w:val="single" w:sz="6" w:space="0" w:color="000000"/>
            </w:tcBorders>
            <w:hideMark/>
          </w:tcPr>
          <w:p w:rsidR="007C03BA" w:rsidRPr="00761FFE" w:rsidRDefault="007C03BA" w:rsidP="00E52C08">
            <w:pPr>
              <w:pStyle w:val="s1"/>
              <w:jc w:val="center"/>
            </w:pPr>
            <w:r w:rsidRPr="00761FFE">
              <w:t>Продолжительность водоразбора, ч</w:t>
            </w:r>
          </w:p>
        </w:tc>
      </w:tr>
      <w:tr w:rsidR="007C03BA" w:rsidRPr="00761FFE" w:rsidTr="00E52C08">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C03BA" w:rsidRPr="00761FFE" w:rsidRDefault="007C03BA" w:rsidP="00E52C08">
            <w:pPr>
              <w:rPr>
                <w:color w:val="auto"/>
              </w:rPr>
            </w:pPr>
          </w:p>
        </w:tc>
        <w:tc>
          <w:tcPr>
            <w:tcW w:w="0" w:type="auto"/>
            <w:vMerge/>
            <w:tcBorders>
              <w:top w:val="single" w:sz="6" w:space="0" w:color="000000"/>
              <w:left w:val="single" w:sz="6" w:space="0" w:color="000000"/>
              <w:right w:val="single" w:sz="6" w:space="0" w:color="000000"/>
            </w:tcBorders>
            <w:vAlign w:val="center"/>
            <w:hideMark/>
          </w:tcPr>
          <w:p w:rsidR="007C03BA" w:rsidRPr="00761FFE" w:rsidRDefault="007C03BA" w:rsidP="00E52C08">
            <w:pPr>
              <w:rPr>
                <w:color w:val="auto"/>
              </w:rPr>
            </w:pP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общий</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в том числе горячей</w:t>
            </w:r>
          </w:p>
        </w:tc>
        <w:tc>
          <w:tcPr>
            <w:tcW w:w="0" w:type="auto"/>
            <w:vMerge/>
            <w:tcBorders>
              <w:top w:val="single" w:sz="6" w:space="0" w:color="000000"/>
              <w:left w:val="single" w:sz="6" w:space="0" w:color="000000"/>
              <w:right w:val="single" w:sz="6" w:space="0" w:color="000000"/>
            </w:tcBorders>
            <w:vAlign w:val="center"/>
            <w:hideMark/>
          </w:tcPr>
          <w:p w:rsidR="007C03BA" w:rsidRPr="00761FFE" w:rsidRDefault="007C03BA" w:rsidP="00E52C08">
            <w:pPr>
              <w:rPr>
                <w:color w:val="auto"/>
              </w:rPr>
            </w:pP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lastRenderedPageBreak/>
              <w:t>1 Общежития:</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 общими душевыми</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 житель</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90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50</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с душами при всех жилых комнатах</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То же</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140</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80</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2 Гостиницы, пансионаты и мотели:</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 общими ваннами и душами</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120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70</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 душами во всех номерах</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230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140</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с ванными во всех номерах</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300</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180</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3 Больницы:</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 общими ваннами и душами</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120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75</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 санитарными узлами, приближенными к палатам</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200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90</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инфекционные</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240</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110</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4 Санатории и дома отдыха:</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 общими душами</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130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65</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 душами при всех жилых комнатах</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150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75</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с ваннами при всех жилых комнатах</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200</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100</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5 Физкультурно-оздоровительные учреждения:</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со столовыми на полуфабрикатах, без стирки белья</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 место</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60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30</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со столовыми, работающими на сырье, и прачечными</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То же</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200</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100</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6 Дошкольные образовательные учреждения и школы-интернаты:</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 дневным пребыванием детей:</w:t>
            </w:r>
          </w:p>
        </w:tc>
        <w:tc>
          <w:tcPr>
            <w:tcW w:w="1500" w:type="dxa"/>
            <w:tcBorders>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со столовыми на полуфабрикатах</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 ребенок</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40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20</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10</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со столовыми, работающими на сырье, и прачечными</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То же</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80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30</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10</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 круглосуточным пребыванием детей:</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со столовыми на полуфабрикатах</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69</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35</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со столовыми, работающими на сырье, и прачечными</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138</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46</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24</w:t>
            </w:r>
          </w:p>
        </w:tc>
      </w:tr>
      <w:tr w:rsidR="007C03BA" w:rsidRPr="00761FFE" w:rsidTr="00E52C08">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7 Учебные заведения с душевыми при гимнастических залах и столовыми, работающими на полуфабрикатах</w:t>
            </w:r>
          </w:p>
        </w:tc>
        <w:tc>
          <w:tcPr>
            <w:tcW w:w="150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 учащийся и 1 преподаватель</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22</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9</w:t>
            </w:r>
          </w:p>
        </w:tc>
        <w:tc>
          <w:tcPr>
            <w:tcW w:w="150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8</w:t>
            </w:r>
          </w:p>
        </w:tc>
      </w:tr>
      <w:tr w:rsidR="007C03BA" w:rsidRPr="00761FFE" w:rsidTr="00E52C08">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8 Административные здания</w:t>
            </w:r>
          </w:p>
        </w:tc>
        <w:tc>
          <w:tcPr>
            <w:tcW w:w="150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 работающий</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18</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7</w:t>
            </w:r>
          </w:p>
        </w:tc>
        <w:tc>
          <w:tcPr>
            <w:tcW w:w="150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8</w:t>
            </w:r>
          </w:p>
        </w:tc>
      </w:tr>
      <w:tr w:rsidR="007C03BA" w:rsidRPr="00761FFE" w:rsidTr="00E52C08">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9 Предприятия общественного питания с приготовлением пищи, реализуемой в обеденном зале</w:t>
            </w:r>
          </w:p>
        </w:tc>
        <w:tc>
          <w:tcPr>
            <w:tcW w:w="150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 блюдо</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12</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4</w:t>
            </w:r>
          </w:p>
        </w:tc>
        <w:tc>
          <w:tcPr>
            <w:tcW w:w="150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10 Магазины:</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продовольственные (без холодильных установок)</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 xml:space="preserve">1 работник в смену или </w:t>
            </w:r>
            <w:r w:rsidRPr="00761FFE">
              <w:lastRenderedPageBreak/>
              <w:t>20 м торгового зала</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lastRenderedPageBreak/>
              <w:t>33</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13</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8</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lastRenderedPageBreak/>
              <w:t>промтоварные</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 работник в смену</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22</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9</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8</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11 Поликлиники и амбулатории</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s1"/>
              <w:jc w:val="center"/>
            </w:pPr>
            <w:r w:rsidRPr="00761FFE">
              <w:t>1 больной</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s1"/>
              <w:jc w:val="center"/>
            </w:pPr>
            <w:r w:rsidRPr="00761FFE">
              <w:t>11</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s1"/>
              <w:jc w:val="center"/>
            </w:pPr>
            <w:r w:rsidRPr="00761FFE">
              <w:t>5</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s1"/>
              <w:jc w:val="center"/>
            </w:pPr>
            <w:r w:rsidRPr="00761FFE">
              <w:t>10</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 работающий в смену</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30</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12</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10</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12 Аптеки:</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торговый зал и подсобные помещения</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 работающий</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30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12</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12</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лаборатория приготовления лекарств</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То же</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310</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55</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12</w:t>
            </w:r>
          </w:p>
        </w:tc>
      </w:tr>
      <w:tr w:rsidR="007C03BA" w:rsidRPr="00761FFE" w:rsidTr="00E52C08">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13 Парикмахерские</w:t>
            </w:r>
          </w:p>
        </w:tc>
        <w:tc>
          <w:tcPr>
            <w:tcW w:w="150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 рабочее место в смену</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61</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36</w:t>
            </w:r>
          </w:p>
        </w:tc>
        <w:tc>
          <w:tcPr>
            <w:tcW w:w="150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12</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14 Кинотеатры, театры, клубы и досугово-развлекательные учреждения:</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для зрителей</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 человек</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8</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3</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4</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для артистов</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То же</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40</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25</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8</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15 Стадионы и спортзалы:</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для зрителей</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3</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4</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для физкультурников с учетом приема душа</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57</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35</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11</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для спортсменов с учетом приема душа</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115</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69</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11</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16 Плавательные бассейны:</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для зрителей</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 место</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3</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6</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для спортсменов (физкультурников) с учетом приема душа</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 человек</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100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60</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8</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на пополнение бассейна</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 вместимости</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10</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8</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17 Бани:</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для мытья в мыльной и ополаскиванием в душе</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 посетитель</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180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120</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3</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то же, с приемом оздоровительных процедур</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То же</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290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190</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3</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душевая кабина</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360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240</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3</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ванная кабина</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540</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360</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3</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18 Прачечные:</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немеханизированные</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 кг сухого белья</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40</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15</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механизированные</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То же</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75</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25</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19 Производственные цехи:</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lastRenderedPageBreak/>
              <w:t>обычные</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 чел. в смену</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29</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13</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8</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с тепловыделениями свыше 84 кДж на 1 м/ч</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То же</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45</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24</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6</w:t>
            </w:r>
          </w:p>
        </w:tc>
      </w:tr>
      <w:tr w:rsidR="007C03BA" w:rsidRPr="00761FFE" w:rsidTr="00E52C08">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20 Душевые в бытовых помещениях промышленных предприятий</w:t>
            </w:r>
          </w:p>
        </w:tc>
        <w:tc>
          <w:tcPr>
            <w:tcW w:w="150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1 душевая сетка в смену</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550</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297</w:t>
            </w:r>
          </w:p>
        </w:tc>
        <w:tc>
          <w:tcPr>
            <w:tcW w:w="150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r>
      <w:tr w:rsidR="007C03BA" w:rsidRPr="00761FFE" w:rsidTr="00E52C08">
        <w:trPr>
          <w:tblCellSpacing w:w="15" w:type="dxa"/>
        </w:trPr>
        <w:tc>
          <w:tcPr>
            <w:tcW w:w="4425" w:type="dxa"/>
            <w:tcBorders>
              <w:top w:val="single" w:sz="6" w:space="0" w:color="000000"/>
              <w:left w:val="single" w:sz="6" w:space="0" w:color="000000"/>
              <w:right w:val="single" w:sz="6" w:space="0" w:color="000000"/>
            </w:tcBorders>
            <w:hideMark/>
          </w:tcPr>
          <w:p w:rsidR="007C03BA" w:rsidRPr="00761FFE" w:rsidRDefault="007C03BA" w:rsidP="00E52C08">
            <w:pPr>
              <w:pStyle w:val="s16"/>
            </w:pPr>
            <w:r w:rsidRPr="00761FFE">
              <w:t>21 Расход воды на поливку:</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945"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c>
          <w:tcPr>
            <w:tcW w:w="1500" w:type="dxa"/>
            <w:tcBorders>
              <w:top w:val="single" w:sz="6" w:space="0" w:color="000000"/>
              <w:left w:val="single" w:sz="6" w:space="0" w:color="000000"/>
              <w:right w:val="single" w:sz="6" w:space="0" w:color="000000"/>
            </w:tcBorders>
            <w:hideMark/>
          </w:tcPr>
          <w:p w:rsidR="007C03BA" w:rsidRPr="00761FFE" w:rsidRDefault="007C03BA" w:rsidP="00E52C08">
            <w:pPr>
              <w:pStyle w:val="empty"/>
            </w:pPr>
            <w:r w:rsidRPr="00761FFE">
              <w:t> </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травяного покрова</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1 м</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4</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футбольного поля</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То же</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0,6</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остальных спортивных сооружений</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1,8</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r>
      <w:tr w:rsidR="007C03BA" w:rsidRPr="00761FFE" w:rsidTr="00E52C08">
        <w:trPr>
          <w:tblCellSpacing w:w="15" w:type="dxa"/>
        </w:trPr>
        <w:tc>
          <w:tcPr>
            <w:tcW w:w="4425" w:type="dxa"/>
            <w:tcBorders>
              <w:left w:val="single" w:sz="6" w:space="0" w:color="000000"/>
              <w:right w:val="single" w:sz="6" w:space="0" w:color="000000"/>
            </w:tcBorders>
            <w:hideMark/>
          </w:tcPr>
          <w:p w:rsidR="007C03BA" w:rsidRPr="00761FFE" w:rsidRDefault="007C03BA" w:rsidP="00E52C08">
            <w:pPr>
              <w:pStyle w:val="s16"/>
            </w:pPr>
            <w:r w:rsidRPr="00761FFE">
              <w:t>усовершенствованных покрытий, тротуаров, площадей, заводских проездов</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0,6</w:t>
            </w:r>
          </w:p>
        </w:tc>
        <w:tc>
          <w:tcPr>
            <w:tcW w:w="945"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c>
          <w:tcPr>
            <w:tcW w:w="1500" w:type="dxa"/>
            <w:tcBorders>
              <w:left w:val="single" w:sz="6" w:space="0" w:color="000000"/>
              <w:right w:val="single" w:sz="6" w:space="0" w:color="000000"/>
            </w:tcBorders>
            <w:hideMark/>
          </w:tcPr>
          <w:p w:rsidR="007C03BA" w:rsidRPr="00761FFE" w:rsidRDefault="007C03BA" w:rsidP="00E52C08">
            <w:pPr>
              <w:pStyle w:val="s1"/>
              <w:jc w:val="center"/>
            </w:pPr>
            <w:r w:rsidRPr="00761FFE">
              <w:t>-</w:t>
            </w:r>
          </w:p>
        </w:tc>
      </w:tr>
      <w:tr w:rsidR="007C03BA" w:rsidRPr="00761FFE" w:rsidTr="00E52C08">
        <w:trPr>
          <w:tblCellSpacing w:w="15" w:type="dxa"/>
        </w:trPr>
        <w:tc>
          <w:tcPr>
            <w:tcW w:w="4425" w:type="dxa"/>
            <w:tcBorders>
              <w:left w:val="single" w:sz="6" w:space="0" w:color="000000"/>
              <w:bottom w:val="single" w:sz="6" w:space="0" w:color="000000"/>
              <w:right w:val="single" w:sz="6" w:space="0" w:color="000000"/>
            </w:tcBorders>
            <w:hideMark/>
          </w:tcPr>
          <w:p w:rsidR="007C03BA" w:rsidRPr="00761FFE" w:rsidRDefault="007C03BA" w:rsidP="00E52C08">
            <w:pPr>
              <w:pStyle w:val="s16"/>
            </w:pPr>
            <w:r w:rsidRPr="00761FFE">
              <w:t>зеленых насаждений, газонов и цветников</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4 - 8</w:t>
            </w:r>
          </w:p>
        </w:tc>
        <w:tc>
          <w:tcPr>
            <w:tcW w:w="945"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c>
          <w:tcPr>
            <w:tcW w:w="1500" w:type="dxa"/>
            <w:tcBorders>
              <w:left w:val="single" w:sz="6" w:space="0" w:color="000000"/>
              <w:bottom w:val="single" w:sz="6" w:space="0" w:color="000000"/>
              <w:right w:val="single" w:sz="6" w:space="0" w:color="000000"/>
            </w:tcBorders>
            <w:hideMark/>
          </w:tcPr>
          <w:p w:rsidR="007C03BA" w:rsidRPr="00761FFE" w:rsidRDefault="007C03BA" w:rsidP="00E52C08">
            <w:pPr>
              <w:pStyle w:val="s1"/>
              <w:jc w:val="center"/>
            </w:pPr>
            <w:r w:rsidRPr="00761FFE">
              <w:t>-</w:t>
            </w:r>
          </w:p>
        </w:tc>
      </w:tr>
      <w:tr w:rsidR="007C03BA" w:rsidRPr="00761FFE" w:rsidTr="00E52C08">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aff"/>
              <w:rPr>
                <w:color w:val="auto"/>
              </w:rPr>
            </w:pPr>
            <w:r w:rsidRPr="00761FFE">
              <w:rPr>
                <w:color w:val="auto"/>
              </w:rPr>
              <w:t>22 Заливка поверхности катка</w:t>
            </w:r>
          </w:p>
        </w:tc>
        <w:tc>
          <w:tcPr>
            <w:tcW w:w="150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aff"/>
              <w:rPr>
                <w:color w:val="auto"/>
              </w:rPr>
            </w:pPr>
            <w:r w:rsidRPr="00761FFE">
              <w:rPr>
                <w:color w:val="auto"/>
              </w:rPr>
              <w:t>"</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aff"/>
              <w:rPr>
                <w:color w:val="auto"/>
              </w:rPr>
            </w:pPr>
            <w:r w:rsidRPr="00761FFE">
              <w:rPr>
                <w:color w:val="auto"/>
              </w:rPr>
              <w:t>0,5</w:t>
            </w:r>
          </w:p>
        </w:tc>
        <w:tc>
          <w:tcPr>
            <w:tcW w:w="945"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aff"/>
              <w:rPr>
                <w:color w:val="auto"/>
              </w:rPr>
            </w:pPr>
            <w:r w:rsidRPr="00761FFE">
              <w:rPr>
                <w:color w:val="auto"/>
              </w:rPr>
              <w:t>-</w:t>
            </w:r>
          </w:p>
        </w:tc>
        <w:tc>
          <w:tcPr>
            <w:tcW w:w="1500" w:type="dxa"/>
            <w:tcBorders>
              <w:top w:val="single" w:sz="6" w:space="0" w:color="000000"/>
              <w:left w:val="single" w:sz="6" w:space="0" w:color="000000"/>
              <w:bottom w:val="single" w:sz="6" w:space="0" w:color="000000"/>
              <w:right w:val="single" w:sz="6" w:space="0" w:color="000000"/>
            </w:tcBorders>
            <w:hideMark/>
          </w:tcPr>
          <w:p w:rsidR="007C03BA" w:rsidRPr="00761FFE" w:rsidRDefault="007C03BA" w:rsidP="00E52C08">
            <w:pPr>
              <w:pStyle w:val="aff"/>
              <w:rPr>
                <w:color w:val="auto"/>
              </w:rPr>
            </w:pPr>
            <w:r w:rsidRPr="00761FFE">
              <w:rPr>
                <w:color w:val="auto"/>
              </w:rPr>
              <w:t>-</w:t>
            </w:r>
          </w:p>
        </w:tc>
      </w:tr>
    </w:tbl>
    <w:p w:rsidR="007C03BA" w:rsidRPr="00761FFE" w:rsidRDefault="007C03BA" w:rsidP="007C03BA">
      <w:pPr>
        <w:pStyle w:val="aff2"/>
        <w:rPr>
          <w:i/>
        </w:rPr>
      </w:pPr>
      <w:r w:rsidRPr="00761FFE">
        <w:rPr>
          <w:rStyle w:val="s106"/>
          <w:i/>
        </w:rPr>
        <w:t>Примечания.</w:t>
      </w:r>
    </w:p>
    <w:p w:rsidR="007C03BA" w:rsidRPr="00761FFE" w:rsidRDefault="007C03BA" w:rsidP="007C03BA">
      <w:pPr>
        <w:pStyle w:val="aff2"/>
        <w:rPr>
          <w:i/>
          <w:lang w:val="ru-RU"/>
        </w:rPr>
      </w:pPr>
      <w:r w:rsidRPr="00761FFE">
        <w:rPr>
          <w:i/>
          <w:lang w:val="ru-RU"/>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7C03BA" w:rsidRPr="00761FFE" w:rsidRDefault="007C03BA" w:rsidP="007C03BA">
      <w:pPr>
        <w:pStyle w:val="aff2"/>
        <w:rPr>
          <w:i/>
          <w:lang w:val="ru-RU"/>
        </w:rPr>
      </w:pPr>
      <w:r w:rsidRPr="00761FFE">
        <w:rPr>
          <w:i/>
          <w:lang w:val="ru-RU"/>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7C03BA" w:rsidRPr="00761FFE" w:rsidRDefault="007C03BA" w:rsidP="007C03BA">
      <w:pPr>
        <w:pStyle w:val="aff2"/>
        <w:rPr>
          <w:i/>
          <w:lang w:val="ru-RU"/>
        </w:rPr>
      </w:pPr>
      <w:r w:rsidRPr="00761FFE">
        <w:rPr>
          <w:i/>
          <w:lang w:val="ru-RU"/>
        </w:rPr>
        <w:t>2. Нормы расхода воды в средние сутки приведены для выполнения технико-экономических сравнений вариантов.</w:t>
      </w:r>
    </w:p>
    <w:p w:rsidR="007C03BA" w:rsidRPr="00761FFE" w:rsidRDefault="007C03BA" w:rsidP="007C03BA">
      <w:pPr>
        <w:pStyle w:val="aff2"/>
        <w:rPr>
          <w:i/>
          <w:lang w:val="ru-RU"/>
        </w:rPr>
      </w:pPr>
      <w:r w:rsidRPr="00761FFE">
        <w:rPr>
          <w:i/>
          <w:lang w:val="ru-RU"/>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7C03BA" w:rsidRPr="00761FFE" w:rsidRDefault="007C03BA" w:rsidP="007C03BA">
      <w:pPr>
        <w:pStyle w:val="aff2"/>
        <w:rPr>
          <w:i/>
          <w:lang w:val="ru-RU"/>
        </w:rPr>
      </w:pPr>
      <w:r w:rsidRPr="00761FFE">
        <w:rPr>
          <w:i/>
          <w:lang w:val="ru-RU"/>
        </w:rPr>
        <w:t>4. При неавтоматизированных стиральных машинах в прачечных и при стирке белья со специфическими загрязнениями норму расхода горячей воды на стирку 1</w:t>
      </w:r>
      <w:r w:rsidRPr="00761FFE">
        <w:rPr>
          <w:i/>
        </w:rPr>
        <w:t> </w:t>
      </w:r>
      <w:r w:rsidRPr="00761FFE">
        <w:rPr>
          <w:i/>
          <w:lang w:val="ru-RU"/>
        </w:rPr>
        <w:t>кг сухого белья допускается увеличивать до 30 процентов.</w:t>
      </w:r>
    </w:p>
    <w:p w:rsidR="007C03BA" w:rsidRPr="00761FFE" w:rsidRDefault="007C03BA" w:rsidP="007C03BA">
      <w:pPr>
        <w:pStyle w:val="aff2"/>
        <w:rPr>
          <w:i/>
          <w:lang w:val="ru-RU"/>
        </w:rPr>
      </w:pPr>
      <w:r w:rsidRPr="00761FFE">
        <w:rPr>
          <w:i/>
          <w:lang w:val="ru-RU"/>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bookmarkStart w:id="1" w:name="sub_1109"/>
    </w:p>
    <w:p w:rsidR="007C03BA" w:rsidRPr="00761FFE" w:rsidRDefault="007C03BA" w:rsidP="007C03BA">
      <w:pPr>
        <w:pStyle w:val="aff"/>
        <w:jc w:val="center"/>
        <w:rPr>
          <w:i/>
          <w:color w:val="auto"/>
        </w:rPr>
      </w:pPr>
    </w:p>
    <w:p w:rsidR="007C03BA" w:rsidRPr="00761FFE" w:rsidRDefault="007C03BA" w:rsidP="007C03BA">
      <w:pPr>
        <w:pStyle w:val="aff2"/>
        <w:rPr>
          <w:sz w:val="28"/>
          <w:szCs w:val="28"/>
          <w:lang w:val="ru-RU"/>
        </w:rPr>
      </w:pPr>
      <w:r w:rsidRPr="00761FFE">
        <w:rPr>
          <w:sz w:val="28"/>
          <w:szCs w:val="28"/>
          <w:lang w:val="ru-RU"/>
        </w:rPr>
        <w:t>Зоны санитарной охраны источников водоснабжения и водопроводов питьевого назначения:</w:t>
      </w:r>
    </w:p>
    <w:bookmarkEnd w:id="1"/>
    <w:p w:rsidR="007C03BA" w:rsidRPr="00761FFE" w:rsidRDefault="007C03BA" w:rsidP="007C03BA">
      <w:pPr>
        <w:pStyle w:val="aff2"/>
        <w:rPr>
          <w:sz w:val="28"/>
          <w:szCs w:val="28"/>
          <w:lang w:val="ru-RU"/>
        </w:rPr>
      </w:pPr>
    </w:p>
    <w:p w:rsidR="007C03BA" w:rsidRPr="00761FFE" w:rsidRDefault="007C03BA" w:rsidP="007C03BA">
      <w:pPr>
        <w:pStyle w:val="aff2"/>
        <w:jc w:val="right"/>
        <w:rPr>
          <w:sz w:val="28"/>
          <w:szCs w:val="28"/>
          <w:lang w:val="ru-RU"/>
        </w:rPr>
      </w:pPr>
      <w:bookmarkStart w:id="2" w:name="sub_130"/>
      <w:r w:rsidRPr="00761FFE">
        <w:rPr>
          <w:rStyle w:val="a3"/>
          <w:bCs/>
          <w:color w:val="auto"/>
          <w:sz w:val="28"/>
          <w:szCs w:val="28"/>
        </w:rPr>
        <w:t>Таблица 12.3</w:t>
      </w:r>
      <w:bookmarkEnd w:id="2"/>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2940"/>
        <w:gridCol w:w="2240"/>
        <w:gridCol w:w="1960"/>
        <w:gridCol w:w="1960"/>
      </w:tblGrid>
      <w:tr w:rsidR="007C03BA" w:rsidRPr="00761FFE" w:rsidTr="00E52C08">
        <w:tc>
          <w:tcPr>
            <w:tcW w:w="700" w:type="dxa"/>
            <w:vMerge w:val="restart"/>
            <w:tcBorders>
              <w:top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N</w:t>
            </w:r>
            <w:r w:rsidRPr="00761FFE">
              <w:rPr>
                <w:rFonts w:ascii="Times New Roman" w:hAnsi="Times New Roman" w:cs="Times New Roman"/>
                <w:color w:val="auto"/>
                <w:sz w:val="24"/>
                <w:szCs w:val="24"/>
              </w:rPr>
              <w:br/>
              <w:t>п/п</w:t>
            </w:r>
          </w:p>
        </w:tc>
        <w:tc>
          <w:tcPr>
            <w:tcW w:w="2940" w:type="dxa"/>
            <w:vMerge w:val="restart"/>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Наименование источника водоснабжения</w:t>
            </w:r>
          </w:p>
        </w:tc>
        <w:tc>
          <w:tcPr>
            <w:tcW w:w="6160" w:type="dxa"/>
            <w:gridSpan w:val="3"/>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Границы зон санитарной охраны от источника водоснабжения</w:t>
            </w:r>
          </w:p>
        </w:tc>
      </w:tr>
      <w:tr w:rsidR="007C03BA" w:rsidRPr="00761FFE" w:rsidTr="00E52C08">
        <w:tc>
          <w:tcPr>
            <w:tcW w:w="700" w:type="dxa"/>
            <w:vMerge/>
            <w:tcBorders>
              <w:top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224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I пояс</w:t>
            </w:r>
          </w:p>
        </w:tc>
        <w:tc>
          <w:tcPr>
            <w:tcW w:w="196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II пояс</w:t>
            </w:r>
          </w:p>
        </w:tc>
        <w:tc>
          <w:tcPr>
            <w:tcW w:w="196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III пояс</w:t>
            </w:r>
          </w:p>
        </w:tc>
      </w:tr>
      <w:tr w:rsidR="007C03BA" w:rsidRPr="00761FFE" w:rsidTr="00E52C08">
        <w:tc>
          <w:tcPr>
            <w:tcW w:w="700" w:type="dxa"/>
            <w:tcBorders>
              <w:top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294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224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196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196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r>
      <w:tr w:rsidR="007C03BA" w:rsidRPr="00761FFE" w:rsidTr="00E52C08">
        <w:tc>
          <w:tcPr>
            <w:tcW w:w="700" w:type="dxa"/>
            <w:vMerge w:val="restart"/>
            <w:tcBorders>
              <w:top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2940" w:type="dxa"/>
            <w:tcBorders>
              <w:top w:val="single" w:sz="4" w:space="0" w:color="auto"/>
              <w:left w:val="single" w:sz="4" w:space="0" w:color="auto"/>
              <w:bottom w:val="nil"/>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Подземные источники</w:t>
            </w:r>
          </w:p>
        </w:tc>
        <w:tc>
          <w:tcPr>
            <w:tcW w:w="2240" w:type="dxa"/>
            <w:tcBorders>
              <w:top w:val="single" w:sz="4" w:space="0" w:color="auto"/>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1960" w:type="dxa"/>
            <w:tcBorders>
              <w:top w:val="single" w:sz="4" w:space="0" w:color="auto"/>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1960" w:type="dxa"/>
            <w:tcBorders>
              <w:top w:val="single" w:sz="4" w:space="0" w:color="auto"/>
              <w:left w:val="single" w:sz="4" w:space="0" w:color="auto"/>
              <w:bottom w:val="nil"/>
            </w:tcBorders>
          </w:tcPr>
          <w:p w:rsidR="007C03BA" w:rsidRPr="00761FFE" w:rsidRDefault="007C03BA" w:rsidP="00E52C08">
            <w:pPr>
              <w:pStyle w:val="af2"/>
              <w:rPr>
                <w:rFonts w:ascii="Times New Roman" w:hAnsi="Times New Roman" w:cs="Times New Roman"/>
                <w:color w:val="auto"/>
                <w:sz w:val="24"/>
                <w:szCs w:val="24"/>
              </w:rPr>
            </w:pPr>
          </w:p>
        </w:tc>
      </w:tr>
      <w:tr w:rsidR="007C03BA" w:rsidRPr="00761FFE" w:rsidTr="00E52C08">
        <w:tc>
          <w:tcPr>
            <w:tcW w:w="700" w:type="dxa"/>
            <w:vMerge/>
            <w:tcBorders>
              <w:top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1) скважины, в том числе:</w:t>
            </w:r>
          </w:p>
        </w:tc>
        <w:tc>
          <w:tcPr>
            <w:tcW w:w="2240" w:type="dxa"/>
            <w:tcBorders>
              <w:top w:val="nil"/>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1960" w:type="dxa"/>
            <w:tcBorders>
              <w:top w:val="nil"/>
              <w:left w:val="single" w:sz="4" w:space="0" w:color="auto"/>
              <w:bottom w:val="nil"/>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1960" w:type="dxa"/>
            <w:tcBorders>
              <w:top w:val="nil"/>
              <w:left w:val="single" w:sz="4" w:space="0" w:color="auto"/>
              <w:bottom w:val="nil"/>
            </w:tcBorders>
          </w:tcPr>
          <w:p w:rsidR="007C03BA" w:rsidRPr="00761FFE" w:rsidRDefault="007C03BA" w:rsidP="00E52C08">
            <w:pPr>
              <w:pStyle w:val="af2"/>
              <w:rPr>
                <w:rFonts w:ascii="Times New Roman" w:hAnsi="Times New Roman" w:cs="Times New Roman"/>
                <w:color w:val="auto"/>
                <w:sz w:val="24"/>
                <w:szCs w:val="24"/>
              </w:rPr>
            </w:pPr>
          </w:p>
        </w:tc>
      </w:tr>
      <w:tr w:rsidR="007C03BA" w:rsidRPr="00761FFE" w:rsidTr="00E52C08">
        <w:tc>
          <w:tcPr>
            <w:tcW w:w="700" w:type="dxa"/>
            <w:vMerge/>
            <w:tcBorders>
              <w:top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защищенные воды</w:t>
            </w:r>
          </w:p>
        </w:tc>
        <w:tc>
          <w:tcPr>
            <w:tcW w:w="2240"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менее 30 м</w:t>
            </w:r>
          </w:p>
        </w:tc>
        <w:tc>
          <w:tcPr>
            <w:tcW w:w="1960"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по расчету в зависимости от Тм &lt;</w:t>
            </w:r>
            <w:hyperlink w:anchor="sub_2222" w:history="1">
              <w:r w:rsidRPr="00761FFE">
                <w:rPr>
                  <w:rStyle w:val="aff5"/>
                  <w:rFonts w:ascii="Times New Roman" w:hAnsi="Times New Roman" w:cs="Times New Roman"/>
                  <w:color w:val="auto"/>
                  <w:sz w:val="24"/>
                  <w:szCs w:val="24"/>
                </w:rPr>
                <w:t>2</w:t>
              </w:r>
            </w:hyperlink>
            <w:r w:rsidRPr="00761FFE">
              <w:rPr>
                <w:rFonts w:ascii="Times New Roman" w:hAnsi="Times New Roman" w:cs="Times New Roman"/>
                <w:color w:val="auto"/>
                <w:sz w:val="24"/>
                <w:szCs w:val="24"/>
              </w:rPr>
              <w:t>&gt;</w:t>
            </w:r>
          </w:p>
        </w:tc>
        <w:tc>
          <w:tcPr>
            <w:tcW w:w="1960" w:type="dxa"/>
            <w:tcBorders>
              <w:top w:val="nil"/>
              <w:left w:val="single" w:sz="4" w:space="0" w:color="auto"/>
              <w:bottom w:val="nil"/>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по расчету в зависимости от Тх &lt;</w:t>
            </w:r>
            <w:hyperlink w:anchor="sub_3333" w:history="1">
              <w:r w:rsidRPr="00761FFE">
                <w:rPr>
                  <w:rStyle w:val="aff5"/>
                  <w:rFonts w:ascii="Times New Roman" w:hAnsi="Times New Roman" w:cs="Times New Roman"/>
                  <w:color w:val="auto"/>
                  <w:sz w:val="24"/>
                  <w:szCs w:val="24"/>
                </w:rPr>
                <w:t>3</w:t>
              </w:r>
            </w:hyperlink>
            <w:r w:rsidRPr="00761FFE">
              <w:rPr>
                <w:rFonts w:ascii="Times New Roman" w:hAnsi="Times New Roman" w:cs="Times New Roman"/>
                <w:color w:val="auto"/>
                <w:sz w:val="24"/>
                <w:szCs w:val="24"/>
              </w:rPr>
              <w:t>&gt;</w:t>
            </w:r>
          </w:p>
        </w:tc>
      </w:tr>
      <w:tr w:rsidR="007C03BA" w:rsidRPr="00761FFE" w:rsidTr="00E52C08">
        <w:tc>
          <w:tcPr>
            <w:tcW w:w="700" w:type="dxa"/>
            <w:vMerge/>
            <w:tcBorders>
              <w:top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недостаточно защищенные воды</w:t>
            </w:r>
          </w:p>
        </w:tc>
        <w:tc>
          <w:tcPr>
            <w:tcW w:w="2240"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менее 50 м</w:t>
            </w:r>
          </w:p>
        </w:tc>
        <w:tc>
          <w:tcPr>
            <w:tcW w:w="1960"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по расчету в зависимости от Тм &lt;</w:t>
            </w:r>
            <w:hyperlink w:anchor="sub_2222" w:history="1">
              <w:r w:rsidRPr="00761FFE">
                <w:rPr>
                  <w:rStyle w:val="aff5"/>
                  <w:rFonts w:ascii="Times New Roman" w:hAnsi="Times New Roman" w:cs="Times New Roman"/>
                  <w:color w:val="auto"/>
                  <w:sz w:val="24"/>
                  <w:szCs w:val="24"/>
                </w:rPr>
                <w:t>2</w:t>
              </w:r>
            </w:hyperlink>
            <w:r w:rsidRPr="00761FFE">
              <w:rPr>
                <w:rFonts w:ascii="Times New Roman" w:hAnsi="Times New Roman" w:cs="Times New Roman"/>
                <w:color w:val="auto"/>
                <w:sz w:val="24"/>
                <w:szCs w:val="24"/>
              </w:rPr>
              <w:t>&gt;</w:t>
            </w:r>
          </w:p>
        </w:tc>
        <w:tc>
          <w:tcPr>
            <w:tcW w:w="1960" w:type="dxa"/>
            <w:tcBorders>
              <w:top w:val="nil"/>
              <w:left w:val="single" w:sz="4" w:space="0" w:color="auto"/>
              <w:bottom w:val="nil"/>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по расчету в зависимости от Тх &lt;</w:t>
            </w:r>
            <w:hyperlink w:anchor="sub_3333" w:history="1">
              <w:r w:rsidRPr="00761FFE">
                <w:rPr>
                  <w:rStyle w:val="aff5"/>
                  <w:rFonts w:ascii="Times New Roman" w:hAnsi="Times New Roman" w:cs="Times New Roman"/>
                  <w:color w:val="auto"/>
                  <w:sz w:val="24"/>
                  <w:szCs w:val="24"/>
                </w:rPr>
                <w:t>3</w:t>
              </w:r>
            </w:hyperlink>
            <w:r w:rsidRPr="00761FFE">
              <w:rPr>
                <w:rFonts w:ascii="Times New Roman" w:hAnsi="Times New Roman" w:cs="Times New Roman"/>
                <w:color w:val="auto"/>
                <w:sz w:val="24"/>
                <w:szCs w:val="24"/>
              </w:rPr>
              <w:t>&gt;</w:t>
            </w:r>
          </w:p>
        </w:tc>
      </w:tr>
      <w:tr w:rsidR="007C03BA" w:rsidRPr="00761FFE" w:rsidTr="00E52C08">
        <w:tc>
          <w:tcPr>
            <w:tcW w:w="700" w:type="dxa"/>
            <w:vMerge/>
            <w:tcBorders>
              <w:top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2) водозаборы при искусственном пополнении запасов подземных вод,</w:t>
            </w:r>
          </w:p>
        </w:tc>
        <w:tc>
          <w:tcPr>
            <w:tcW w:w="2240"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менее 50 м</w:t>
            </w:r>
          </w:p>
        </w:tc>
        <w:tc>
          <w:tcPr>
            <w:tcW w:w="1960" w:type="dxa"/>
            <w:tcBorders>
              <w:top w:val="nil"/>
              <w:left w:val="single" w:sz="4" w:space="0" w:color="auto"/>
              <w:bottom w:val="nil"/>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по расчету в зависимости от Тм &lt;</w:t>
            </w:r>
            <w:hyperlink w:anchor="sub_2222" w:history="1">
              <w:r w:rsidRPr="00761FFE">
                <w:rPr>
                  <w:rStyle w:val="aff5"/>
                  <w:rFonts w:ascii="Times New Roman" w:hAnsi="Times New Roman" w:cs="Times New Roman"/>
                  <w:color w:val="auto"/>
                  <w:sz w:val="24"/>
                  <w:szCs w:val="24"/>
                </w:rPr>
                <w:t>2</w:t>
              </w:r>
            </w:hyperlink>
            <w:r w:rsidRPr="00761FFE">
              <w:rPr>
                <w:rFonts w:ascii="Times New Roman" w:hAnsi="Times New Roman" w:cs="Times New Roman"/>
                <w:color w:val="auto"/>
                <w:sz w:val="24"/>
                <w:szCs w:val="24"/>
              </w:rPr>
              <w:t>&gt;</w:t>
            </w:r>
          </w:p>
        </w:tc>
        <w:tc>
          <w:tcPr>
            <w:tcW w:w="1960" w:type="dxa"/>
            <w:tcBorders>
              <w:top w:val="nil"/>
              <w:left w:val="single" w:sz="4" w:space="0" w:color="auto"/>
              <w:bottom w:val="nil"/>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по расчету в зависимости от Тх &lt;</w:t>
            </w:r>
            <w:hyperlink w:anchor="sub_3333" w:history="1">
              <w:r w:rsidRPr="00761FFE">
                <w:rPr>
                  <w:rStyle w:val="aff5"/>
                  <w:rFonts w:ascii="Times New Roman" w:hAnsi="Times New Roman" w:cs="Times New Roman"/>
                  <w:color w:val="auto"/>
                  <w:sz w:val="24"/>
                  <w:szCs w:val="24"/>
                </w:rPr>
                <w:t>3</w:t>
              </w:r>
            </w:hyperlink>
            <w:r w:rsidRPr="00761FFE">
              <w:rPr>
                <w:rFonts w:ascii="Times New Roman" w:hAnsi="Times New Roman" w:cs="Times New Roman"/>
                <w:color w:val="auto"/>
                <w:sz w:val="24"/>
                <w:szCs w:val="24"/>
              </w:rPr>
              <w:t>&gt;</w:t>
            </w:r>
          </w:p>
        </w:tc>
      </w:tr>
      <w:tr w:rsidR="007C03BA" w:rsidRPr="00761FFE" w:rsidTr="00E52C08">
        <w:tc>
          <w:tcPr>
            <w:tcW w:w="700" w:type="dxa"/>
            <w:vMerge/>
            <w:tcBorders>
              <w:top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2940" w:type="dxa"/>
            <w:tcBorders>
              <w:top w:val="nil"/>
              <w:left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в том числе инфильтрационные сооружения (бассейны, каналы)</w:t>
            </w:r>
          </w:p>
        </w:tc>
        <w:tc>
          <w:tcPr>
            <w:tcW w:w="2240" w:type="dxa"/>
            <w:tcBorders>
              <w:top w:val="nil"/>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менее 100 м &lt;</w:t>
            </w:r>
            <w:hyperlink w:anchor="sub_11111" w:history="1">
              <w:r w:rsidRPr="00761FFE">
                <w:rPr>
                  <w:rStyle w:val="aff5"/>
                  <w:rFonts w:ascii="Times New Roman" w:hAnsi="Times New Roman" w:cs="Times New Roman"/>
                  <w:color w:val="auto"/>
                  <w:sz w:val="24"/>
                  <w:szCs w:val="24"/>
                </w:rPr>
                <w:t>1</w:t>
              </w:r>
            </w:hyperlink>
            <w:r w:rsidRPr="00761FFE">
              <w:rPr>
                <w:rFonts w:ascii="Times New Roman" w:hAnsi="Times New Roman" w:cs="Times New Roman"/>
                <w:color w:val="auto"/>
                <w:sz w:val="24"/>
                <w:szCs w:val="24"/>
              </w:rPr>
              <w:t>&gt;</w:t>
            </w:r>
          </w:p>
        </w:tc>
        <w:tc>
          <w:tcPr>
            <w:tcW w:w="1960" w:type="dxa"/>
            <w:tcBorders>
              <w:top w:val="nil"/>
              <w:left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1960" w:type="dxa"/>
            <w:tcBorders>
              <w:top w:val="nil"/>
              <w:left w:val="single" w:sz="4" w:space="0" w:color="auto"/>
              <w:bottom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r>
      <w:tr w:rsidR="007C03BA" w:rsidRPr="00761FFE" w:rsidTr="00E52C08">
        <w:tc>
          <w:tcPr>
            <w:tcW w:w="700" w:type="dxa"/>
            <w:tcBorders>
              <w:top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294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Поверхностные источники 1) водотоки (реки, каналы)</w:t>
            </w:r>
          </w:p>
        </w:tc>
        <w:tc>
          <w:tcPr>
            <w:tcW w:w="224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вверх по течению не менее 200 м;</w:t>
            </w:r>
          </w:p>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вниз по течению не менее 100 м;</w:t>
            </w:r>
          </w:p>
        </w:tc>
        <w:tc>
          <w:tcPr>
            <w:tcW w:w="196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вверх по течению по расчету;</w:t>
            </w:r>
          </w:p>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вниз по течению не менее 250 м;</w:t>
            </w:r>
          </w:p>
        </w:tc>
        <w:tc>
          <w:tcPr>
            <w:tcW w:w="196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совпадают с границами II пояса;</w:t>
            </w:r>
          </w:p>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совпадают с границами II пояса;</w:t>
            </w:r>
          </w:p>
        </w:tc>
      </w:tr>
      <w:tr w:rsidR="007C03BA" w:rsidRPr="00761FFE" w:rsidTr="00E52C08">
        <w:tc>
          <w:tcPr>
            <w:tcW w:w="700" w:type="dxa"/>
            <w:tcBorders>
              <w:top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294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224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боковые - не менее 100 м от линии уреза воды летне-осенней межени</w:t>
            </w:r>
          </w:p>
        </w:tc>
        <w:tc>
          <w:tcPr>
            <w:tcW w:w="196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боковые не менее 500 м</w:t>
            </w:r>
          </w:p>
        </w:tc>
        <w:tc>
          <w:tcPr>
            <w:tcW w:w="196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по линии водоразделов в пределах 3 - 5 км, включая притоки</w:t>
            </w:r>
          </w:p>
        </w:tc>
      </w:tr>
      <w:tr w:rsidR="007C03BA" w:rsidRPr="00761FFE" w:rsidTr="00E52C08">
        <w:tc>
          <w:tcPr>
            <w:tcW w:w="700" w:type="dxa"/>
            <w:tcBorders>
              <w:top w:val="single" w:sz="4" w:space="0" w:color="auto"/>
              <w:bottom w:val="single" w:sz="4" w:space="0" w:color="auto"/>
              <w:right w:val="single" w:sz="4" w:space="0" w:color="auto"/>
            </w:tcBorders>
          </w:tcPr>
          <w:p w:rsidR="007C03BA" w:rsidRPr="00761FFE" w:rsidRDefault="007C03BA" w:rsidP="00E52C08">
            <w:pPr>
              <w:pStyle w:val="af2"/>
              <w:rPr>
                <w:rFonts w:ascii="Times New Roman" w:hAnsi="Times New Roman" w:cs="Times New Roman"/>
                <w:color w:val="auto"/>
                <w:sz w:val="24"/>
                <w:szCs w:val="24"/>
              </w:rPr>
            </w:pPr>
          </w:p>
        </w:tc>
        <w:tc>
          <w:tcPr>
            <w:tcW w:w="294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2) водоемы (водохранилища, озера)</w:t>
            </w:r>
          </w:p>
        </w:tc>
        <w:tc>
          <w:tcPr>
            <w:tcW w:w="224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менее 100 м от линии уреза воды при летне-осенней межени</w:t>
            </w:r>
          </w:p>
        </w:tc>
        <w:tc>
          <w:tcPr>
            <w:tcW w:w="196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3 - 5 км во все стороны от водозабора или на 500 - 1000 м при нормальном подпорном уровне</w:t>
            </w:r>
          </w:p>
        </w:tc>
        <w:tc>
          <w:tcPr>
            <w:tcW w:w="196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совпадают с границами II пояса</w:t>
            </w:r>
          </w:p>
        </w:tc>
      </w:tr>
      <w:tr w:rsidR="007C03BA" w:rsidRPr="00761FFE" w:rsidTr="00E52C08">
        <w:tc>
          <w:tcPr>
            <w:tcW w:w="700" w:type="dxa"/>
            <w:tcBorders>
              <w:top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2940" w:type="dxa"/>
            <w:tcBorders>
              <w:top w:val="single" w:sz="4" w:space="0" w:color="auto"/>
              <w:left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Водопроводные сооружения и водоводы</w:t>
            </w:r>
          </w:p>
        </w:tc>
        <w:tc>
          <w:tcPr>
            <w:tcW w:w="6160" w:type="dxa"/>
            <w:gridSpan w:val="3"/>
            <w:tcBorders>
              <w:top w:val="single" w:sz="4" w:space="0" w:color="auto"/>
              <w:left w:val="single" w:sz="4" w:space="0" w:color="auto"/>
              <w:bottom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Границы санитарно-защитной полосы от стен запасных и регулирующих емкостей, фильтров и контактных осветителей - не менее 30 м &lt;</w:t>
            </w:r>
            <w:hyperlink w:anchor="sub_4444" w:history="1">
              <w:r w:rsidRPr="00761FFE">
                <w:rPr>
                  <w:rStyle w:val="aff5"/>
                  <w:rFonts w:ascii="Times New Roman" w:hAnsi="Times New Roman" w:cs="Times New Roman"/>
                  <w:color w:val="auto"/>
                </w:rPr>
                <w:t>4</w:t>
              </w:r>
            </w:hyperlink>
            <w:r w:rsidRPr="00761FFE">
              <w:rPr>
                <w:rFonts w:ascii="Times New Roman" w:hAnsi="Times New Roman" w:cs="Times New Roman"/>
              </w:rPr>
              <w:t>&gt; от водонапорных башен - не менее 10 м &lt;</w:t>
            </w:r>
            <w:hyperlink w:anchor="sub_5555" w:history="1">
              <w:r w:rsidRPr="00761FFE">
                <w:rPr>
                  <w:rStyle w:val="aff5"/>
                  <w:rFonts w:ascii="Times New Roman" w:hAnsi="Times New Roman" w:cs="Times New Roman"/>
                  <w:color w:val="auto"/>
                </w:rPr>
                <w:t>5</w:t>
              </w:r>
            </w:hyperlink>
            <w:r w:rsidRPr="00761FFE">
              <w:rPr>
                <w:rFonts w:ascii="Times New Roman" w:hAnsi="Times New Roman" w:cs="Times New Roman"/>
              </w:rPr>
              <w:t>&gt; от остальных помещений (отстойники, реагентное хозяйство, склад хлора &lt;</w:t>
            </w:r>
            <w:hyperlink w:anchor="sub_6666" w:history="1">
              <w:r w:rsidRPr="00761FFE">
                <w:rPr>
                  <w:rStyle w:val="aff5"/>
                  <w:rFonts w:ascii="Times New Roman" w:hAnsi="Times New Roman" w:cs="Times New Roman"/>
                  <w:color w:val="auto"/>
                </w:rPr>
                <w:t>6</w:t>
              </w:r>
            </w:hyperlink>
            <w:r w:rsidRPr="00761FFE">
              <w:rPr>
                <w:rFonts w:ascii="Times New Roman" w:hAnsi="Times New Roman" w:cs="Times New Roman"/>
              </w:rPr>
              <w:t>&gt;, насосные станции и другое) - не менее 15 м;</w:t>
            </w:r>
          </w:p>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от крайних линий водопровода: при отсутствии грунтовых вод - не менее 10 м при диаметре водоводов до 1000 мм и не менее 20 м при диаметре более 1000 мм; при наличии грунтовых вод - не менее 50 м вне зависимости от диаметра водоводов</w:t>
            </w:r>
          </w:p>
        </w:tc>
      </w:tr>
    </w:tbl>
    <w:p w:rsidR="007C03BA" w:rsidRPr="00761FFE" w:rsidRDefault="007C03BA" w:rsidP="007C03BA">
      <w:pPr>
        <w:rPr>
          <w:i/>
          <w:color w:val="auto"/>
        </w:rPr>
      </w:pPr>
    </w:p>
    <w:p w:rsidR="007C03BA" w:rsidRPr="00761FFE" w:rsidRDefault="007C03BA" w:rsidP="007C03BA">
      <w:pPr>
        <w:rPr>
          <w:i/>
          <w:color w:val="auto"/>
        </w:rPr>
      </w:pPr>
      <w:r w:rsidRPr="00761FFE">
        <w:rPr>
          <w:rStyle w:val="a3"/>
          <w:bCs/>
          <w:i/>
          <w:color w:val="auto"/>
          <w:sz w:val="24"/>
          <w:szCs w:val="24"/>
        </w:rPr>
        <w:t>Примечания.</w:t>
      </w:r>
    </w:p>
    <w:p w:rsidR="007C03BA" w:rsidRPr="00761FFE" w:rsidRDefault="007C03BA" w:rsidP="007C03BA">
      <w:pPr>
        <w:rPr>
          <w:i/>
          <w:color w:val="auto"/>
        </w:rPr>
      </w:pPr>
      <w:bookmarkStart w:id="3" w:name="sub_11111"/>
      <w:r w:rsidRPr="00761FFE">
        <w:rPr>
          <w:i/>
          <w:color w:val="auto"/>
        </w:rPr>
        <w:t>&lt;1&gt;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7C03BA" w:rsidRPr="00761FFE" w:rsidRDefault="007C03BA" w:rsidP="007C03BA">
      <w:pPr>
        <w:rPr>
          <w:i/>
          <w:color w:val="auto"/>
        </w:rPr>
      </w:pPr>
      <w:bookmarkStart w:id="4" w:name="sub_2222"/>
      <w:bookmarkEnd w:id="3"/>
      <w:r w:rsidRPr="00761FFE">
        <w:rPr>
          <w:i/>
          <w:color w:val="auto"/>
        </w:rPr>
        <w:t>&lt;2&gt; При определении границ II пояса Тм (время продвижения микробного загрязнения с потоком подземных вод к водозабору) принимается по таблице:</w:t>
      </w:r>
    </w:p>
    <w:bookmarkEnd w:id="4"/>
    <w:p w:rsidR="007C03BA" w:rsidRPr="00761FFE" w:rsidRDefault="007C03BA" w:rsidP="007C03BA">
      <w:pPr>
        <w:pStyle w:val="aff6"/>
        <w:ind w:left="0"/>
        <w:rPr>
          <w:color w:val="auto"/>
          <w:shd w:val="clear" w:color="auto" w:fill="F0F0F0"/>
        </w:rPr>
      </w:pPr>
    </w:p>
    <w:p w:rsidR="007C03BA" w:rsidRPr="00761FFE" w:rsidRDefault="007C03BA" w:rsidP="007C03BA">
      <w:pPr>
        <w:jc w:val="right"/>
        <w:rPr>
          <w:bCs/>
          <w:color w:val="auto"/>
          <w:sz w:val="28"/>
          <w:szCs w:val="28"/>
        </w:rPr>
      </w:pPr>
      <w:r w:rsidRPr="00761FFE">
        <w:rPr>
          <w:rStyle w:val="a3"/>
          <w:bCs/>
          <w:color w:val="auto"/>
          <w:sz w:val="28"/>
          <w:szCs w:val="28"/>
        </w:rPr>
        <w:t>Таблица 12.4</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700"/>
        <w:gridCol w:w="1820"/>
      </w:tblGrid>
      <w:tr w:rsidR="007C03BA" w:rsidRPr="00761FFE" w:rsidTr="00E52C08">
        <w:tc>
          <w:tcPr>
            <w:tcW w:w="7700" w:type="dxa"/>
            <w:tcBorders>
              <w:top w:val="single" w:sz="4" w:space="0" w:color="auto"/>
              <w:bottom w:val="single" w:sz="4" w:space="0" w:color="auto"/>
              <w:right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Гидрологические условия</w:t>
            </w:r>
          </w:p>
        </w:tc>
        <w:tc>
          <w:tcPr>
            <w:tcW w:w="182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Тм (в сутках)</w:t>
            </w:r>
          </w:p>
        </w:tc>
      </w:tr>
      <w:tr w:rsidR="007C03BA" w:rsidRPr="00761FFE" w:rsidTr="00E52C08">
        <w:tc>
          <w:tcPr>
            <w:tcW w:w="770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82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400</w:t>
            </w:r>
          </w:p>
        </w:tc>
      </w:tr>
      <w:tr w:rsidR="007C03BA" w:rsidRPr="00761FFE" w:rsidTr="00E52C08">
        <w:tc>
          <w:tcPr>
            <w:tcW w:w="7700" w:type="dxa"/>
            <w:tcBorders>
              <w:top w:val="single" w:sz="4" w:space="0" w:color="auto"/>
              <w:bottom w:val="single" w:sz="4" w:space="0" w:color="auto"/>
              <w:right w:val="single" w:sz="4" w:space="0" w:color="auto"/>
            </w:tcBorders>
          </w:tcPr>
          <w:p w:rsidR="007C03BA" w:rsidRPr="00761FFE" w:rsidRDefault="007C03BA" w:rsidP="00E52C08">
            <w:pPr>
              <w:pStyle w:val="aff3"/>
              <w:rPr>
                <w:rFonts w:ascii="Times New Roman" w:hAnsi="Times New Roman" w:cs="Times New Roman"/>
              </w:rPr>
            </w:pPr>
            <w:r w:rsidRPr="00761FFE">
              <w:rPr>
                <w:rFonts w:ascii="Times New Roman" w:hAnsi="Times New Roman" w:cs="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820" w:type="dxa"/>
            <w:tcBorders>
              <w:top w:val="single" w:sz="4" w:space="0" w:color="auto"/>
              <w:left w:val="single" w:sz="4" w:space="0" w:color="auto"/>
              <w:bottom w:val="single" w:sz="4" w:space="0" w:color="auto"/>
            </w:tcBorders>
          </w:tcPr>
          <w:p w:rsidR="007C03BA" w:rsidRPr="00761FFE" w:rsidRDefault="007C03BA" w:rsidP="00E52C08">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200</w:t>
            </w:r>
          </w:p>
        </w:tc>
      </w:tr>
    </w:tbl>
    <w:p w:rsidR="007C03BA" w:rsidRPr="00761FFE" w:rsidRDefault="007C03BA" w:rsidP="007C03BA">
      <w:pPr>
        <w:pStyle w:val="aff2"/>
        <w:rPr>
          <w:i/>
          <w:lang w:val="ru-RU"/>
        </w:rPr>
      </w:pPr>
      <w:bookmarkStart w:id="5" w:name="sub_3333"/>
      <w:r w:rsidRPr="00761FFE">
        <w:rPr>
          <w:i/>
          <w:lang w:val="ru-RU"/>
        </w:rPr>
        <w:t xml:space="preserve">&lt;3&gt; Граница </w:t>
      </w:r>
      <w:r w:rsidRPr="00761FFE">
        <w:rPr>
          <w:i/>
        </w:rPr>
        <w:t>III</w:t>
      </w:r>
      <w:r w:rsidRPr="00761FFE">
        <w:rPr>
          <w:i/>
          <w:lang w:val="ru-RU"/>
        </w:rPr>
        <w:t xml:space="preserve"> пояса, предназначенного для защиты водоносного пласта от химических загрязнений, определяется гидродинамическими расчетами.</w:t>
      </w:r>
    </w:p>
    <w:bookmarkEnd w:id="5"/>
    <w:p w:rsidR="007C03BA" w:rsidRPr="00761FFE" w:rsidRDefault="007C03BA" w:rsidP="007C03BA">
      <w:pPr>
        <w:pStyle w:val="aff2"/>
        <w:rPr>
          <w:i/>
          <w:lang w:val="ru-RU"/>
        </w:rPr>
      </w:pPr>
      <w:r w:rsidRPr="00761FFE">
        <w:rPr>
          <w:i/>
          <w:lang w:val="ru-RU"/>
        </w:rPr>
        <w:t>При этом время движения химического загрязнения к водозабору должно быть больше расчетного Тх.</w:t>
      </w:r>
    </w:p>
    <w:p w:rsidR="007C03BA" w:rsidRPr="00761FFE" w:rsidRDefault="007C03BA" w:rsidP="007C03BA">
      <w:pPr>
        <w:pStyle w:val="aff2"/>
        <w:rPr>
          <w:i/>
          <w:lang w:val="ru-RU"/>
        </w:rPr>
      </w:pPr>
      <w:r w:rsidRPr="00761FFE">
        <w:rPr>
          <w:i/>
          <w:lang w:val="ru-RU"/>
        </w:rPr>
        <w:t>Тх принимается как срок эксплуатации водозабора (обычный срок эксплуатации водозабора - 25 - 50 лет).</w:t>
      </w:r>
    </w:p>
    <w:p w:rsidR="007C03BA" w:rsidRPr="00761FFE" w:rsidRDefault="007C03BA" w:rsidP="007C03BA">
      <w:pPr>
        <w:pStyle w:val="aff2"/>
        <w:rPr>
          <w:i/>
          <w:lang w:val="ru-RU"/>
        </w:rPr>
      </w:pPr>
      <w:bookmarkStart w:id="6" w:name="sub_4444"/>
      <w:r w:rsidRPr="00761FFE">
        <w:rPr>
          <w:i/>
          <w:lang w:val="ru-RU"/>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санитарно-эпидемиологический надзор, но не менее чем до 10</w:t>
      </w:r>
      <w:r w:rsidRPr="00761FFE">
        <w:rPr>
          <w:i/>
        </w:rPr>
        <w:t> </w:t>
      </w:r>
      <w:r w:rsidRPr="00761FFE">
        <w:rPr>
          <w:i/>
          <w:lang w:val="ru-RU"/>
        </w:rPr>
        <w:t>м.</w:t>
      </w:r>
    </w:p>
    <w:p w:rsidR="007C03BA" w:rsidRPr="00761FFE" w:rsidRDefault="007C03BA" w:rsidP="007C03BA">
      <w:pPr>
        <w:pStyle w:val="aff2"/>
        <w:rPr>
          <w:i/>
          <w:lang w:val="ru-RU"/>
        </w:rPr>
      </w:pPr>
      <w:bookmarkStart w:id="7" w:name="sub_5555"/>
      <w:bookmarkEnd w:id="6"/>
      <w:r w:rsidRPr="00761FFE">
        <w:rPr>
          <w:i/>
          <w:lang w:val="ru-RU"/>
        </w:rPr>
        <w:t xml:space="preserve">&lt;5&gt; По заключению органа, уполномоченного осуществлять государственный санитарно-эпидемиологический надзор, </w:t>
      </w:r>
      <w:r w:rsidRPr="00761FFE">
        <w:rPr>
          <w:i/>
        </w:rPr>
        <w:t>I</w:t>
      </w:r>
      <w:r w:rsidRPr="00761FFE">
        <w:rPr>
          <w:i/>
          <w:lang w:val="ru-RU"/>
        </w:rPr>
        <w:t xml:space="preserve">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7C03BA" w:rsidRPr="00761FFE" w:rsidRDefault="007C03BA" w:rsidP="007C03BA">
      <w:pPr>
        <w:pStyle w:val="aff2"/>
        <w:rPr>
          <w:rFonts w:cs="Arial"/>
          <w:i/>
          <w:lang w:val="ru-RU"/>
        </w:rPr>
      </w:pPr>
      <w:bookmarkStart w:id="8" w:name="sub_6666"/>
      <w:bookmarkEnd w:id="7"/>
      <w:r w:rsidRPr="00761FFE">
        <w:rPr>
          <w:i/>
          <w:lang w:val="ru-RU"/>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End w:id="8"/>
      <w:r w:rsidRPr="00761FFE">
        <w:rPr>
          <w:i/>
          <w:lang w:val="ru-RU"/>
        </w:rPr>
        <w:t>.</w:t>
      </w:r>
    </w:p>
    <w:p w:rsidR="00987801" w:rsidRPr="00761FFE" w:rsidRDefault="00987801" w:rsidP="007C03BA">
      <w:pPr>
        <w:rPr>
          <w:rFonts w:cs="Arial"/>
          <w:color w:val="auto"/>
        </w:rPr>
      </w:pPr>
    </w:p>
    <w:p w:rsidR="00987801" w:rsidRPr="00761FFE" w:rsidRDefault="004F643D" w:rsidP="007C03BA">
      <w:pPr>
        <w:jc w:val="right"/>
        <w:rPr>
          <w:rFonts w:cs="Arial"/>
          <w:color w:val="auto"/>
          <w:sz w:val="28"/>
          <w:szCs w:val="28"/>
        </w:rPr>
      </w:pPr>
      <w:r w:rsidRPr="00761FFE">
        <w:rPr>
          <w:rFonts w:cs="Arial"/>
          <w:color w:val="auto"/>
          <w:sz w:val="28"/>
          <w:szCs w:val="28"/>
        </w:rPr>
        <w:t>Таблица 13</w:t>
      </w:r>
    </w:p>
    <w:p w:rsidR="00987801" w:rsidRPr="00761FFE" w:rsidRDefault="004F643D" w:rsidP="007C03BA">
      <w:pPr>
        <w:jc w:val="center"/>
        <w:rPr>
          <w:rFonts w:cs="Arial"/>
          <w:color w:val="auto"/>
          <w:sz w:val="28"/>
          <w:szCs w:val="28"/>
        </w:rPr>
      </w:pPr>
      <w:r w:rsidRPr="00761FFE">
        <w:rPr>
          <w:rFonts w:cs="Arial"/>
          <w:color w:val="auto"/>
          <w:sz w:val="28"/>
          <w:szCs w:val="28"/>
        </w:rPr>
        <w:t>Проектирование объектов по обслуживанию комплексов отдыха</w:t>
      </w:r>
    </w:p>
    <w:tbl>
      <w:tblPr>
        <w:tblW w:w="0" w:type="auto"/>
        <w:tblInd w:w="-11"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5025"/>
        <w:gridCol w:w="2033"/>
        <w:gridCol w:w="2427"/>
      </w:tblGrid>
      <w:tr w:rsidR="00987801" w:rsidRPr="00761FFE">
        <w:trPr>
          <w:cantSplit/>
          <w:trHeight w:val="48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Организация, сооружение</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Единица измерения</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Обеспеченность на 1000 отдыхающих</w:t>
            </w:r>
          </w:p>
        </w:tc>
      </w:tr>
      <w:tr w:rsidR="00987801" w:rsidRPr="00761FFE">
        <w:trPr>
          <w:cantSplit/>
          <w:trHeight w:val="36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Организации общественного питания: (кафе, закусочные, столовые рестораны)</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посадочное место</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80</w:t>
            </w:r>
          </w:p>
        </w:tc>
      </w:tr>
      <w:tr w:rsidR="00987801" w:rsidRPr="00761FFE">
        <w:trPr>
          <w:cantSplit/>
          <w:trHeight w:val="24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Очаги самостоятельного приготовления пищи</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шт.</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w:t>
            </w:r>
          </w:p>
        </w:tc>
      </w:tr>
      <w:tr w:rsidR="00987801" w:rsidRPr="00761FFE">
        <w:trPr>
          <w:cantSplit/>
          <w:trHeight w:val="24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Магазины: продовольственные</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рабочее место</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1 - 1,5</w:t>
            </w:r>
          </w:p>
        </w:tc>
      </w:tr>
      <w:tr w:rsidR="00987801" w:rsidRPr="00761FFE">
        <w:trPr>
          <w:cantSplit/>
          <w:trHeight w:val="24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непродовольственные</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987801">
            <w:pPr>
              <w:pStyle w:val="ConsPlusCell"/>
              <w:widowControl/>
              <w:jc w:val="center"/>
              <w:rPr>
                <w:rFonts w:ascii="Times New Roman" w:hAnsi="Times New Roman"/>
                <w:color w:val="auto"/>
                <w:sz w:val="24"/>
                <w:szCs w:val="24"/>
              </w:rPr>
            </w:pP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0,5 - 0,8</w:t>
            </w:r>
          </w:p>
        </w:tc>
      </w:tr>
      <w:tr w:rsidR="00987801" w:rsidRPr="00761FFE">
        <w:trPr>
          <w:cantSplit/>
          <w:trHeight w:val="24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Пункты проката</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рабочее место</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0,2</w:t>
            </w:r>
          </w:p>
        </w:tc>
      </w:tr>
      <w:tr w:rsidR="00987801" w:rsidRPr="00761FFE">
        <w:trPr>
          <w:cantSplit/>
          <w:trHeight w:val="36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Киноплощадки</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зрительское место</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20</w:t>
            </w:r>
          </w:p>
        </w:tc>
      </w:tr>
      <w:tr w:rsidR="00987801" w:rsidRPr="00761FFE">
        <w:trPr>
          <w:cantSplit/>
          <w:trHeight w:val="24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Танцевальные площадки</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кв.м.</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20 - 35</w:t>
            </w:r>
          </w:p>
        </w:tc>
      </w:tr>
      <w:tr w:rsidR="00987801" w:rsidRPr="00761FFE">
        <w:trPr>
          <w:cantSplit/>
          <w:trHeight w:val="24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Спортгородки</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кв.м.</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3800 - 4000</w:t>
            </w:r>
          </w:p>
        </w:tc>
      </w:tr>
      <w:tr w:rsidR="00987801" w:rsidRPr="00761FFE">
        <w:trPr>
          <w:cantSplit/>
          <w:trHeight w:val="24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Лодочные станции</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лодки, шт.</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w:t>
            </w:r>
          </w:p>
        </w:tc>
      </w:tr>
      <w:tr w:rsidR="00987801" w:rsidRPr="00761FFE">
        <w:trPr>
          <w:cantSplit/>
          <w:trHeight w:val="36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Бассейн</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кв.м. водного зеркала</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250</w:t>
            </w:r>
          </w:p>
        </w:tc>
      </w:tr>
      <w:tr w:rsidR="00987801" w:rsidRPr="00761FFE">
        <w:trPr>
          <w:cantSplit/>
          <w:trHeight w:val="24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Вело-станции</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место</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200</w:t>
            </w:r>
          </w:p>
        </w:tc>
      </w:tr>
      <w:tr w:rsidR="00987801" w:rsidRPr="00761FFE">
        <w:trPr>
          <w:cantSplit/>
          <w:trHeight w:val="24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Автостоянки-паркинги</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место</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150</w:t>
            </w:r>
          </w:p>
        </w:tc>
      </w:tr>
      <w:tr w:rsidR="00987801" w:rsidRPr="00761FFE">
        <w:trPr>
          <w:cantSplit/>
          <w:trHeight w:val="24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Общественные туалеты:</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прибор</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987801">
            <w:pPr>
              <w:pStyle w:val="ConsPlusCell"/>
              <w:widowControl/>
              <w:jc w:val="center"/>
              <w:rPr>
                <w:rFonts w:ascii="Times New Roman" w:hAnsi="Times New Roman"/>
                <w:color w:val="auto"/>
                <w:sz w:val="24"/>
                <w:szCs w:val="24"/>
              </w:rPr>
            </w:pPr>
          </w:p>
        </w:tc>
      </w:tr>
      <w:tr w:rsidR="00987801" w:rsidRPr="00761FFE">
        <w:trPr>
          <w:cantSplit/>
          <w:trHeight w:val="24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Парк (лесопарк)</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объект</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3</w:t>
            </w:r>
          </w:p>
        </w:tc>
      </w:tr>
      <w:tr w:rsidR="00987801" w:rsidRPr="00761FFE">
        <w:trPr>
          <w:cantSplit/>
          <w:trHeight w:val="240"/>
        </w:trPr>
        <w:tc>
          <w:tcPr>
            <w:tcW w:w="50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Пляж</w:t>
            </w:r>
          </w:p>
        </w:tc>
        <w:tc>
          <w:tcPr>
            <w:tcW w:w="20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объект</w:t>
            </w:r>
          </w:p>
        </w:tc>
        <w:tc>
          <w:tcPr>
            <w:tcW w:w="242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14</w:t>
            </w:r>
          </w:p>
        </w:tc>
      </w:tr>
    </w:tbl>
    <w:p w:rsidR="00987801" w:rsidRPr="00761FFE" w:rsidRDefault="00987801">
      <w:pPr>
        <w:ind w:firstLine="540"/>
        <w:jc w:val="both"/>
        <w:rPr>
          <w:rFonts w:cs="Arial"/>
          <w:color w:val="auto"/>
        </w:rPr>
      </w:pPr>
    </w:p>
    <w:p w:rsidR="00987801" w:rsidRPr="00761FFE" w:rsidRDefault="004F643D">
      <w:pPr>
        <w:ind w:firstLine="851"/>
        <w:jc w:val="both"/>
        <w:rPr>
          <w:rFonts w:cs="Arial"/>
          <w:i/>
          <w:iCs/>
          <w:color w:val="auto"/>
        </w:rPr>
      </w:pPr>
      <w:r w:rsidRPr="00761FFE">
        <w:rPr>
          <w:rFonts w:cs="Arial"/>
          <w:i/>
          <w:iCs/>
          <w:color w:val="auto"/>
        </w:rPr>
        <w:lastRenderedPageBreak/>
        <w:t>При размещении объектов и комплексов на берегах водоемов необходимо предусматривать природоохранные меры в соответствии с требованиями местных нормативов.</w:t>
      </w:r>
    </w:p>
    <w:p w:rsidR="00987801" w:rsidRPr="00761FFE" w:rsidRDefault="00987801" w:rsidP="007C03BA">
      <w:pPr>
        <w:rPr>
          <w:color w:val="auto"/>
        </w:rPr>
      </w:pPr>
    </w:p>
    <w:p w:rsidR="00987801" w:rsidRPr="00761FFE" w:rsidRDefault="004F643D">
      <w:pPr>
        <w:jc w:val="right"/>
        <w:rPr>
          <w:color w:val="auto"/>
          <w:sz w:val="28"/>
          <w:szCs w:val="28"/>
        </w:rPr>
      </w:pPr>
      <w:r w:rsidRPr="00761FFE">
        <w:rPr>
          <w:color w:val="auto"/>
          <w:sz w:val="28"/>
          <w:szCs w:val="28"/>
        </w:rPr>
        <w:t>Таблица 14</w:t>
      </w:r>
    </w:p>
    <w:p w:rsidR="00987801" w:rsidRPr="00761FFE" w:rsidRDefault="00987801">
      <w:pPr>
        <w:jc w:val="right"/>
        <w:rPr>
          <w:color w:val="auto"/>
          <w:sz w:val="28"/>
          <w:szCs w:val="28"/>
        </w:rPr>
      </w:pPr>
    </w:p>
    <w:p w:rsidR="00987801" w:rsidRPr="00761FFE" w:rsidRDefault="004F643D" w:rsidP="00F967AC">
      <w:pPr>
        <w:jc w:val="center"/>
        <w:rPr>
          <w:color w:val="auto"/>
          <w:sz w:val="28"/>
          <w:szCs w:val="28"/>
        </w:rPr>
      </w:pPr>
      <w:r w:rsidRPr="00761FFE">
        <w:rPr>
          <w:color w:val="auto"/>
          <w:sz w:val="28"/>
          <w:szCs w:val="28"/>
        </w:rPr>
        <w:t>Площадь и размеры земельных участков общетоварных складов в квадратных метрахна 1000 человек</w:t>
      </w:r>
    </w:p>
    <w:tbl>
      <w:tblPr>
        <w:tblW w:w="0" w:type="auto"/>
        <w:tblInd w:w="-11"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2966"/>
        <w:gridCol w:w="3225"/>
        <w:gridCol w:w="3458"/>
      </w:tblGrid>
      <w:tr w:rsidR="00987801" w:rsidRPr="00761FFE">
        <w:trPr>
          <w:cantSplit/>
          <w:trHeight w:val="360"/>
        </w:trPr>
        <w:tc>
          <w:tcPr>
            <w:tcW w:w="2966"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Склад</w:t>
            </w:r>
          </w:p>
        </w:tc>
        <w:tc>
          <w:tcPr>
            <w:tcW w:w="32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 xml:space="preserve">Площадь складов, кв.м. </w:t>
            </w:r>
          </w:p>
        </w:tc>
        <w:tc>
          <w:tcPr>
            <w:tcW w:w="345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Размер земельного участка, кв.м.</w:t>
            </w:r>
          </w:p>
        </w:tc>
      </w:tr>
      <w:tr w:rsidR="00987801" w:rsidRPr="00761FFE">
        <w:trPr>
          <w:cantSplit/>
          <w:trHeight w:val="360"/>
        </w:trPr>
        <w:tc>
          <w:tcPr>
            <w:tcW w:w="2966"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Продовольственных товаров</w:t>
            </w:r>
          </w:p>
        </w:tc>
        <w:tc>
          <w:tcPr>
            <w:tcW w:w="32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19</w:t>
            </w:r>
          </w:p>
        </w:tc>
        <w:tc>
          <w:tcPr>
            <w:tcW w:w="345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60</w:t>
            </w:r>
          </w:p>
        </w:tc>
      </w:tr>
      <w:tr w:rsidR="00987801" w:rsidRPr="00761FFE">
        <w:trPr>
          <w:cantSplit/>
          <w:trHeight w:val="360"/>
        </w:trPr>
        <w:tc>
          <w:tcPr>
            <w:tcW w:w="2966"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Непродовольственных товаров</w:t>
            </w:r>
          </w:p>
        </w:tc>
        <w:tc>
          <w:tcPr>
            <w:tcW w:w="322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193</w:t>
            </w:r>
          </w:p>
        </w:tc>
        <w:tc>
          <w:tcPr>
            <w:tcW w:w="345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580</w:t>
            </w:r>
          </w:p>
        </w:tc>
      </w:tr>
    </w:tbl>
    <w:p w:rsidR="00987801" w:rsidRPr="00761FFE" w:rsidRDefault="00987801">
      <w:pPr>
        <w:jc w:val="both"/>
        <w:rPr>
          <w:rFonts w:cs="Arial"/>
          <w:color w:val="auto"/>
        </w:rPr>
      </w:pPr>
    </w:p>
    <w:p w:rsidR="00987801" w:rsidRPr="00761FFE" w:rsidRDefault="004F643D" w:rsidP="00F967AC">
      <w:pPr>
        <w:jc w:val="right"/>
        <w:rPr>
          <w:rFonts w:cs="Arial"/>
          <w:color w:val="auto"/>
          <w:sz w:val="28"/>
          <w:szCs w:val="28"/>
        </w:rPr>
      </w:pPr>
      <w:r w:rsidRPr="00761FFE">
        <w:rPr>
          <w:rFonts w:cs="Arial"/>
          <w:color w:val="auto"/>
          <w:sz w:val="28"/>
          <w:szCs w:val="28"/>
        </w:rPr>
        <w:t>Таблица 15</w:t>
      </w:r>
    </w:p>
    <w:p w:rsidR="00987801" w:rsidRPr="00761FFE" w:rsidRDefault="004F643D">
      <w:pPr>
        <w:jc w:val="center"/>
        <w:rPr>
          <w:rFonts w:cs="Arial"/>
          <w:color w:val="auto"/>
          <w:sz w:val="28"/>
          <w:szCs w:val="28"/>
        </w:rPr>
      </w:pPr>
      <w:r w:rsidRPr="00761FFE">
        <w:rPr>
          <w:rFonts w:cs="Arial"/>
          <w:color w:val="auto"/>
          <w:sz w:val="28"/>
          <w:szCs w:val="28"/>
        </w:rPr>
        <w:t xml:space="preserve">Вместимость специализированных складов, тоннаж </w:t>
      </w:r>
    </w:p>
    <w:p w:rsidR="00987801" w:rsidRPr="00761FFE" w:rsidRDefault="004F643D" w:rsidP="00F967AC">
      <w:pPr>
        <w:jc w:val="center"/>
        <w:rPr>
          <w:rFonts w:cs="Arial"/>
          <w:color w:val="auto"/>
          <w:sz w:val="28"/>
          <w:szCs w:val="28"/>
        </w:rPr>
      </w:pPr>
      <w:r w:rsidRPr="00761FFE">
        <w:rPr>
          <w:rFonts w:cs="Arial"/>
          <w:color w:val="auto"/>
          <w:sz w:val="28"/>
          <w:szCs w:val="28"/>
        </w:rPr>
        <w:t>и размеры их земельных участков</w:t>
      </w:r>
    </w:p>
    <w:tbl>
      <w:tblPr>
        <w:tblW w:w="0" w:type="auto"/>
        <w:tblInd w:w="-11"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4498"/>
        <w:gridCol w:w="2657"/>
        <w:gridCol w:w="2495"/>
      </w:tblGrid>
      <w:tr w:rsidR="00987801" w:rsidRPr="00761FFE">
        <w:trPr>
          <w:cantSplit/>
          <w:trHeight w:val="360"/>
        </w:trPr>
        <w:tc>
          <w:tcPr>
            <w:tcW w:w="44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Склад</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 xml:space="preserve">Вместимость складов, т     </w:t>
            </w:r>
          </w:p>
        </w:tc>
        <w:tc>
          <w:tcPr>
            <w:tcW w:w="24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Размер земельного участка, кв.м.</w:t>
            </w:r>
          </w:p>
        </w:tc>
      </w:tr>
      <w:tr w:rsidR="00987801" w:rsidRPr="00761FFE">
        <w:trPr>
          <w:cantSplit/>
          <w:trHeight w:val="720"/>
        </w:trPr>
        <w:tc>
          <w:tcPr>
            <w:tcW w:w="44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987801">
            <w:pPr>
              <w:pStyle w:val="ConsPlusCell"/>
              <w:widowControl/>
              <w:jc w:val="center"/>
              <w:rPr>
                <w:rFonts w:ascii="Times New Roman" w:hAnsi="Times New Roman"/>
                <w:color w:val="auto"/>
                <w:sz w:val="24"/>
                <w:szCs w:val="24"/>
              </w:rPr>
            </w:pPr>
          </w:p>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w:t>
            </w:r>
          </w:p>
        </w:tc>
        <w:tc>
          <w:tcPr>
            <w:tcW w:w="24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987801">
            <w:pPr>
              <w:pStyle w:val="ConsPlusCell"/>
              <w:widowControl/>
              <w:jc w:val="center"/>
              <w:rPr>
                <w:rFonts w:ascii="Times New Roman" w:hAnsi="Times New Roman"/>
                <w:color w:val="auto"/>
                <w:sz w:val="24"/>
                <w:szCs w:val="24"/>
              </w:rPr>
            </w:pPr>
          </w:p>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r>
      <w:tr w:rsidR="00987801" w:rsidRPr="00761FFE">
        <w:trPr>
          <w:cantSplit/>
          <w:trHeight w:val="240"/>
        </w:trPr>
        <w:tc>
          <w:tcPr>
            <w:tcW w:w="44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Фруктохранилища</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w:t>
            </w:r>
          </w:p>
        </w:tc>
        <w:tc>
          <w:tcPr>
            <w:tcW w:w="24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w:t>
            </w:r>
          </w:p>
        </w:tc>
      </w:tr>
      <w:tr w:rsidR="00987801" w:rsidRPr="00761FFE">
        <w:trPr>
          <w:cantSplit/>
          <w:trHeight w:val="240"/>
        </w:trPr>
        <w:tc>
          <w:tcPr>
            <w:tcW w:w="44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Овощехранилища</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90</w:t>
            </w:r>
          </w:p>
        </w:tc>
        <w:tc>
          <w:tcPr>
            <w:tcW w:w="24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380</w:t>
            </w:r>
          </w:p>
        </w:tc>
      </w:tr>
      <w:tr w:rsidR="00987801" w:rsidRPr="00761FFE">
        <w:trPr>
          <w:cantSplit/>
          <w:trHeight w:val="240"/>
        </w:trPr>
        <w:tc>
          <w:tcPr>
            <w:tcW w:w="449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Картофелехранилища </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w:t>
            </w:r>
          </w:p>
        </w:tc>
        <w:tc>
          <w:tcPr>
            <w:tcW w:w="24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w:t>
            </w:r>
          </w:p>
        </w:tc>
      </w:tr>
    </w:tbl>
    <w:p w:rsidR="00987801" w:rsidRPr="00761FFE" w:rsidRDefault="00987801">
      <w:pPr>
        <w:jc w:val="both"/>
        <w:rPr>
          <w:color w:val="auto"/>
        </w:rPr>
      </w:pPr>
    </w:p>
    <w:tbl>
      <w:tblPr>
        <w:tblW w:w="0" w:type="auto"/>
        <w:tblInd w:w="165" w:type="dxa"/>
        <w:tblBorders>
          <w:top w:val="nil"/>
          <w:left w:val="nil"/>
          <w:bottom w:val="nil"/>
          <w:right w:val="nil"/>
          <w:insideH w:val="nil"/>
          <w:insideV w:val="nil"/>
        </w:tblBorders>
        <w:tblLook w:val="04A0"/>
      </w:tblPr>
      <w:tblGrid>
        <w:gridCol w:w="2273"/>
        <w:gridCol w:w="2428"/>
        <w:gridCol w:w="2430"/>
        <w:gridCol w:w="2445"/>
      </w:tblGrid>
      <w:tr w:rsidR="00987801" w:rsidRPr="00761FFE">
        <w:tc>
          <w:tcPr>
            <w:tcW w:w="9576" w:type="dxa"/>
            <w:gridSpan w:val="4"/>
            <w:tcBorders>
              <w:top w:val="nil"/>
              <w:left w:val="nil"/>
              <w:bottom w:val="nil"/>
              <w:right w:val="nil"/>
            </w:tcBorders>
            <w:shd w:val="clear" w:color="auto" w:fill="FFFFFF"/>
          </w:tcPr>
          <w:p w:rsidR="00987801" w:rsidRPr="00761FFE" w:rsidRDefault="004F643D" w:rsidP="00F967AC">
            <w:pPr>
              <w:pStyle w:val="af2"/>
              <w:jc w:val="right"/>
              <w:rPr>
                <w:rFonts w:ascii="Times New Roman" w:hAnsi="Times New Roman"/>
                <w:color w:val="auto"/>
                <w:sz w:val="28"/>
                <w:szCs w:val="28"/>
              </w:rPr>
            </w:pPr>
            <w:r w:rsidRPr="00761FFE">
              <w:rPr>
                <w:rFonts w:ascii="Times New Roman" w:hAnsi="Times New Roman"/>
                <w:color w:val="auto"/>
                <w:sz w:val="28"/>
                <w:szCs w:val="28"/>
              </w:rPr>
              <w:t>Таблица 16</w:t>
            </w:r>
          </w:p>
          <w:p w:rsidR="00987801" w:rsidRPr="00761FFE" w:rsidRDefault="004F643D" w:rsidP="00F967AC">
            <w:pPr>
              <w:jc w:val="center"/>
              <w:rPr>
                <w:rFonts w:cs="Arial"/>
                <w:color w:val="auto"/>
                <w:sz w:val="28"/>
                <w:szCs w:val="28"/>
              </w:rPr>
            </w:pPr>
            <w:r w:rsidRPr="00761FFE">
              <w:rPr>
                <w:rFonts w:cs="Arial"/>
                <w:color w:val="auto"/>
                <w:sz w:val="28"/>
                <w:szCs w:val="28"/>
              </w:rPr>
              <w:t>Размеры земельных участков для очистных сооружений канализации</w:t>
            </w:r>
          </w:p>
        </w:tc>
      </w:tr>
      <w:tr w:rsidR="00987801" w:rsidRPr="00761FFE">
        <w:trPr>
          <w:cantSplit/>
        </w:trPr>
        <w:tc>
          <w:tcPr>
            <w:tcW w:w="2273"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Производительность очистных сооружений канализации,</w:t>
            </w:r>
          </w:p>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тыс. куб. м/сут.</w:t>
            </w:r>
          </w:p>
        </w:tc>
        <w:tc>
          <w:tcPr>
            <w:tcW w:w="7303" w:type="dxa"/>
            <w:gridSpan w:val="3"/>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Размер земельного участка, га</w:t>
            </w:r>
          </w:p>
        </w:tc>
      </w:tr>
      <w:tr w:rsidR="00987801" w:rsidRPr="00761FFE">
        <w:trPr>
          <w:cantSplit/>
        </w:trPr>
        <w:tc>
          <w:tcPr>
            <w:tcW w:w="2273"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242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очистных сооружений</w:t>
            </w:r>
          </w:p>
        </w:tc>
        <w:tc>
          <w:tcPr>
            <w:tcW w:w="243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иловых площадок</w:t>
            </w:r>
          </w:p>
        </w:tc>
        <w:tc>
          <w:tcPr>
            <w:tcW w:w="24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биологических прудов глубокой очистки сточных вод</w:t>
            </w:r>
          </w:p>
        </w:tc>
      </w:tr>
      <w:tr w:rsidR="00987801" w:rsidRPr="00761FFE">
        <w:tc>
          <w:tcPr>
            <w:tcW w:w="227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до 0,7</w:t>
            </w:r>
          </w:p>
        </w:tc>
        <w:tc>
          <w:tcPr>
            <w:tcW w:w="242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0,5</w:t>
            </w:r>
          </w:p>
        </w:tc>
        <w:tc>
          <w:tcPr>
            <w:tcW w:w="243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0,2</w:t>
            </w:r>
          </w:p>
        </w:tc>
        <w:tc>
          <w:tcPr>
            <w:tcW w:w="24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w:t>
            </w:r>
          </w:p>
        </w:tc>
      </w:tr>
      <w:tr w:rsidR="00987801" w:rsidRPr="00761FFE">
        <w:tc>
          <w:tcPr>
            <w:tcW w:w="227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0,7 до 17</w:t>
            </w:r>
          </w:p>
        </w:tc>
        <w:tc>
          <w:tcPr>
            <w:tcW w:w="242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w:t>
            </w:r>
          </w:p>
        </w:tc>
        <w:tc>
          <w:tcPr>
            <w:tcW w:w="243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c>
          <w:tcPr>
            <w:tcW w:w="24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r>
    </w:tbl>
    <w:p w:rsidR="00987801" w:rsidRPr="00761FFE" w:rsidRDefault="00987801">
      <w:pPr>
        <w:jc w:val="both"/>
        <w:rPr>
          <w:color w:val="auto"/>
        </w:rPr>
      </w:pPr>
    </w:p>
    <w:tbl>
      <w:tblPr>
        <w:tblW w:w="0" w:type="auto"/>
        <w:tblInd w:w="190" w:type="dxa"/>
        <w:tblBorders>
          <w:top w:val="nil"/>
          <w:left w:val="nil"/>
          <w:bottom w:val="single" w:sz="4" w:space="0" w:color="000001"/>
          <w:right w:val="nil"/>
          <w:insideH w:val="single" w:sz="4" w:space="0" w:color="000001"/>
          <w:insideV w:val="nil"/>
        </w:tblBorders>
        <w:tblLook w:val="04A0"/>
      </w:tblPr>
      <w:tblGrid>
        <w:gridCol w:w="2230"/>
        <w:gridCol w:w="2436"/>
        <w:gridCol w:w="2438"/>
        <w:gridCol w:w="2449"/>
      </w:tblGrid>
      <w:tr w:rsidR="00987801" w:rsidRPr="00761FFE">
        <w:tc>
          <w:tcPr>
            <w:tcW w:w="9553" w:type="dxa"/>
            <w:gridSpan w:val="4"/>
            <w:tcBorders>
              <w:top w:val="nil"/>
              <w:left w:val="nil"/>
              <w:bottom w:val="single" w:sz="4" w:space="0" w:color="000001"/>
              <w:right w:val="nil"/>
            </w:tcBorders>
            <w:shd w:val="clear" w:color="auto" w:fill="FFFFFF"/>
          </w:tcPr>
          <w:p w:rsidR="00987801" w:rsidRPr="00761FFE" w:rsidRDefault="004F643D">
            <w:pPr>
              <w:pStyle w:val="af2"/>
              <w:jc w:val="right"/>
              <w:rPr>
                <w:rFonts w:ascii="Times New Roman" w:hAnsi="Times New Roman"/>
                <w:color w:val="auto"/>
                <w:sz w:val="28"/>
                <w:szCs w:val="28"/>
              </w:rPr>
            </w:pPr>
            <w:r w:rsidRPr="00761FFE">
              <w:rPr>
                <w:rFonts w:ascii="Times New Roman" w:hAnsi="Times New Roman"/>
                <w:color w:val="auto"/>
                <w:sz w:val="28"/>
                <w:szCs w:val="28"/>
              </w:rPr>
              <w:t>Таблица 17</w:t>
            </w:r>
          </w:p>
          <w:p w:rsidR="00987801" w:rsidRPr="00761FFE" w:rsidRDefault="004F643D" w:rsidP="00E52C08">
            <w:pPr>
              <w:jc w:val="center"/>
              <w:rPr>
                <w:rFonts w:cs="Arial"/>
                <w:color w:val="auto"/>
                <w:sz w:val="28"/>
                <w:szCs w:val="28"/>
              </w:rPr>
            </w:pPr>
            <w:r w:rsidRPr="00761FFE">
              <w:rPr>
                <w:rFonts w:cs="Arial"/>
                <w:color w:val="auto"/>
                <w:sz w:val="28"/>
                <w:szCs w:val="28"/>
              </w:rPr>
              <w:t>Санитарно-защитные зоны  для канализационных очистных сооружений</w:t>
            </w:r>
          </w:p>
        </w:tc>
      </w:tr>
      <w:tr w:rsidR="00987801" w:rsidRPr="00761FFE">
        <w:trPr>
          <w:cantSplit/>
        </w:trPr>
        <w:tc>
          <w:tcPr>
            <w:tcW w:w="2230"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Сооружение для очистки сточных вод</w:t>
            </w:r>
          </w:p>
        </w:tc>
        <w:tc>
          <w:tcPr>
            <w:tcW w:w="7323" w:type="dxa"/>
            <w:gridSpan w:val="3"/>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Расстояние в метрах при расчетной производительности очистных сооружений (тыс. куб. м сут.)</w:t>
            </w:r>
          </w:p>
        </w:tc>
      </w:tr>
      <w:tr w:rsidR="00987801" w:rsidRPr="00761FFE">
        <w:trPr>
          <w:cantSplit/>
        </w:trPr>
        <w:tc>
          <w:tcPr>
            <w:tcW w:w="2230"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до 0,2</w:t>
            </w:r>
          </w:p>
        </w:tc>
        <w:tc>
          <w:tcPr>
            <w:tcW w:w="243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более 0,2 до 5,0</w:t>
            </w:r>
          </w:p>
        </w:tc>
        <w:tc>
          <w:tcPr>
            <w:tcW w:w="24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более 5,0 до 50,0</w:t>
            </w:r>
          </w:p>
        </w:tc>
      </w:tr>
      <w:tr w:rsidR="00987801" w:rsidRPr="00761FFE">
        <w:tc>
          <w:tcPr>
            <w:tcW w:w="223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Насосные станции и аварийно-регулирующие резервуары</w:t>
            </w: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c>
          <w:tcPr>
            <w:tcW w:w="24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20</w:t>
            </w:r>
          </w:p>
        </w:tc>
        <w:tc>
          <w:tcPr>
            <w:tcW w:w="24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20</w:t>
            </w:r>
          </w:p>
        </w:tc>
      </w:tr>
      <w:tr w:rsidR="00987801" w:rsidRPr="00761FFE">
        <w:tc>
          <w:tcPr>
            <w:tcW w:w="223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 xml:space="preserve">Сооружения для механической и биологической </w:t>
            </w:r>
            <w:r w:rsidRPr="00761FFE">
              <w:rPr>
                <w:rFonts w:ascii="Times New Roman" w:hAnsi="Times New Roman"/>
                <w:color w:val="auto"/>
                <w:sz w:val="24"/>
                <w:szCs w:val="24"/>
              </w:rPr>
              <w:lastRenderedPageBreak/>
              <w:t>очистки с иловыми площадками для сброженных осадков, а также иловые площадки</w:t>
            </w: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lastRenderedPageBreak/>
              <w:t>150</w:t>
            </w:r>
          </w:p>
        </w:tc>
        <w:tc>
          <w:tcPr>
            <w:tcW w:w="24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200</w:t>
            </w:r>
          </w:p>
        </w:tc>
        <w:tc>
          <w:tcPr>
            <w:tcW w:w="24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400</w:t>
            </w:r>
          </w:p>
        </w:tc>
      </w:tr>
      <w:tr w:rsidR="00987801" w:rsidRPr="00761FFE">
        <w:tc>
          <w:tcPr>
            <w:tcW w:w="223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lastRenderedPageBreak/>
              <w:t>Сооружения для механической и биологической очистки с термомеханической обработкой осадка в закрытых помещениях</w:t>
            </w: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100</w:t>
            </w:r>
          </w:p>
        </w:tc>
        <w:tc>
          <w:tcPr>
            <w:tcW w:w="24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150</w:t>
            </w:r>
          </w:p>
        </w:tc>
        <w:tc>
          <w:tcPr>
            <w:tcW w:w="24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300</w:t>
            </w:r>
          </w:p>
        </w:tc>
      </w:tr>
      <w:tr w:rsidR="00987801" w:rsidRPr="00761FFE">
        <w:tc>
          <w:tcPr>
            <w:tcW w:w="223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Поля:</w:t>
            </w: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24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24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r>
      <w:tr w:rsidR="00987801" w:rsidRPr="00761FFE">
        <w:tc>
          <w:tcPr>
            <w:tcW w:w="223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фильтрации</w:t>
            </w: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200</w:t>
            </w:r>
          </w:p>
        </w:tc>
        <w:tc>
          <w:tcPr>
            <w:tcW w:w="24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300</w:t>
            </w:r>
          </w:p>
        </w:tc>
        <w:tc>
          <w:tcPr>
            <w:tcW w:w="24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500</w:t>
            </w:r>
          </w:p>
        </w:tc>
      </w:tr>
      <w:tr w:rsidR="00987801" w:rsidRPr="00761FFE">
        <w:tc>
          <w:tcPr>
            <w:tcW w:w="223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орошения</w:t>
            </w: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150</w:t>
            </w:r>
          </w:p>
        </w:tc>
        <w:tc>
          <w:tcPr>
            <w:tcW w:w="24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200</w:t>
            </w:r>
          </w:p>
        </w:tc>
        <w:tc>
          <w:tcPr>
            <w:tcW w:w="24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400</w:t>
            </w:r>
          </w:p>
        </w:tc>
      </w:tr>
      <w:tr w:rsidR="00987801" w:rsidRPr="00761FFE">
        <w:tc>
          <w:tcPr>
            <w:tcW w:w="223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Биологические пруды</w:t>
            </w: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200</w:t>
            </w:r>
          </w:p>
        </w:tc>
        <w:tc>
          <w:tcPr>
            <w:tcW w:w="24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200</w:t>
            </w:r>
          </w:p>
        </w:tc>
        <w:tc>
          <w:tcPr>
            <w:tcW w:w="24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300</w:t>
            </w:r>
          </w:p>
        </w:tc>
      </w:tr>
    </w:tbl>
    <w:p w:rsidR="00987801" w:rsidRPr="00761FFE" w:rsidRDefault="00987801">
      <w:pPr>
        <w:jc w:val="both"/>
        <w:rPr>
          <w:rFonts w:cs="Arial"/>
          <w:color w:val="auto"/>
        </w:rPr>
      </w:pPr>
    </w:p>
    <w:p w:rsidR="00987801" w:rsidRPr="00761FFE" w:rsidRDefault="004F643D">
      <w:pPr>
        <w:ind w:firstLine="851"/>
        <w:jc w:val="both"/>
        <w:rPr>
          <w:rFonts w:cs="Arial"/>
          <w:i/>
          <w:iCs/>
          <w:color w:val="auto"/>
        </w:rPr>
      </w:pPr>
      <w:r w:rsidRPr="00761FFE">
        <w:rPr>
          <w:rFonts w:cs="Arial"/>
          <w:i/>
          <w:iCs/>
          <w:color w:val="auto"/>
        </w:rPr>
        <w:t>Примечания.</w:t>
      </w:r>
    </w:p>
    <w:p w:rsidR="00987801" w:rsidRPr="00761FFE" w:rsidRDefault="004F643D">
      <w:pPr>
        <w:ind w:firstLine="851"/>
        <w:jc w:val="both"/>
        <w:rPr>
          <w:rFonts w:cs="Arial"/>
          <w:i/>
          <w:iCs/>
          <w:color w:val="auto"/>
        </w:rPr>
      </w:pPr>
      <w:r w:rsidRPr="00761FFE">
        <w:rPr>
          <w:rFonts w:cs="Arial"/>
          <w:i/>
          <w:iCs/>
          <w:color w:val="auto"/>
        </w:rPr>
        <w:t>1. При отсутствии иловых площадок на территории очистных сооружений производительностью свыше 0,2 тыс. куб. м/сут. размер зоны следует сокращать на 30 процентов.</w:t>
      </w:r>
    </w:p>
    <w:p w:rsidR="00987801" w:rsidRPr="00761FFE" w:rsidRDefault="004F643D">
      <w:pPr>
        <w:ind w:firstLine="851"/>
        <w:jc w:val="both"/>
        <w:rPr>
          <w:rFonts w:cs="Arial"/>
          <w:i/>
          <w:iCs/>
          <w:color w:val="auto"/>
        </w:rPr>
      </w:pPr>
      <w:r w:rsidRPr="00761FFE">
        <w:rPr>
          <w:rFonts w:cs="Arial"/>
          <w:i/>
          <w:iCs/>
          <w:color w:val="auto"/>
        </w:rPr>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 СЗЗ следует принимать размером 100 м.</w:t>
      </w:r>
    </w:p>
    <w:p w:rsidR="00987801" w:rsidRPr="00761FFE" w:rsidRDefault="004F643D">
      <w:pPr>
        <w:ind w:firstLine="851"/>
        <w:jc w:val="both"/>
        <w:rPr>
          <w:rFonts w:cs="Arial"/>
          <w:i/>
          <w:iCs/>
          <w:color w:val="auto"/>
        </w:rPr>
      </w:pPr>
      <w:r w:rsidRPr="00761FFE">
        <w:rPr>
          <w:rFonts w:cs="Arial"/>
          <w:i/>
          <w:iCs/>
          <w:color w:val="auto"/>
        </w:rPr>
        <w:t>3. Для полей подземной фильтрации пропускной способностью до 15 куб. м/сут. СЗЗ следует принимать размером 50 м.</w:t>
      </w:r>
    </w:p>
    <w:p w:rsidR="00987801" w:rsidRPr="00761FFE" w:rsidRDefault="004F643D">
      <w:pPr>
        <w:ind w:firstLine="851"/>
        <w:jc w:val="both"/>
        <w:rPr>
          <w:rFonts w:cs="Arial"/>
          <w:i/>
          <w:iCs/>
          <w:color w:val="auto"/>
        </w:rPr>
      </w:pPr>
      <w:r w:rsidRPr="00761FFE">
        <w:rPr>
          <w:rFonts w:cs="Arial"/>
          <w:i/>
          <w:iCs/>
          <w:color w:val="auto"/>
        </w:rPr>
        <w:t>4.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м/сут. - 50 м.</w:t>
      </w:r>
    </w:p>
    <w:p w:rsidR="00987801" w:rsidRPr="00761FFE" w:rsidRDefault="004F643D">
      <w:pPr>
        <w:ind w:firstLine="851"/>
        <w:jc w:val="both"/>
        <w:rPr>
          <w:rFonts w:cs="Arial"/>
          <w:i/>
          <w:iCs/>
          <w:color w:val="auto"/>
        </w:rPr>
      </w:pPr>
      <w:r w:rsidRPr="00761FFE">
        <w:rPr>
          <w:rFonts w:cs="Arial"/>
          <w:i/>
          <w:iCs/>
          <w:color w:val="auto"/>
        </w:rPr>
        <w:t>5. СЗЗ от очистных сооружений поверхностного стока открытого типа до жилой территории следует принимать 100 м, закрытого типа - 50 м.</w:t>
      </w:r>
    </w:p>
    <w:p w:rsidR="00987801" w:rsidRPr="00761FFE" w:rsidRDefault="004F643D">
      <w:pPr>
        <w:ind w:firstLine="851"/>
        <w:jc w:val="both"/>
        <w:rPr>
          <w:rFonts w:cs="Arial"/>
          <w:i/>
          <w:iCs/>
          <w:color w:val="auto"/>
        </w:rPr>
      </w:pPr>
      <w:r w:rsidRPr="00761FFE">
        <w:rPr>
          <w:rFonts w:cs="Arial"/>
          <w:i/>
          <w:iCs/>
          <w:color w:val="auto"/>
        </w:rPr>
        <w:t>6. СЗЗ, указанные в таблице 17 настоящих Нормативов,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 при наличии благоприятной розы ветров.</w:t>
      </w:r>
    </w:p>
    <w:p w:rsidR="00987801" w:rsidRPr="00761FFE" w:rsidRDefault="00987801">
      <w:pPr>
        <w:jc w:val="right"/>
        <w:rPr>
          <w:rFonts w:cs="Arial"/>
          <w:color w:val="auto"/>
        </w:rPr>
      </w:pPr>
    </w:p>
    <w:p w:rsidR="00987801" w:rsidRPr="00761FFE" w:rsidRDefault="004F643D" w:rsidP="00E52C08">
      <w:pPr>
        <w:jc w:val="right"/>
        <w:rPr>
          <w:rFonts w:cs="Arial"/>
          <w:color w:val="auto"/>
          <w:sz w:val="28"/>
          <w:szCs w:val="28"/>
        </w:rPr>
      </w:pPr>
      <w:r w:rsidRPr="00761FFE">
        <w:rPr>
          <w:rFonts w:cs="Arial"/>
          <w:color w:val="auto"/>
          <w:sz w:val="28"/>
          <w:szCs w:val="28"/>
        </w:rPr>
        <w:t>Таблица 18</w:t>
      </w:r>
    </w:p>
    <w:p w:rsidR="00987801" w:rsidRPr="00761FFE" w:rsidRDefault="004F643D" w:rsidP="00E52C08">
      <w:pPr>
        <w:jc w:val="center"/>
        <w:rPr>
          <w:rFonts w:cs="Arial"/>
          <w:color w:val="auto"/>
          <w:sz w:val="28"/>
          <w:szCs w:val="28"/>
        </w:rPr>
      </w:pPr>
      <w:r w:rsidRPr="00761FFE">
        <w:rPr>
          <w:rFonts w:cs="Arial"/>
          <w:color w:val="auto"/>
          <w:sz w:val="28"/>
          <w:szCs w:val="28"/>
        </w:rPr>
        <w:t>Размеры земельных участков предприятий и сооружений по транспортировке, обезвреживанию и переработке бытовых отходов</w:t>
      </w:r>
    </w:p>
    <w:tbl>
      <w:tblPr>
        <w:tblW w:w="0" w:type="auto"/>
        <w:tblInd w:w="85" w:type="dxa"/>
        <w:tblBorders>
          <w:top w:val="single" w:sz="4" w:space="0" w:color="000001"/>
          <w:left w:val="single" w:sz="4" w:space="0" w:color="000001"/>
          <w:bottom w:val="single" w:sz="4" w:space="0" w:color="000001"/>
          <w:right w:val="nil"/>
          <w:insideH w:val="single" w:sz="4" w:space="0" w:color="000001"/>
          <w:insideV w:val="nil"/>
        </w:tblBorders>
        <w:tblCellMar>
          <w:left w:w="23" w:type="dxa"/>
        </w:tblCellMar>
        <w:tblLook w:val="04A0"/>
      </w:tblPr>
      <w:tblGrid>
        <w:gridCol w:w="6389"/>
        <w:gridCol w:w="3089"/>
      </w:tblGrid>
      <w:tr w:rsidR="00987801" w:rsidRPr="00761FFE">
        <w:tc>
          <w:tcPr>
            <w:tcW w:w="638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Предприятие и сооружение</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Размер земельного участка на 1000 т твердых бытовых отходов в год, га</w:t>
            </w:r>
          </w:p>
        </w:tc>
      </w:tr>
      <w:tr w:rsidR="00987801" w:rsidRPr="00761FFE">
        <w:tc>
          <w:tcPr>
            <w:tcW w:w="638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Предприятия по промышленной переработке бытовых отходов мощностью, тыс. т в год:</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r>
      <w:tr w:rsidR="00987801" w:rsidRPr="00761FFE">
        <w:tc>
          <w:tcPr>
            <w:tcW w:w="638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до 100</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0,05</w:t>
            </w:r>
          </w:p>
        </w:tc>
      </w:tr>
      <w:tr w:rsidR="00987801" w:rsidRPr="00761FFE">
        <w:tc>
          <w:tcPr>
            <w:tcW w:w="638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100</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0,05</w:t>
            </w:r>
          </w:p>
        </w:tc>
      </w:tr>
      <w:tr w:rsidR="00987801" w:rsidRPr="00761FFE">
        <w:tc>
          <w:tcPr>
            <w:tcW w:w="638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Склады свежего компоста</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0,04</w:t>
            </w:r>
          </w:p>
        </w:tc>
      </w:tr>
      <w:tr w:rsidR="00987801" w:rsidRPr="00761FFE">
        <w:tc>
          <w:tcPr>
            <w:tcW w:w="638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lastRenderedPageBreak/>
              <w:t>Полигоны*</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0,02 - 0,05</w:t>
            </w:r>
          </w:p>
        </w:tc>
      </w:tr>
      <w:tr w:rsidR="00987801" w:rsidRPr="00761FFE">
        <w:tc>
          <w:tcPr>
            <w:tcW w:w="638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Поля компостирования</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0,5 - 1,0</w:t>
            </w:r>
          </w:p>
        </w:tc>
      </w:tr>
      <w:tr w:rsidR="00987801" w:rsidRPr="00761FFE">
        <w:tc>
          <w:tcPr>
            <w:tcW w:w="638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Поля ассенизации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2 - 4</w:t>
            </w:r>
          </w:p>
        </w:tc>
      </w:tr>
      <w:tr w:rsidR="00987801" w:rsidRPr="00761FFE">
        <w:tc>
          <w:tcPr>
            <w:tcW w:w="638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Сливные станции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0,2</w:t>
            </w:r>
          </w:p>
        </w:tc>
      </w:tr>
      <w:tr w:rsidR="00987801" w:rsidRPr="00761FFE">
        <w:tc>
          <w:tcPr>
            <w:tcW w:w="638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Мусороперегрузочные станции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0,04</w:t>
            </w:r>
          </w:p>
        </w:tc>
      </w:tr>
      <w:tr w:rsidR="00987801" w:rsidRPr="00761FFE">
        <w:tc>
          <w:tcPr>
            <w:tcW w:w="638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Поля складирования и захоронения обезвреженных осадков (по сухому веществу)</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0,3</w:t>
            </w:r>
          </w:p>
        </w:tc>
      </w:tr>
    </w:tbl>
    <w:p w:rsidR="00987801" w:rsidRPr="00761FFE" w:rsidRDefault="004F643D">
      <w:pPr>
        <w:ind w:firstLine="851"/>
        <w:jc w:val="both"/>
        <w:rPr>
          <w:rFonts w:cs="Arial"/>
          <w:i/>
          <w:iCs/>
          <w:color w:val="auto"/>
        </w:rPr>
      </w:pPr>
      <w:r w:rsidRPr="00761FFE">
        <w:rPr>
          <w:rFonts w:eastAsia="Arial" w:cs="Arial"/>
          <w:color w:val="auto"/>
        </w:rPr>
        <w:t xml:space="preserve"> </w:t>
      </w:r>
      <w:r w:rsidRPr="00761FFE">
        <w:rPr>
          <w:rFonts w:cs="Arial"/>
          <w:i/>
          <w:iCs/>
          <w:color w:val="auto"/>
        </w:rPr>
        <w: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 настоящих Нормативов.</w:t>
      </w:r>
    </w:p>
    <w:tbl>
      <w:tblPr>
        <w:tblW w:w="0" w:type="auto"/>
        <w:tblInd w:w="140" w:type="dxa"/>
        <w:tblBorders>
          <w:top w:val="nil"/>
          <w:left w:val="nil"/>
          <w:bottom w:val="nil"/>
          <w:right w:val="nil"/>
          <w:insideH w:val="nil"/>
          <w:insideV w:val="nil"/>
        </w:tblBorders>
        <w:tblLook w:val="04A0"/>
      </w:tblPr>
      <w:tblGrid>
        <w:gridCol w:w="3087"/>
        <w:gridCol w:w="3246"/>
        <w:gridCol w:w="3279"/>
      </w:tblGrid>
      <w:tr w:rsidR="00987801" w:rsidRPr="00761FFE">
        <w:tc>
          <w:tcPr>
            <w:tcW w:w="9612" w:type="dxa"/>
            <w:gridSpan w:val="3"/>
            <w:tcBorders>
              <w:top w:val="nil"/>
              <w:left w:val="nil"/>
              <w:bottom w:val="nil"/>
              <w:right w:val="nil"/>
            </w:tcBorders>
            <w:shd w:val="clear" w:color="auto" w:fill="FFFFFF"/>
          </w:tcPr>
          <w:p w:rsidR="00987801" w:rsidRPr="00761FFE" w:rsidRDefault="004F643D">
            <w:pPr>
              <w:pStyle w:val="af2"/>
              <w:jc w:val="right"/>
              <w:rPr>
                <w:rFonts w:ascii="Times New Roman" w:hAnsi="Times New Roman"/>
                <w:iCs/>
                <w:color w:val="auto"/>
                <w:sz w:val="28"/>
                <w:szCs w:val="28"/>
              </w:rPr>
            </w:pPr>
            <w:r w:rsidRPr="00761FFE">
              <w:rPr>
                <w:rFonts w:ascii="Times New Roman" w:eastAsia="Arial" w:hAnsi="Times New Roman"/>
                <w:iCs/>
                <w:color w:val="auto"/>
                <w:sz w:val="24"/>
                <w:szCs w:val="24"/>
              </w:rPr>
              <w:t xml:space="preserve">                                                                                                                                                                    </w:t>
            </w:r>
            <w:r w:rsidRPr="00761FFE">
              <w:rPr>
                <w:rFonts w:ascii="Times New Roman" w:hAnsi="Times New Roman"/>
                <w:iCs/>
                <w:color w:val="auto"/>
                <w:sz w:val="28"/>
                <w:szCs w:val="28"/>
              </w:rPr>
              <w:t>Таблица 19</w:t>
            </w:r>
          </w:p>
          <w:p w:rsidR="00987801" w:rsidRPr="00761FFE" w:rsidRDefault="004F643D">
            <w:pPr>
              <w:jc w:val="center"/>
              <w:rPr>
                <w:rFonts w:cs="Arial"/>
                <w:iCs/>
                <w:color w:val="auto"/>
                <w:sz w:val="28"/>
                <w:szCs w:val="28"/>
              </w:rPr>
            </w:pPr>
            <w:r w:rsidRPr="00761FFE">
              <w:rPr>
                <w:rFonts w:cs="Arial"/>
                <w:iCs/>
                <w:color w:val="auto"/>
                <w:sz w:val="28"/>
                <w:szCs w:val="28"/>
              </w:rPr>
              <w:t xml:space="preserve">Размеры земельных участков для отдельно стоящих котельных, </w:t>
            </w:r>
          </w:p>
          <w:p w:rsidR="00987801" w:rsidRPr="00761FFE" w:rsidRDefault="004F643D" w:rsidP="00E52C08">
            <w:pPr>
              <w:jc w:val="center"/>
              <w:rPr>
                <w:rFonts w:cs="Arial"/>
                <w:iCs/>
                <w:color w:val="auto"/>
                <w:sz w:val="28"/>
                <w:szCs w:val="28"/>
              </w:rPr>
            </w:pPr>
            <w:r w:rsidRPr="00761FFE">
              <w:rPr>
                <w:rFonts w:cs="Arial"/>
                <w:iCs/>
                <w:color w:val="auto"/>
                <w:sz w:val="28"/>
                <w:szCs w:val="28"/>
              </w:rPr>
              <w:t>размещаемых в районах жилой застройки</w:t>
            </w:r>
          </w:p>
        </w:tc>
      </w:tr>
      <w:tr w:rsidR="00987801" w:rsidRPr="00761FFE">
        <w:trPr>
          <w:cantSplit/>
        </w:trPr>
        <w:tc>
          <w:tcPr>
            <w:tcW w:w="3087"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iCs/>
                <w:color w:val="auto"/>
                <w:sz w:val="24"/>
                <w:szCs w:val="24"/>
              </w:rPr>
            </w:pPr>
            <w:r w:rsidRPr="00761FFE">
              <w:rPr>
                <w:rFonts w:ascii="Times New Roman" w:hAnsi="Times New Roman"/>
                <w:iCs/>
                <w:color w:val="auto"/>
                <w:sz w:val="24"/>
                <w:szCs w:val="24"/>
              </w:rPr>
              <w:t>Теплопроизводительность котельных, Гкал/ч (МВт)</w:t>
            </w:r>
          </w:p>
        </w:tc>
        <w:tc>
          <w:tcPr>
            <w:tcW w:w="6525" w:type="dxa"/>
            <w:gridSpan w:val="2"/>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iCs/>
                <w:color w:val="auto"/>
                <w:sz w:val="24"/>
                <w:szCs w:val="24"/>
              </w:rPr>
            </w:pPr>
            <w:r w:rsidRPr="00761FFE">
              <w:rPr>
                <w:rFonts w:ascii="Times New Roman" w:hAnsi="Times New Roman"/>
                <w:iCs/>
                <w:color w:val="auto"/>
                <w:sz w:val="24"/>
                <w:szCs w:val="24"/>
              </w:rPr>
              <w:t>Размер земельного участка (га) котельных, работающих</w:t>
            </w:r>
          </w:p>
        </w:tc>
      </w:tr>
      <w:tr w:rsidR="00987801" w:rsidRPr="00761FFE">
        <w:trPr>
          <w:cantSplit/>
        </w:trPr>
        <w:tc>
          <w:tcPr>
            <w:tcW w:w="3087"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iCs/>
                <w:color w:val="auto"/>
                <w:sz w:val="24"/>
                <w:szCs w:val="24"/>
              </w:rPr>
            </w:pPr>
          </w:p>
        </w:tc>
        <w:tc>
          <w:tcPr>
            <w:tcW w:w="324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iCs/>
                <w:color w:val="auto"/>
                <w:sz w:val="24"/>
                <w:szCs w:val="24"/>
              </w:rPr>
            </w:pPr>
            <w:r w:rsidRPr="00761FFE">
              <w:rPr>
                <w:rFonts w:ascii="Times New Roman" w:hAnsi="Times New Roman"/>
                <w:iCs/>
                <w:color w:val="auto"/>
                <w:sz w:val="24"/>
                <w:szCs w:val="24"/>
              </w:rPr>
              <w:t>на твердом топливе</w:t>
            </w:r>
          </w:p>
        </w:tc>
        <w:tc>
          <w:tcPr>
            <w:tcW w:w="32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iCs/>
                <w:color w:val="auto"/>
                <w:sz w:val="24"/>
                <w:szCs w:val="24"/>
              </w:rPr>
            </w:pPr>
            <w:r w:rsidRPr="00761FFE">
              <w:rPr>
                <w:rFonts w:ascii="Times New Roman" w:hAnsi="Times New Roman"/>
                <w:iCs/>
                <w:color w:val="auto"/>
                <w:sz w:val="24"/>
                <w:szCs w:val="24"/>
              </w:rPr>
              <w:t>на газомазутном топливе</w:t>
            </w:r>
          </w:p>
        </w:tc>
      </w:tr>
      <w:tr w:rsidR="00987801" w:rsidRPr="00761FFE">
        <w:tc>
          <w:tcPr>
            <w:tcW w:w="308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iCs/>
                <w:color w:val="auto"/>
                <w:sz w:val="24"/>
                <w:szCs w:val="24"/>
              </w:rPr>
            </w:pPr>
            <w:r w:rsidRPr="00761FFE">
              <w:rPr>
                <w:rFonts w:ascii="Times New Roman" w:hAnsi="Times New Roman"/>
                <w:iCs/>
                <w:color w:val="auto"/>
                <w:sz w:val="24"/>
                <w:szCs w:val="24"/>
              </w:rPr>
              <w:t>до 5</w:t>
            </w:r>
          </w:p>
        </w:tc>
        <w:tc>
          <w:tcPr>
            <w:tcW w:w="324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iCs/>
                <w:color w:val="auto"/>
                <w:sz w:val="24"/>
                <w:szCs w:val="24"/>
              </w:rPr>
            </w:pPr>
            <w:r w:rsidRPr="00761FFE">
              <w:rPr>
                <w:rFonts w:ascii="Times New Roman" w:hAnsi="Times New Roman"/>
                <w:iCs/>
                <w:color w:val="auto"/>
                <w:sz w:val="24"/>
                <w:szCs w:val="24"/>
              </w:rPr>
              <w:t>0,7</w:t>
            </w:r>
          </w:p>
        </w:tc>
        <w:tc>
          <w:tcPr>
            <w:tcW w:w="32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iCs/>
                <w:color w:val="auto"/>
                <w:sz w:val="24"/>
                <w:szCs w:val="24"/>
              </w:rPr>
            </w:pPr>
            <w:r w:rsidRPr="00761FFE">
              <w:rPr>
                <w:rFonts w:ascii="Times New Roman" w:hAnsi="Times New Roman"/>
                <w:iCs/>
                <w:color w:val="auto"/>
                <w:sz w:val="24"/>
                <w:szCs w:val="24"/>
              </w:rPr>
              <w:t>0,7</w:t>
            </w:r>
          </w:p>
        </w:tc>
      </w:tr>
      <w:tr w:rsidR="00987801" w:rsidRPr="00761FFE">
        <w:tc>
          <w:tcPr>
            <w:tcW w:w="308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iCs/>
                <w:color w:val="auto"/>
                <w:sz w:val="24"/>
                <w:szCs w:val="24"/>
              </w:rPr>
            </w:pPr>
            <w:r w:rsidRPr="00761FFE">
              <w:rPr>
                <w:rFonts w:ascii="Times New Roman" w:hAnsi="Times New Roman"/>
                <w:iCs/>
                <w:color w:val="auto"/>
                <w:sz w:val="24"/>
                <w:szCs w:val="24"/>
              </w:rPr>
              <w:t>от 5 до 10 (от 6 до 12)</w:t>
            </w:r>
          </w:p>
        </w:tc>
        <w:tc>
          <w:tcPr>
            <w:tcW w:w="324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iCs/>
                <w:color w:val="auto"/>
                <w:sz w:val="24"/>
                <w:szCs w:val="24"/>
              </w:rPr>
            </w:pPr>
            <w:r w:rsidRPr="00761FFE">
              <w:rPr>
                <w:rFonts w:ascii="Times New Roman" w:hAnsi="Times New Roman"/>
                <w:iCs/>
                <w:color w:val="auto"/>
                <w:sz w:val="24"/>
                <w:szCs w:val="24"/>
              </w:rPr>
              <w:t>1,0</w:t>
            </w:r>
          </w:p>
        </w:tc>
        <w:tc>
          <w:tcPr>
            <w:tcW w:w="32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iCs/>
                <w:color w:val="auto"/>
                <w:sz w:val="24"/>
                <w:szCs w:val="24"/>
              </w:rPr>
            </w:pPr>
            <w:r w:rsidRPr="00761FFE">
              <w:rPr>
                <w:rFonts w:ascii="Times New Roman" w:hAnsi="Times New Roman"/>
                <w:iCs/>
                <w:color w:val="auto"/>
                <w:sz w:val="24"/>
                <w:szCs w:val="24"/>
              </w:rPr>
              <w:t>1,0</w:t>
            </w:r>
          </w:p>
        </w:tc>
      </w:tr>
      <w:tr w:rsidR="00987801" w:rsidRPr="00761FFE">
        <w:tc>
          <w:tcPr>
            <w:tcW w:w="308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iCs/>
                <w:color w:val="auto"/>
                <w:sz w:val="24"/>
                <w:szCs w:val="24"/>
              </w:rPr>
            </w:pPr>
            <w:r w:rsidRPr="00761FFE">
              <w:rPr>
                <w:rFonts w:ascii="Times New Roman" w:hAnsi="Times New Roman"/>
                <w:iCs/>
                <w:color w:val="auto"/>
                <w:sz w:val="24"/>
                <w:szCs w:val="24"/>
              </w:rPr>
              <w:t>от 10 до 50 (от 12 до 58)</w:t>
            </w:r>
          </w:p>
        </w:tc>
        <w:tc>
          <w:tcPr>
            <w:tcW w:w="324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iCs/>
                <w:color w:val="auto"/>
                <w:sz w:val="24"/>
                <w:szCs w:val="24"/>
              </w:rPr>
            </w:pPr>
            <w:r w:rsidRPr="00761FFE">
              <w:rPr>
                <w:rFonts w:ascii="Times New Roman" w:hAnsi="Times New Roman"/>
                <w:iCs/>
                <w:color w:val="auto"/>
                <w:sz w:val="24"/>
                <w:szCs w:val="24"/>
              </w:rPr>
              <w:t>2,0</w:t>
            </w:r>
          </w:p>
        </w:tc>
        <w:tc>
          <w:tcPr>
            <w:tcW w:w="32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iCs/>
                <w:color w:val="auto"/>
                <w:sz w:val="24"/>
                <w:szCs w:val="24"/>
              </w:rPr>
            </w:pPr>
            <w:r w:rsidRPr="00761FFE">
              <w:rPr>
                <w:rFonts w:ascii="Times New Roman" w:hAnsi="Times New Roman"/>
                <w:iCs/>
                <w:color w:val="auto"/>
                <w:sz w:val="24"/>
                <w:szCs w:val="24"/>
              </w:rPr>
              <w:t>1,5</w:t>
            </w:r>
          </w:p>
        </w:tc>
      </w:tr>
    </w:tbl>
    <w:p w:rsidR="00987801" w:rsidRPr="00761FFE" w:rsidRDefault="004F643D">
      <w:pPr>
        <w:ind w:firstLine="851"/>
        <w:jc w:val="both"/>
        <w:rPr>
          <w:rFonts w:cs="Arial"/>
          <w:i/>
          <w:iCs/>
          <w:color w:val="auto"/>
        </w:rPr>
      </w:pPr>
      <w:r w:rsidRPr="00761FFE">
        <w:rPr>
          <w:rFonts w:cs="Arial"/>
          <w:i/>
          <w:iCs/>
          <w:color w:val="auto"/>
        </w:rPr>
        <w:t>Примечания.</w:t>
      </w:r>
    </w:p>
    <w:p w:rsidR="00987801" w:rsidRPr="00761FFE" w:rsidRDefault="004F643D">
      <w:pPr>
        <w:ind w:firstLine="851"/>
        <w:jc w:val="both"/>
        <w:rPr>
          <w:rFonts w:cs="Arial"/>
          <w:i/>
          <w:iCs/>
          <w:color w:val="auto"/>
        </w:rPr>
      </w:pPr>
      <w:r w:rsidRPr="00761FFE">
        <w:rPr>
          <w:rFonts w:cs="Arial"/>
          <w:i/>
          <w:iCs/>
          <w:color w:val="auto"/>
        </w:rPr>
        <w:t>1. Размеры земельных участков отопительных котельных, обеспечивающих потребителей горячей водой с непосредственным водоразбором следует увеличивать на 20 процентов.</w:t>
      </w:r>
    </w:p>
    <w:p w:rsidR="00987801" w:rsidRPr="00761FFE" w:rsidRDefault="004F643D">
      <w:pPr>
        <w:ind w:firstLine="851"/>
        <w:jc w:val="both"/>
        <w:rPr>
          <w:rFonts w:cs="Arial"/>
          <w:i/>
          <w:iCs/>
          <w:color w:val="auto"/>
        </w:rPr>
      </w:pPr>
      <w:r w:rsidRPr="00761FFE">
        <w:rPr>
          <w:rFonts w:cs="Arial"/>
          <w:i/>
          <w:iCs/>
          <w:color w:val="auto"/>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w:t>
      </w:r>
    </w:p>
    <w:tbl>
      <w:tblPr>
        <w:tblW w:w="0" w:type="auto"/>
        <w:tblInd w:w="165" w:type="dxa"/>
        <w:tblBorders>
          <w:top w:val="nil"/>
          <w:left w:val="nil"/>
          <w:bottom w:val="nil"/>
          <w:right w:val="nil"/>
          <w:insideH w:val="nil"/>
          <w:insideV w:val="nil"/>
        </w:tblBorders>
        <w:tblLook w:val="04A0"/>
      </w:tblPr>
      <w:tblGrid>
        <w:gridCol w:w="2256"/>
        <w:gridCol w:w="2428"/>
        <w:gridCol w:w="2435"/>
        <w:gridCol w:w="2454"/>
      </w:tblGrid>
      <w:tr w:rsidR="00987801" w:rsidRPr="00761FFE">
        <w:tc>
          <w:tcPr>
            <w:tcW w:w="9573" w:type="dxa"/>
            <w:gridSpan w:val="4"/>
            <w:tcBorders>
              <w:top w:val="nil"/>
              <w:left w:val="nil"/>
              <w:bottom w:val="nil"/>
              <w:right w:val="nil"/>
            </w:tcBorders>
            <w:shd w:val="clear" w:color="auto" w:fill="FFFFFF"/>
          </w:tcPr>
          <w:p w:rsidR="00987801" w:rsidRPr="00761FFE" w:rsidRDefault="004F643D">
            <w:pPr>
              <w:pStyle w:val="af2"/>
              <w:jc w:val="right"/>
              <w:rPr>
                <w:rFonts w:ascii="Times New Roman" w:hAnsi="Times New Roman"/>
                <w:color w:val="auto"/>
                <w:sz w:val="28"/>
                <w:szCs w:val="28"/>
              </w:rPr>
            </w:pPr>
            <w:r w:rsidRPr="00761FFE">
              <w:rPr>
                <w:rFonts w:ascii="Times New Roman" w:eastAsia="Arial" w:hAnsi="Times New Roman"/>
                <w:color w:val="auto"/>
                <w:sz w:val="24"/>
                <w:szCs w:val="24"/>
              </w:rPr>
              <w:t xml:space="preserve">                                                                                                                                                                   </w:t>
            </w:r>
            <w:r w:rsidRPr="00761FFE">
              <w:rPr>
                <w:rFonts w:ascii="Times New Roman" w:hAnsi="Times New Roman"/>
                <w:color w:val="auto"/>
                <w:sz w:val="28"/>
                <w:szCs w:val="28"/>
              </w:rPr>
              <w:t>Таблица 20</w:t>
            </w:r>
          </w:p>
          <w:p w:rsidR="00987801" w:rsidRPr="00761FFE" w:rsidRDefault="004F643D" w:rsidP="00E52C08">
            <w:pPr>
              <w:jc w:val="center"/>
              <w:rPr>
                <w:rFonts w:cs="Arial"/>
                <w:color w:val="auto"/>
                <w:sz w:val="28"/>
                <w:szCs w:val="28"/>
              </w:rPr>
            </w:pPr>
            <w:r w:rsidRPr="00761FFE">
              <w:rPr>
                <w:rFonts w:cs="Arial"/>
                <w:color w:val="auto"/>
                <w:sz w:val="28"/>
                <w:szCs w:val="28"/>
              </w:rPr>
              <w:t>Классификация газопроводов по рабочему давлению транспортируемого газа</w:t>
            </w:r>
          </w:p>
        </w:tc>
      </w:tr>
      <w:tr w:rsidR="00987801" w:rsidRPr="00761FFE">
        <w:tc>
          <w:tcPr>
            <w:tcW w:w="225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Классификация газопроводов по давлению</w:t>
            </w:r>
          </w:p>
        </w:tc>
        <w:tc>
          <w:tcPr>
            <w:tcW w:w="242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Вид транспортируемого газа</w:t>
            </w:r>
          </w:p>
        </w:tc>
        <w:tc>
          <w:tcPr>
            <w:tcW w:w="4889" w:type="dxa"/>
            <w:gridSpan w:val="2"/>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Рабочее давление в газопроводе, МПа</w:t>
            </w:r>
          </w:p>
        </w:tc>
      </w:tr>
      <w:tr w:rsidR="00987801" w:rsidRPr="00761FFE">
        <w:trPr>
          <w:cantSplit/>
        </w:trPr>
        <w:tc>
          <w:tcPr>
            <w:tcW w:w="225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Высокое</w:t>
            </w:r>
          </w:p>
        </w:tc>
        <w:tc>
          <w:tcPr>
            <w:tcW w:w="2428"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I категория</w:t>
            </w:r>
          </w:p>
        </w:tc>
        <w:tc>
          <w:tcPr>
            <w:tcW w:w="243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Природный</w:t>
            </w:r>
          </w:p>
        </w:tc>
        <w:tc>
          <w:tcPr>
            <w:tcW w:w="245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0,6 до 1,2 включительно</w:t>
            </w:r>
          </w:p>
        </w:tc>
      </w:tr>
      <w:tr w:rsidR="00987801" w:rsidRPr="00761FFE">
        <w:trPr>
          <w:cantSplit/>
        </w:trPr>
        <w:tc>
          <w:tcPr>
            <w:tcW w:w="225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2428"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243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СУГ*</w:t>
            </w:r>
          </w:p>
        </w:tc>
        <w:tc>
          <w:tcPr>
            <w:tcW w:w="245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0,6 до 1,6 включительно</w:t>
            </w:r>
          </w:p>
        </w:tc>
      </w:tr>
      <w:tr w:rsidR="00987801" w:rsidRPr="00761FFE">
        <w:trPr>
          <w:cantSplit/>
        </w:trPr>
        <w:tc>
          <w:tcPr>
            <w:tcW w:w="225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242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II категория</w:t>
            </w:r>
          </w:p>
        </w:tc>
        <w:tc>
          <w:tcPr>
            <w:tcW w:w="243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Природный и СУГ</w:t>
            </w:r>
          </w:p>
        </w:tc>
        <w:tc>
          <w:tcPr>
            <w:tcW w:w="245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0,3 до 0,6 включительно</w:t>
            </w:r>
          </w:p>
        </w:tc>
      </w:tr>
      <w:tr w:rsidR="00987801" w:rsidRPr="00761FFE">
        <w:tc>
          <w:tcPr>
            <w:tcW w:w="225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Среднее</w:t>
            </w:r>
          </w:p>
        </w:tc>
        <w:tc>
          <w:tcPr>
            <w:tcW w:w="242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Природный и СУГ</w:t>
            </w:r>
          </w:p>
        </w:tc>
        <w:tc>
          <w:tcPr>
            <w:tcW w:w="4889" w:type="dxa"/>
            <w:gridSpan w:val="2"/>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0,005 до 0,3 включительно</w:t>
            </w:r>
          </w:p>
        </w:tc>
      </w:tr>
      <w:tr w:rsidR="00987801" w:rsidRPr="00761FFE">
        <w:tc>
          <w:tcPr>
            <w:tcW w:w="225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Низкое</w:t>
            </w:r>
          </w:p>
        </w:tc>
        <w:tc>
          <w:tcPr>
            <w:tcW w:w="242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Природный и СУГ</w:t>
            </w:r>
          </w:p>
        </w:tc>
        <w:tc>
          <w:tcPr>
            <w:tcW w:w="4889" w:type="dxa"/>
            <w:gridSpan w:val="2"/>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до 0,005 включительно</w:t>
            </w:r>
          </w:p>
        </w:tc>
      </w:tr>
    </w:tbl>
    <w:p w:rsidR="00987801" w:rsidRPr="00761FFE" w:rsidRDefault="004F643D">
      <w:pPr>
        <w:jc w:val="both"/>
        <w:rPr>
          <w:rFonts w:cs="Arial"/>
          <w:i/>
          <w:iCs/>
          <w:color w:val="auto"/>
        </w:rPr>
      </w:pPr>
      <w:r w:rsidRPr="00761FFE">
        <w:rPr>
          <w:rFonts w:cs="Arial"/>
          <w:color w:val="auto"/>
        </w:rPr>
        <w:t xml:space="preserve">* </w:t>
      </w:r>
      <w:r w:rsidRPr="00761FFE">
        <w:rPr>
          <w:rFonts w:cs="Arial"/>
          <w:i/>
          <w:iCs/>
          <w:color w:val="auto"/>
        </w:rPr>
        <w:t>СУГ - сжиженный углеводородный газ</w:t>
      </w:r>
    </w:p>
    <w:tbl>
      <w:tblPr>
        <w:tblW w:w="0" w:type="auto"/>
        <w:tblInd w:w="157" w:type="dxa"/>
        <w:tblBorders>
          <w:top w:val="nil"/>
          <w:left w:val="nil"/>
          <w:bottom w:val="nil"/>
          <w:right w:val="nil"/>
          <w:insideH w:val="nil"/>
          <w:insideV w:val="nil"/>
        </w:tblBorders>
        <w:tblLook w:val="04A0"/>
      </w:tblPr>
      <w:tblGrid>
        <w:gridCol w:w="1750"/>
        <w:gridCol w:w="1929"/>
        <w:gridCol w:w="2043"/>
        <w:gridCol w:w="1920"/>
        <w:gridCol w:w="1954"/>
      </w:tblGrid>
      <w:tr w:rsidR="00987801" w:rsidRPr="00761FFE">
        <w:tc>
          <w:tcPr>
            <w:tcW w:w="9596" w:type="dxa"/>
            <w:gridSpan w:val="5"/>
            <w:tcBorders>
              <w:top w:val="nil"/>
              <w:left w:val="nil"/>
              <w:bottom w:val="nil"/>
              <w:right w:val="nil"/>
            </w:tcBorders>
            <w:shd w:val="clear" w:color="auto" w:fill="FFFFFF"/>
          </w:tcPr>
          <w:p w:rsidR="00987801" w:rsidRPr="00761FFE" w:rsidRDefault="004F643D">
            <w:pPr>
              <w:pStyle w:val="af2"/>
              <w:jc w:val="right"/>
              <w:rPr>
                <w:rFonts w:ascii="Times New Roman" w:hAnsi="Times New Roman"/>
                <w:color w:val="auto"/>
                <w:sz w:val="28"/>
                <w:szCs w:val="28"/>
              </w:rPr>
            </w:pPr>
            <w:r w:rsidRPr="00761FFE">
              <w:rPr>
                <w:rFonts w:ascii="Times New Roman" w:hAnsi="Times New Roman"/>
                <w:color w:val="auto"/>
                <w:sz w:val="28"/>
                <w:szCs w:val="28"/>
              </w:rPr>
              <w:t>Таблица 21</w:t>
            </w:r>
          </w:p>
          <w:p w:rsidR="00987801" w:rsidRPr="00761FFE" w:rsidRDefault="004F643D" w:rsidP="00E52C08">
            <w:pPr>
              <w:jc w:val="center"/>
              <w:rPr>
                <w:rFonts w:cs="Arial"/>
                <w:color w:val="auto"/>
                <w:sz w:val="28"/>
                <w:szCs w:val="28"/>
              </w:rPr>
            </w:pPr>
            <w:r w:rsidRPr="00761FFE">
              <w:rPr>
                <w:rFonts w:cs="Arial"/>
                <w:color w:val="auto"/>
                <w:sz w:val="28"/>
                <w:szCs w:val="28"/>
              </w:rPr>
              <w:t>Отдельно стоящие газорегуляторные пункты</w:t>
            </w:r>
          </w:p>
          <w:p w:rsidR="00E52C08" w:rsidRPr="00761FFE" w:rsidRDefault="00E52C08" w:rsidP="00E52C08">
            <w:pPr>
              <w:jc w:val="center"/>
              <w:rPr>
                <w:rFonts w:cs="Arial"/>
                <w:color w:val="auto"/>
                <w:sz w:val="28"/>
                <w:szCs w:val="28"/>
              </w:rPr>
            </w:pPr>
          </w:p>
        </w:tc>
      </w:tr>
      <w:tr w:rsidR="00987801" w:rsidRPr="00761FFE">
        <w:trPr>
          <w:cantSplit/>
        </w:trPr>
        <w:tc>
          <w:tcPr>
            <w:tcW w:w="1750"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Давление газа на вводе в ГРП, ГРПБ, ШРП, МПа</w:t>
            </w:r>
          </w:p>
        </w:tc>
        <w:tc>
          <w:tcPr>
            <w:tcW w:w="7846" w:type="dxa"/>
            <w:gridSpan w:val="4"/>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Расстояние в свету от отдельно стоящих ГРП, ГРПБ и отдельно стоящих ШРП по горизонтали (м) до</w:t>
            </w:r>
          </w:p>
        </w:tc>
      </w:tr>
      <w:tr w:rsidR="00987801" w:rsidRPr="00761FFE">
        <w:trPr>
          <w:cantSplit/>
        </w:trPr>
        <w:tc>
          <w:tcPr>
            <w:tcW w:w="1750"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192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зданий и сооружений</w:t>
            </w:r>
          </w:p>
        </w:tc>
        <w:tc>
          <w:tcPr>
            <w:tcW w:w="204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железнодорожных путей (до ближайшего рельса)</w:t>
            </w:r>
          </w:p>
        </w:tc>
        <w:tc>
          <w:tcPr>
            <w:tcW w:w="192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автомобильных дорог (до обочины)</w:t>
            </w:r>
          </w:p>
        </w:tc>
        <w:tc>
          <w:tcPr>
            <w:tcW w:w="195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воздушных линий электропередачи</w:t>
            </w:r>
          </w:p>
        </w:tc>
      </w:tr>
      <w:tr w:rsidR="00987801" w:rsidRPr="00761FFE">
        <w:trPr>
          <w:cantSplit/>
        </w:trPr>
        <w:tc>
          <w:tcPr>
            <w:tcW w:w="175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lastRenderedPageBreak/>
              <w:t>До 0,6</w:t>
            </w:r>
          </w:p>
        </w:tc>
        <w:tc>
          <w:tcPr>
            <w:tcW w:w="192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c>
          <w:tcPr>
            <w:tcW w:w="204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c>
          <w:tcPr>
            <w:tcW w:w="192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5</w:t>
            </w:r>
          </w:p>
        </w:tc>
        <w:tc>
          <w:tcPr>
            <w:tcW w:w="1954" w:type="dxa"/>
            <w:vMerge w:val="restart"/>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не менее 1,5 высоты опоры</w:t>
            </w:r>
          </w:p>
        </w:tc>
      </w:tr>
      <w:tr w:rsidR="00987801" w:rsidRPr="00761FFE">
        <w:trPr>
          <w:cantSplit/>
        </w:trPr>
        <w:tc>
          <w:tcPr>
            <w:tcW w:w="175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0,6 до 1,2</w:t>
            </w:r>
          </w:p>
        </w:tc>
        <w:tc>
          <w:tcPr>
            <w:tcW w:w="192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c>
          <w:tcPr>
            <w:tcW w:w="204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92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8</w:t>
            </w:r>
          </w:p>
        </w:tc>
        <w:tc>
          <w:tcPr>
            <w:tcW w:w="1954" w:type="dxa"/>
            <w:vMerge/>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r>
    </w:tbl>
    <w:p w:rsidR="00987801" w:rsidRPr="00761FFE" w:rsidRDefault="004F643D">
      <w:pPr>
        <w:ind w:firstLine="851"/>
        <w:jc w:val="both"/>
        <w:rPr>
          <w:rFonts w:cs="Arial"/>
          <w:i/>
          <w:iCs/>
          <w:color w:val="auto"/>
        </w:rPr>
      </w:pPr>
      <w:r w:rsidRPr="00761FFE">
        <w:rPr>
          <w:rFonts w:cs="Arial"/>
          <w:i/>
          <w:iCs/>
          <w:color w:val="auto"/>
        </w:rPr>
        <w:t>Примечания.</w:t>
      </w:r>
    </w:p>
    <w:p w:rsidR="00987801" w:rsidRPr="00761FFE" w:rsidRDefault="004F643D">
      <w:pPr>
        <w:ind w:firstLine="851"/>
        <w:jc w:val="both"/>
        <w:rPr>
          <w:rFonts w:cs="Arial"/>
          <w:i/>
          <w:iCs/>
          <w:color w:val="auto"/>
        </w:rPr>
      </w:pPr>
      <w:r w:rsidRPr="00761FFE">
        <w:rPr>
          <w:rFonts w:cs="Arial"/>
          <w:i/>
          <w:iCs/>
          <w:color w:val="auto"/>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987801" w:rsidRPr="00761FFE" w:rsidRDefault="004F643D">
      <w:pPr>
        <w:ind w:firstLine="851"/>
        <w:jc w:val="both"/>
        <w:rPr>
          <w:rFonts w:cs="Arial"/>
          <w:i/>
          <w:iCs/>
          <w:color w:val="auto"/>
        </w:rPr>
      </w:pPr>
      <w:r w:rsidRPr="00761FFE">
        <w:rPr>
          <w:rFonts w:cs="Arial"/>
          <w:i/>
          <w:iCs/>
          <w:color w:val="auto"/>
        </w:rPr>
        <w:t>2. Требования таблицы 21 распространяются также на узлы учета расхода газа, располагаемые в отдельно стоящих зданиях или в шкафах на отдельно стоящих опорах.</w:t>
      </w:r>
    </w:p>
    <w:p w:rsidR="00987801" w:rsidRPr="00761FFE" w:rsidRDefault="004F643D">
      <w:pPr>
        <w:ind w:firstLine="851"/>
        <w:jc w:val="both"/>
        <w:rPr>
          <w:rFonts w:cs="Arial"/>
          <w:i/>
          <w:iCs/>
          <w:color w:val="auto"/>
        </w:rPr>
      </w:pPr>
      <w:r w:rsidRPr="00761FFE">
        <w:rPr>
          <w:rFonts w:cs="Arial"/>
          <w:i/>
          <w:iCs/>
          <w:color w:val="auto"/>
        </w:rPr>
        <w:t>3. Расстояние от отдельно стоящего ШРП при давлении газа на вводе до 0,3 МПа до зданий и сооружений не нормируется.</w:t>
      </w:r>
    </w:p>
    <w:p w:rsidR="00987801" w:rsidRPr="00761FFE" w:rsidRDefault="00987801">
      <w:pPr>
        <w:jc w:val="both"/>
        <w:rPr>
          <w:rFonts w:cs="Arial"/>
          <w:color w:val="auto"/>
        </w:rPr>
      </w:pPr>
    </w:p>
    <w:tbl>
      <w:tblPr>
        <w:tblW w:w="0" w:type="auto"/>
        <w:tblInd w:w="124" w:type="dxa"/>
        <w:tblBorders>
          <w:top w:val="nil"/>
          <w:left w:val="nil"/>
          <w:bottom w:val="nil"/>
          <w:right w:val="nil"/>
          <w:insideH w:val="nil"/>
          <w:insideV w:val="nil"/>
        </w:tblBorders>
        <w:tblLook w:val="04A0"/>
      </w:tblPr>
      <w:tblGrid>
        <w:gridCol w:w="3114"/>
        <w:gridCol w:w="3242"/>
        <w:gridCol w:w="3273"/>
      </w:tblGrid>
      <w:tr w:rsidR="00987801" w:rsidRPr="00761FFE">
        <w:tc>
          <w:tcPr>
            <w:tcW w:w="9629" w:type="dxa"/>
            <w:gridSpan w:val="3"/>
            <w:tcBorders>
              <w:top w:val="nil"/>
              <w:left w:val="nil"/>
              <w:bottom w:val="nil"/>
              <w:right w:val="nil"/>
            </w:tcBorders>
            <w:shd w:val="clear" w:color="auto" w:fill="FFFFFF"/>
          </w:tcPr>
          <w:p w:rsidR="00987801" w:rsidRPr="00761FFE" w:rsidRDefault="004F643D">
            <w:pPr>
              <w:pStyle w:val="af2"/>
              <w:jc w:val="right"/>
              <w:rPr>
                <w:rFonts w:ascii="Times New Roman" w:hAnsi="Times New Roman"/>
                <w:color w:val="auto"/>
                <w:sz w:val="28"/>
                <w:szCs w:val="28"/>
              </w:rPr>
            </w:pPr>
            <w:r w:rsidRPr="00761FFE">
              <w:rPr>
                <w:rFonts w:ascii="Times New Roman" w:hAnsi="Times New Roman"/>
                <w:color w:val="auto"/>
                <w:sz w:val="28"/>
                <w:szCs w:val="28"/>
              </w:rPr>
              <w:t xml:space="preserve">Таблица 22 </w:t>
            </w:r>
          </w:p>
        </w:tc>
      </w:tr>
      <w:tr w:rsidR="00987801" w:rsidRPr="00761FFE">
        <w:tc>
          <w:tcPr>
            <w:tcW w:w="9629" w:type="dxa"/>
            <w:gridSpan w:val="3"/>
            <w:tcBorders>
              <w:top w:val="nil"/>
              <w:left w:val="nil"/>
              <w:bottom w:val="nil"/>
              <w:right w:val="nil"/>
            </w:tcBorders>
            <w:shd w:val="clear" w:color="auto" w:fill="FFFFFF"/>
          </w:tcPr>
          <w:p w:rsidR="00987801" w:rsidRPr="00761FFE" w:rsidRDefault="004F643D" w:rsidP="00E52C08">
            <w:pPr>
              <w:pStyle w:val="af2"/>
              <w:jc w:val="center"/>
              <w:rPr>
                <w:rFonts w:ascii="Times New Roman" w:hAnsi="Times New Roman"/>
                <w:color w:val="auto"/>
                <w:sz w:val="28"/>
                <w:szCs w:val="28"/>
              </w:rPr>
            </w:pPr>
            <w:r w:rsidRPr="00761FFE">
              <w:rPr>
                <w:rFonts w:ascii="Times New Roman" w:hAnsi="Times New Roman"/>
                <w:color w:val="auto"/>
                <w:sz w:val="28"/>
                <w:szCs w:val="28"/>
              </w:rPr>
              <w:t>Укрупненные показатели электропотребления</w:t>
            </w:r>
          </w:p>
        </w:tc>
      </w:tr>
      <w:tr w:rsidR="00987801" w:rsidRPr="00761FFE">
        <w:tc>
          <w:tcPr>
            <w:tcW w:w="311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324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Электропотребление кВт-ч/год на 1 чел.</w:t>
            </w:r>
          </w:p>
        </w:tc>
        <w:tc>
          <w:tcPr>
            <w:tcW w:w="327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Использование максимума эл. Нагрузки ч/год</w:t>
            </w:r>
          </w:p>
        </w:tc>
      </w:tr>
      <w:tr w:rsidR="00987801" w:rsidRPr="00761FFE">
        <w:tc>
          <w:tcPr>
            <w:tcW w:w="311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Сельские населенные пункты</w:t>
            </w:r>
          </w:p>
        </w:tc>
        <w:tc>
          <w:tcPr>
            <w:tcW w:w="324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1250</w:t>
            </w:r>
          </w:p>
        </w:tc>
        <w:tc>
          <w:tcPr>
            <w:tcW w:w="327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4500</w:t>
            </w:r>
          </w:p>
        </w:tc>
      </w:tr>
    </w:tbl>
    <w:p w:rsidR="00987801" w:rsidRPr="00761FFE" w:rsidRDefault="00987801">
      <w:pPr>
        <w:jc w:val="both"/>
        <w:rPr>
          <w:rFonts w:cs="Arial"/>
          <w:color w:val="auto"/>
        </w:rPr>
      </w:pPr>
    </w:p>
    <w:p w:rsidR="00987801" w:rsidRPr="00761FFE" w:rsidRDefault="004F643D">
      <w:pPr>
        <w:jc w:val="right"/>
        <w:rPr>
          <w:rFonts w:cs="Arial"/>
          <w:color w:val="auto"/>
          <w:sz w:val="28"/>
          <w:szCs w:val="28"/>
        </w:rPr>
      </w:pPr>
      <w:r w:rsidRPr="00761FFE">
        <w:rPr>
          <w:rFonts w:cs="Arial"/>
          <w:color w:val="auto"/>
          <w:sz w:val="28"/>
          <w:szCs w:val="28"/>
        </w:rPr>
        <w:t>Таблица 23</w:t>
      </w:r>
    </w:p>
    <w:tbl>
      <w:tblPr>
        <w:tblW w:w="0" w:type="auto"/>
        <w:tblInd w:w="60" w:type="dxa"/>
        <w:tblBorders>
          <w:top w:val="single" w:sz="4" w:space="0" w:color="000001"/>
          <w:left w:val="single" w:sz="4" w:space="0" w:color="000001"/>
          <w:bottom w:val="single" w:sz="4" w:space="0" w:color="000001"/>
          <w:right w:val="nil"/>
          <w:insideH w:val="single" w:sz="4" w:space="0" w:color="000001"/>
          <w:insideV w:val="nil"/>
        </w:tblBorders>
        <w:tblCellMar>
          <w:left w:w="23" w:type="dxa"/>
        </w:tblCellMar>
        <w:tblLook w:val="04A0"/>
      </w:tblPr>
      <w:tblGrid>
        <w:gridCol w:w="2176"/>
        <w:gridCol w:w="1527"/>
        <w:gridCol w:w="1528"/>
        <w:gridCol w:w="1166"/>
        <w:gridCol w:w="1538"/>
        <w:gridCol w:w="814"/>
        <w:gridCol w:w="852"/>
      </w:tblGrid>
      <w:tr w:rsidR="00987801" w:rsidRPr="00761FFE">
        <w:trPr>
          <w:cantSplit/>
        </w:trPr>
        <w:tc>
          <w:tcPr>
            <w:tcW w:w="2176"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Инженерные сети</w:t>
            </w:r>
          </w:p>
        </w:tc>
        <w:tc>
          <w:tcPr>
            <w:tcW w:w="7425" w:type="dxa"/>
            <w:gridSpan w:val="6"/>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Расстояние, м, по горизонтали (в свету) от подземных сетей до</w:t>
            </w:r>
          </w:p>
        </w:tc>
      </w:tr>
      <w:tr w:rsidR="00987801" w:rsidRPr="00761FFE">
        <w:trPr>
          <w:cantSplit/>
        </w:trPr>
        <w:tc>
          <w:tcPr>
            <w:tcW w:w="2176"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1527"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Фундаментов зданий и сооружений</w:t>
            </w:r>
          </w:p>
        </w:tc>
        <w:tc>
          <w:tcPr>
            <w:tcW w:w="1528"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Фундаментов ограждений предприятий, эстакад, опор контактной сети и связи, железных дорог</w:t>
            </w:r>
          </w:p>
        </w:tc>
        <w:tc>
          <w:tcPr>
            <w:tcW w:w="1166"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наружной бровки кювета или подошвы насыпи дороги</w:t>
            </w:r>
          </w:p>
        </w:tc>
        <w:tc>
          <w:tcPr>
            <w:tcW w:w="3204" w:type="dxa"/>
            <w:gridSpan w:val="3"/>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фундаментов опор воздушных линий электропередачи напряжением</w:t>
            </w:r>
          </w:p>
        </w:tc>
      </w:tr>
      <w:tr w:rsidR="00987801" w:rsidRPr="00761FFE">
        <w:trPr>
          <w:cantSplit/>
          <w:trHeight w:val="1319"/>
        </w:trPr>
        <w:tc>
          <w:tcPr>
            <w:tcW w:w="2176"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1527"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1528"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1166"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до 1 кВ наружного освещения, контактной сети троллейбусов</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1 до 35 кВ</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35 до 110 кВ</w:t>
            </w: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7</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8</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9</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r>
      <w:tr w:rsidR="00987801" w:rsidRPr="00761FFE">
        <w:trPr>
          <w:trHeight w:val="468"/>
        </w:trPr>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Водопровод и напорная канализация</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5</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Самотечная канализация (бытовая и дождевая)</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Дренаж</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Сопутствующий дренаж</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0,4</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0,4</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w:t>
            </w: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Газопроводы горючих газов давления, МПа:</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низкого до 0,005</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5</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 xml:space="preserve">среднего - </w:t>
            </w:r>
          </w:p>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0,005 до 0,3</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ind w:right="871"/>
              <w:jc w:val="center"/>
              <w:rPr>
                <w:rFonts w:ascii="Times New Roman" w:hAnsi="Times New Roman"/>
                <w:color w:val="auto"/>
                <w:sz w:val="24"/>
                <w:szCs w:val="24"/>
              </w:rPr>
            </w:pPr>
            <w:r w:rsidRPr="00761FFE">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5</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высокого:</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0,3 до 0,6</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7</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5</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0,6 до 1,2</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5</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lastRenderedPageBreak/>
              <w:t>Тепловые сети:</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от наружной стенки канала, тоннеля</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r>
      <w:tr w:rsidR="00987801" w:rsidRPr="00761FFE">
        <w:trPr>
          <w:trHeight w:val="731"/>
        </w:trPr>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от оболочки бесканальной прокладки</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5</w:t>
            </w:r>
          </w:p>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(см. прим. 2)</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Кабели силовые всех напряжений и кабели связи</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0,6</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0,5</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0,5*</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5*</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r>
      <w:tr w:rsidR="00987801" w:rsidRPr="00761FFE">
        <w:tc>
          <w:tcPr>
            <w:tcW w:w="217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Каналы, коммуникационные тоннели</w:t>
            </w:r>
          </w:p>
        </w:tc>
        <w:tc>
          <w:tcPr>
            <w:tcW w:w="1527"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152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166"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81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8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r>
    </w:tbl>
    <w:p w:rsidR="00987801" w:rsidRPr="00761FFE" w:rsidRDefault="004F643D">
      <w:pPr>
        <w:ind w:firstLine="851"/>
        <w:jc w:val="both"/>
        <w:rPr>
          <w:rFonts w:cs="Arial"/>
          <w:color w:val="auto"/>
        </w:rPr>
      </w:pPr>
      <w:r w:rsidRPr="00761FFE">
        <w:rPr>
          <w:rFonts w:cs="Arial"/>
          <w:color w:val="auto"/>
        </w:rPr>
        <w:t>* Относится только к расстояниям от силовых кабелей.</w:t>
      </w:r>
    </w:p>
    <w:p w:rsidR="00987801" w:rsidRPr="00761FFE" w:rsidRDefault="004F643D">
      <w:pPr>
        <w:ind w:firstLine="851"/>
        <w:jc w:val="both"/>
        <w:rPr>
          <w:rFonts w:cs="Arial"/>
          <w:i/>
          <w:iCs/>
          <w:color w:val="auto"/>
        </w:rPr>
      </w:pPr>
      <w:r w:rsidRPr="00761FFE">
        <w:rPr>
          <w:rFonts w:cs="Arial"/>
          <w:i/>
          <w:iCs/>
          <w:color w:val="auto"/>
        </w:rPr>
        <w:t>Примечания.</w:t>
      </w:r>
    </w:p>
    <w:p w:rsidR="00987801" w:rsidRPr="00761FFE" w:rsidRDefault="004F643D">
      <w:pPr>
        <w:ind w:firstLine="851"/>
        <w:jc w:val="both"/>
        <w:rPr>
          <w:rFonts w:cs="Arial"/>
          <w:i/>
          <w:iCs/>
          <w:color w:val="auto"/>
        </w:rPr>
      </w:pPr>
      <w:r w:rsidRPr="00761FFE">
        <w:rPr>
          <w:rFonts w:cs="Arial"/>
          <w:i/>
          <w:iCs/>
          <w:color w:val="auto"/>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987801" w:rsidRPr="00761FFE" w:rsidRDefault="004F643D">
      <w:pPr>
        <w:ind w:firstLine="851"/>
        <w:jc w:val="both"/>
        <w:rPr>
          <w:rFonts w:cs="Arial"/>
          <w:i/>
          <w:iCs/>
          <w:color w:val="auto"/>
        </w:rPr>
      </w:pPr>
      <w:r w:rsidRPr="00761FFE">
        <w:rPr>
          <w:rFonts w:cs="Arial"/>
          <w:i/>
          <w:iCs/>
          <w:color w:val="auto"/>
        </w:rPr>
        <w:t>2. Расстояния от тепловых сетей при бесканальной прокладке до зданий и сооружений следует принимать по СНиП 41-02-2003 (актуализированная редакция).</w:t>
      </w:r>
    </w:p>
    <w:p w:rsidR="00987801" w:rsidRPr="00761FFE" w:rsidRDefault="004F643D">
      <w:pPr>
        <w:ind w:firstLine="851"/>
        <w:jc w:val="both"/>
        <w:rPr>
          <w:rFonts w:cs="Arial"/>
          <w:i/>
          <w:iCs/>
          <w:color w:val="auto"/>
        </w:rPr>
      </w:pPr>
      <w:r w:rsidRPr="00761FFE">
        <w:rPr>
          <w:rFonts w:cs="Arial"/>
          <w:i/>
          <w:iCs/>
          <w:color w:val="auto"/>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987801" w:rsidRPr="00761FFE" w:rsidRDefault="004F643D">
      <w:pPr>
        <w:ind w:firstLine="851"/>
        <w:jc w:val="both"/>
        <w:rPr>
          <w:rFonts w:cs="Arial"/>
          <w:i/>
          <w:iCs/>
          <w:color w:val="auto"/>
        </w:rPr>
      </w:pPr>
      <w:r w:rsidRPr="00761FFE">
        <w:rPr>
          <w:rFonts w:cs="Arial"/>
          <w:i/>
          <w:iCs/>
          <w:color w:val="auto"/>
        </w:rPr>
        <w:t>4. Расстояние от бытовой канализации до хозяйственно-питьевого водопровода следует принимать: до водопровода из железобетонных и асбестоцементных труб - 5 м;</w:t>
      </w:r>
    </w:p>
    <w:p w:rsidR="00987801" w:rsidRPr="00761FFE" w:rsidRDefault="004F643D">
      <w:pPr>
        <w:ind w:firstLine="851"/>
        <w:jc w:val="both"/>
        <w:rPr>
          <w:rFonts w:cs="Arial"/>
          <w:i/>
          <w:iCs/>
          <w:color w:val="auto"/>
        </w:rPr>
      </w:pPr>
      <w:r w:rsidRPr="00761FFE">
        <w:rPr>
          <w:rFonts w:cs="Arial"/>
          <w:i/>
          <w:iCs/>
          <w:color w:val="auto"/>
        </w:rPr>
        <w:t>до водопровода из чугунных труб диаметром:</w:t>
      </w:r>
    </w:p>
    <w:p w:rsidR="00987801" w:rsidRPr="00761FFE" w:rsidRDefault="004F643D">
      <w:pPr>
        <w:ind w:firstLine="851"/>
        <w:jc w:val="both"/>
        <w:rPr>
          <w:rFonts w:cs="Arial"/>
          <w:i/>
          <w:iCs/>
          <w:color w:val="auto"/>
        </w:rPr>
      </w:pPr>
      <w:r w:rsidRPr="00761FFE">
        <w:rPr>
          <w:rFonts w:eastAsia="Arial" w:cs="Arial"/>
          <w:i/>
          <w:iCs/>
          <w:color w:val="auto"/>
        </w:rPr>
        <w:t xml:space="preserve">– </w:t>
      </w:r>
      <w:r w:rsidRPr="00761FFE">
        <w:rPr>
          <w:rFonts w:cs="Arial"/>
          <w:i/>
          <w:iCs/>
          <w:color w:val="auto"/>
        </w:rPr>
        <w:t>до 200 мм - 1,5 м;</w:t>
      </w:r>
    </w:p>
    <w:p w:rsidR="00987801" w:rsidRPr="00761FFE" w:rsidRDefault="004F643D">
      <w:pPr>
        <w:ind w:firstLine="851"/>
        <w:jc w:val="both"/>
        <w:rPr>
          <w:rFonts w:cs="Arial"/>
          <w:i/>
          <w:iCs/>
          <w:color w:val="auto"/>
        </w:rPr>
      </w:pPr>
      <w:r w:rsidRPr="00761FFE">
        <w:rPr>
          <w:rFonts w:eastAsia="Arial" w:cs="Arial"/>
          <w:i/>
          <w:iCs/>
          <w:color w:val="auto"/>
        </w:rPr>
        <w:t xml:space="preserve">– </w:t>
      </w:r>
      <w:r w:rsidRPr="00761FFE">
        <w:rPr>
          <w:rFonts w:cs="Arial"/>
          <w:i/>
          <w:iCs/>
          <w:color w:val="auto"/>
        </w:rPr>
        <w:t>свыше 200 мм - 3 м;</w:t>
      </w:r>
    </w:p>
    <w:p w:rsidR="00987801" w:rsidRPr="00761FFE" w:rsidRDefault="004F643D">
      <w:pPr>
        <w:ind w:firstLine="851"/>
        <w:jc w:val="both"/>
        <w:rPr>
          <w:rFonts w:cs="Arial"/>
          <w:i/>
          <w:iCs/>
          <w:color w:val="auto"/>
        </w:rPr>
      </w:pPr>
      <w:r w:rsidRPr="00761FFE">
        <w:rPr>
          <w:rFonts w:eastAsia="Arial" w:cs="Arial"/>
          <w:i/>
          <w:iCs/>
          <w:color w:val="auto"/>
        </w:rPr>
        <w:t xml:space="preserve">– </w:t>
      </w:r>
      <w:r w:rsidRPr="00761FFE">
        <w:rPr>
          <w:rFonts w:cs="Arial"/>
          <w:i/>
          <w:iCs/>
          <w:color w:val="auto"/>
        </w:rPr>
        <w:t>до водопровода из пластмассовых труб - 1,5 м.</w:t>
      </w:r>
    </w:p>
    <w:p w:rsidR="00987801" w:rsidRPr="00761FFE" w:rsidRDefault="004F643D">
      <w:pPr>
        <w:ind w:firstLine="851"/>
        <w:jc w:val="both"/>
        <w:rPr>
          <w:rFonts w:cs="Arial"/>
          <w:i/>
          <w:iCs/>
          <w:color w:val="auto"/>
        </w:rPr>
      </w:pPr>
      <w:r w:rsidRPr="00761FFE">
        <w:rPr>
          <w:rFonts w:cs="Arial"/>
          <w:i/>
          <w:iCs/>
          <w:color w:val="auto"/>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987801" w:rsidRPr="00761FFE" w:rsidRDefault="004F643D">
      <w:pPr>
        <w:ind w:firstLine="851"/>
        <w:jc w:val="both"/>
        <w:rPr>
          <w:rFonts w:cs="Arial"/>
          <w:i/>
          <w:iCs/>
          <w:color w:val="auto"/>
        </w:rPr>
      </w:pPr>
      <w:r w:rsidRPr="00761FFE">
        <w:rPr>
          <w:rFonts w:cs="Arial"/>
          <w:i/>
          <w:iCs/>
          <w:color w:val="auto"/>
        </w:rPr>
        <w:t>5.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rsidR="00987801" w:rsidRPr="00761FFE" w:rsidRDefault="004F643D">
      <w:pPr>
        <w:ind w:firstLine="851"/>
        <w:jc w:val="both"/>
        <w:rPr>
          <w:rFonts w:cs="Arial"/>
          <w:i/>
          <w:iCs/>
          <w:color w:val="auto"/>
        </w:rPr>
      </w:pPr>
      <w:r w:rsidRPr="00761FFE">
        <w:rPr>
          <w:rFonts w:cs="Arial"/>
          <w:i/>
          <w:iCs/>
          <w:color w:val="auto"/>
        </w:rPr>
        <w:t xml:space="preserve">6. В </w:t>
      </w:r>
      <w:r w:rsidRPr="00761FFE">
        <w:rPr>
          <w:rFonts w:eastAsia="Calibri" w:cs="Arial"/>
          <w:i/>
          <w:iCs/>
          <w:color w:val="auto"/>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761FFE">
        <w:rPr>
          <w:rFonts w:cs="Arial"/>
          <w:i/>
          <w:iCs/>
          <w:color w:val="auto"/>
        </w:rPr>
        <w:t xml:space="preserve"> указаны расстояния до стальных газопроводов. Размещение газопроводов из неметаллических труб следует предусматривать согласно СНиП 42-01-02.</w:t>
      </w:r>
    </w:p>
    <w:tbl>
      <w:tblPr>
        <w:tblW w:w="0" w:type="auto"/>
        <w:tblInd w:w="165" w:type="dxa"/>
        <w:tblBorders>
          <w:top w:val="nil"/>
          <w:left w:val="nil"/>
          <w:bottom w:val="nil"/>
          <w:right w:val="nil"/>
          <w:insideH w:val="nil"/>
          <w:insideV w:val="nil"/>
        </w:tblBorders>
        <w:tblLook w:val="04A0"/>
      </w:tblPr>
      <w:tblGrid>
        <w:gridCol w:w="1665"/>
        <w:gridCol w:w="1201"/>
        <w:gridCol w:w="1201"/>
        <w:gridCol w:w="1141"/>
        <w:gridCol w:w="1484"/>
        <w:gridCol w:w="1458"/>
        <w:gridCol w:w="1427"/>
      </w:tblGrid>
      <w:tr w:rsidR="00987801" w:rsidRPr="00761FFE">
        <w:tc>
          <w:tcPr>
            <w:tcW w:w="9577" w:type="dxa"/>
            <w:gridSpan w:val="7"/>
            <w:tcBorders>
              <w:top w:val="nil"/>
              <w:left w:val="nil"/>
              <w:bottom w:val="nil"/>
              <w:right w:val="nil"/>
            </w:tcBorders>
            <w:shd w:val="clear" w:color="auto" w:fill="FFFFFF"/>
          </w:tcPr>
          <w:p w:rsidR="00987801" w:rsidRPr="00761FFE" w:rsidRDefault="00987801">
            <w:pPr>
              <w:pStyle w:val="af2"/>
              <w:jc w:val="right"/>
              <w:rPr>
                <w:rFonts w:ascii="Times New Roman" w:hAnsi="Times New Roman"/>
                <w:color w:val="auto"/>
                <w:sz w:val="28"/>
                <w:szCs w:val="28"/>
              </w:rPr>
            </w:pPr>
          </w:p>
          <w:p w:rsidR="00987801" w:rsidRPr="00761FFE" w:rsidRDefault="004F643D">
            <w:pPr>
              <w:pStyle w:val="af2"/>
              <w:jc w:val="right"/>
              <w:rPr>
                <w:rFonts w:ascii="Times New Roman" w:hAnsi="Times New Roman"/>
                <w:color w:val="auto"/>
                <w:sz w:val="28"/>
                <w:szCs w:val="28"/>
              </w:rPr>
            </w:pPr>
            <w:r w:rsidRPr="00761FFE">
              <w:rPr>
                <w:rFonts w:ascii="Times New Roman" w:hAnsi="Times New Roman"/>
                <w:color w:val="auto"/>
                <w:sz w:val="28"/>
                <w:szCs w:val="28"/>
              </w:rPr>
              <w:t>Таблица 24</w:t>
            </w:r>
          </w:p>
          <w:p w:rsidR="00987801" w:rsidRPr="00761FFE" w:rsidRDefault="004F643D" w:rsidP="00E52C08">
            <w:pPr>
              <w:jc w:val="center"/>
              <w:rPr>
                <w:rFonts w:cs="Arial"/>
                <w:color w:val="auto"/>
                <w:sz w:val="28"/>
                <w:szCs w:val="28"/>
              </w:rPr>
            </w:pPr>
            <w:r w:rsidRPr="00761FFE">
              <w:rPr>
                <w:rFonts w:cs="Arial"/>
                <w:color w:val="auto"/>
                <w:sz w:val="28"/>
                <w:szCs w:val="28"/>
              </w:rPr>
              <w:t>Категории и параметры автомобильных дорог в пределах поселения</w:t>
            </w:r>
          </w:p>
        </w:tc>
      </w:tr>
      <w:tr w:rsidR="00987801" w:rsidRPr="00761FFE">
        <w:tc>
          <w:tcPr>
            <w:tcW w:w="166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Категории дорог</w:t>
            </w:r>
          </w:p>
        </w:tc>
        <w:tc>
          <w:tcPr>
            <w:tcW w:w="120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Расчетная скорость движения, км/ч</w:t>
            </w:r>
          </w:p>
        </w:tc>
        <w:tc>
          <w:tcPr>
            <w:tcW w:w="120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Ширина полосы движения, м</w:t>
            </w:r>
          </w:p>
        </w:tc>
        <w:tc>
          <w:tcPr>
            <w:tcW w:w="114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Число полос движения</w:t>
            </w:r>
          </w:p>
        </w:tc>
        <w:tc>
          <w:tcPr>
            <w:tcW w:w="148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Наименьший радиус кривых и в плане, м</w:t>
            </w:r>
          </w:p>
        </w:tc>
        <w:tc>
          <w:tcPr>
            <w:tcW w:w="145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Наибольший продольный уклон, промилле</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Наибольшая ширина земляного полотна, м</w:t>
            </w:r>
          </w:p>
        </w:tc>
      </w:tr>
      <w:tr w:rsidR="00987801" w:rsidRPr="00761FFE">
        <w:trPr>
          <w:trHeight w:val="706"/>
        </w:trPr>
        <w:tc>
          <w:tcPr>
            <w:tcW w:w="166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lastRenderedPageBreak/>
              <w:t>основные зональные непрерывного и регулируемого движения</w:t>
            </w:r>
          </w:p>
        </w:tc>
        <w:tc>
          <w:tcPr>
            <w:tcW w:w="1201"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100</w:t>
            </w:r>
          </w:p>
        </w:tc>
        <w:tc>
          <w:tcPr>
            <w:tcW w:w="1201"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3,75</w:t>
            </w:r>
          </w:p>
        </w:tc>
        <w:tc>
          <w:tcPr>
            <w:tcW w:w="1141"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2 - 4</w:t>
            </w:r>
          </w:p>
        </w:tc>
        <w:tc>
          <w:tcPr>
            <w:tcW w:w="148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400</w:t>
            </w:r>
          </w:p>
        </w:tc>
        <w:tc>
          <w:tcPr>
            <w:tcW w:w="145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60</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40</w:t>
            </w:r>
          </w:p>
        </w:tc>
      </w:tr>
      <w:tr w:rsidR="00987801" w:rsidRPr="00761FFE">
        <w:tc>
          <w:tcPr>
            <w:tcW w:w="166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Местного значения:</w:t>
            </w:r>
          </w:p>
        </w:tc>
        <w:tc>
          <w:tcPr>
            <w:tcW w:w="1201"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201"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141"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48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45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r>
      <w:tr w:rsidR="00987801" w:rsidRPr="00761FFE">
        <w:tc>
          <w:tcPr>
            <w:tcW w:w="166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грузового движения</w:t>
            </w:r>
          </w:p>
        </w:tc>
        <w:tc>
          <w:tcPr>
            <w:tcW w:w="1201"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70</w:t>
            </w:r>
          </w:p>
        </w:tc>
        <w:tc>
          <w:tcPr>
            <w:tcW w:w="1201"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4,0</w:t>
            </w:r>
          </w:p>
        </w:tc>
        <w:tc>
          <w:tcPr>
            <w:tcW w:w="1141"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148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250</w:t>
            </w:r>
          </w:p>
        </w:tc>
        <w:tc>
          <w:tcPr>
            <w:tcW w:w="145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70</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20</w:t>
            </w:r>
          </w:p>
        </w:tc>
      </w:tr>
      <w:tr w:rsidR="00987801" w:rsidRPr="00761FFE">
        <w:tc>
          <w:tcPr>
            <w:tcW w:w="1665"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парковые</w:t>
            </w:r>
          </w:p>
        </w:tc>
        <w:tc>
          <w:tcPr>
            <w:tcW w:w="1201"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201"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3,0</w:t>
            </w:r>
          </w:p>
        </w:tc>
        <w:tc>
          <w:tcPr>
            <w:tcW w:w="1141"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1484"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175</w:t>
            </w:r>
          </w:p>
        </w:tc>
        <w:tc>
          <w:tcPr>
            <w:tcW w:w="145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80</w:t>
            </w:r>
          </w:p>
        </w:tc>
        <w:tc>
          <w:tcPr>
            <w:tcW w:w="142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r>
    </w:tbl>
    <w:p w:rsidR="00987801" w:rsidRPr="00761FFE" w:rsidRDefault="004F643D">
      <w:pPr>
        <w:ind w:firstLine="851"/>
        <w:jc w:val="both"/>
        <w:rPr>
          <w:rFonts w:cs="Arial"/>
          <w:i/>
          <w:iCs/>
          <w:color w:val="auto"/>
        </w:rPr>
      </w:pPr>
      <w:r w:rsidRPr="00761FFE">
        <w:rPr>
          <w:rFonts w:cs="Arial"/>
          <w:i/>
          <w:iCs/>
          <w:color w:val="auto"/>
        </w:rPr>
        <w:t>Примечания.</w:t>
      </w:r>
    </w:p>
    <w:p w:rsidR="00987801" w:rsidRPr="00761FFE" w:rsidRDefault="004F643D">
      <w:pPr>
        <w:ind w:firstLine="851"/>
        <w:jc w:val="both"/>
        <w:rPr>
          <w:rFonts w:cs="Arial"/>
          <w:i/>
          <w:iCs/>
          <w:color w:val="auto"/>
        </w:rPr>
      </w:pPr>
      <w:r w:rsidRPr="00761FFE">
        <w:rPr>
          <w:rFonts w:cs="Arial"/>
          <w:i/>
          <w:iCs/>
          <w:color w:val="auto"/>
        </w:rPr>
        <w:t>1. На магистральных дорогах с преимущественным движением грузовых автомобилей следует увеличивать ширину полосы движения до 4 м, а при доле большегрузных автомобилей в транспортном потоке более 20% - до 4,5 м.</w:t>
      </w:r>
    </w:p>
    <w:p w:rsidR="00987801" w:rsidRPr="00761FFE" w:rsidRDefault="00987801">
      <w:pPr>
        <w:jc w:val="right"/>
        <w:rPr>
          <w:rFonts w:cs="Arial"/>
          <w:color w:val="auto"/>
          <w:sz w:val="28"/>
          <w:szCs w:val="28"/>
        </w:rPr>
      </w:pPr>
    </w:p>
    <w:p w:rsidR="00987801" w:rsidRPr="00761FFE" w:rsidRDefault="004F643D">
      <w:pPr>
        <w:jc w:val="right"/>
        <w:rPr>
          <w:rFonts w:cs="Arial"/>
          <w:color w:val="auto"/>
          <w:sz w:val="28"/>
          <w:szCs w:val="28"/>
        </w:rPr>
      </w:pPr>
      <w:r w:rsidRPr="00761FFE">
        <w:rPr>
          <w:rFonts w:cs="Arial"/>
          <w:color w:val="auto"/>
          <w:sz w:val="28"/>
          <w:szCs w:val="28"/>
        </w:rPr>
        <w:t>Таблица 25</w:t>
      </w:r>
    </w:p>
    <w:p w:rsidR="00987801" w:rsidRPr="00761FFE" w:rsidRDefault="004F643D">
      <w:pPr>
        <w:jc w:val="center"/>
        <w:rPr>
          <w:rFonts w:cs="Arial"/>
          <w:color w:val="auto"/>
          <w:sz w:val="28"/>
          <w:szCs w:val="28"/>
        </w:rPr>
      </w:pPr>
      <w:r w:rsidRPr="00761FFE">
        <w:rPr>
          <w:rFonts w:cs="Arial"/>
          <w:color w:val="auto"/>
          <w:sz w:val="28"/>
          <w:szCs w:val="28"/>
        </w:rPr>
        <w:t>Категории улиц и дорог</w:t>
      </w:r>
    </w:p>
    <w:tbl>
      <w:tblPr>
        <w:tblW w:w="0" w:type="auto"/>
        <w:tblInd w:w="44" w:type="dxa"/>
        <w:tblBorders>
          <w:top w:val="single" w:sz="4" w:space="0" w:color="000001"/>
          <w:left w:val="single" w:sz="4" w:space="0" w:color="000001"/>
          <w:bottom w:val="single" w:sz="4" w:space="0" w:color="000001"/>
          <w:right w:val="nil"/>
          <w:insideH w:val="single" w:sz="4" w:space="0" w:color="000001"/>
          <w:insideV w:val="nil"/>
        </w:tblBorders>
        <w:tblCellMar>
          <w:left w:w="23" w:type="dxa"/>
        </w:tblCellMar>
        <w:tblLook w:val="04A0"/>
      </w:tblPr>
      <w:tblGrid>
        <w:gridCol w:w="2839"/>
        <w:gridCol w:w="6774"/>
      </w:tblGrid>
      <w:tr w:rsidR="00987801" w:rsidRPr="00761FFE">
        <w:tc>
          <w:tcPr>
            <w:tcW w:w="283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Категория дорог и улиц</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Основное назначение дорог и улиц</w:t>
            </w:r>
          </w:p>
        </w:tc>
      </w:tr>
      <w:tr w:rsidR="00987801" w:rsidRPr="00761FFE">
        <w:tc>
          <w:tcPr>
            <w:tcW w:w="283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Районного значения:</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r>
      <w:tr w:rsidR="00987801" w:rsidRPr="00761FFE">
        <w:tc>
          <w:tcPr>
            <w:tcW w:w="283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транспортно-пешеходные</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дороги и внешние автодороги</w:t>
            </w:r>
          </w:p>
        </w:tc>
      </w:tr>
      <w:tr w:rsidR="00987801" w:rsidRPr="00761FFE">
        <w:tc>
          <w:tcPr>
            <w:tcW w:w="283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пешеходно-транспортные</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пешеходная и транспортная связь (преимущественно общественный пассажирский транспорт) в пределах планировочного района</w:t>
            </w:r>
          </w:p>
        </w:tc>
      </w:tr>
      <w:tr w:rsidR="00987801" w:rsidRPr="00761FFE">
        <w:tc>
          <w:tcPr>
            <w:tcW w:w="283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Улицы и дороги местного значения:</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r>
      <w:tr w:rsidR="00987801" w:rsidRPr="00761FFE">
        <w:tc>
          <w:tcPr>
            <w:tcW w:w="283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улицы в жилой застройке</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987801" w:rsidRPr="00761FFE">
        <w:tc>
          <w:tcPr>
            <w:tcW w:w="283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улицы и дороги в производственных, в том числе коммунально-складских зонах</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rsidR="00987801" w:rsidRPr="00761FFE">
        <w:tc>
          <w:tcPr>
            <w:tcW w:w="283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пешеходные улицы и дороги</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987801" w:rsidRPr="00761FFE">
        <w:tc>
          <w:tcPr>
            <w:tcW w:w="283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парковые дороги</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транспортная связь в пределах территории парков и лесопарков преимущественно для движения легковых автомобилей</w:t>
            </w:r>
          </w:p>
        </w:tc>
      </w:tr>
      <w:tr w:rsidR="00987801" w:rsidRPr="00761FFE">
        <w:tc>
          <w:tcPr>
            <w:tcW w:w="283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проезды</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подъезд транспортных средств к жилым домам, общественным зданиям, учреждениям, предприятиям и другим объектам внутри районов, микрорайонов (кварталов)</w:t>
            </w:r>
          </w:p>
        </w:tc>
      </w:tr>
      <w:tr w:rsidR="00987801" w:rsidRPr="00761FFE">
        <w:tc>
          <w:tcPr>
            <w:tcW w:w="283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велосипедные дорожки</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по свободным от других видов транспорта трассам.</w:t>
            </w:r>
          </w:p>
        </w:tc>
      </w:tr>
    </w:tbl>
    <w:p w:rsidR="00987801" w:rsidRPr="00761FFE" w:rsidRDefault="004F643D">
      <w:pPr>
        <w:ind w:firstLine="851"/>
        <w:jc w:val="both"/>
        <w:rPr>
          <w:rFonts w:cs="Arial"/>
          <w:i/>
          <w:iCs/>
          <w:color w:val="auto"/>
        </w:rPr>
      </w:pPr>
      <w:r w:rsidRPr="00761FFE">
        <w:rPr>
          <w:rFonts w:cs="Arial"/>
          <w:i/>
          <w:iCs/>
          <w:color w:val="auto"/>
        </w:rPr>
        <w:t>Примечание:</w:t>
      </w:r>
    </w:p>
    <w:p w:rsidR="00987801" w:rsidRPr="00761FFE" w:rsidRDefault="004F643D">
      <w:pPr>
        <w:ind w:firstLine="851"/>
        <w:jc w:val="both"/>
        <w:rPr>
          <w:rFonts w:cs="Arial"/>
          <w:i/>
          <w:iCs/>
          <w:color w:val="auto"/>
        </w:rPr>
      </w:pPr>
      <w:r w:rsidRPr="00761FFE">
        <w:rPr>
          <w:rFonts w:cs="Arial"/>
          <w:i/>
          <w:iCs/>
          <w:color w:val="auto"/>
        </w:rPr>
        <w:lastRenderedPageBreak/>
        <w:t>Главные улицы выделяются из состава транспортно-пешеходных, пешеходно-транспортных и пешеходных улиц и являются основой архитектурно-планировочного построения населенного пункта.</w:t>
      </w:r>
    </w:p>
    <w:p w:rsidR="00987801" w:rsidRPr="00761FFE" w:rsidRDefault="00987801">
      <w:pPr>
        <w:ind w:firstLine="851"/>
        <w:jc w:val="both"/>
        <w:rPr>
          <w:color w:val="auto"/>
        </w:rPr>
      </w:pPr>
    </w:p>
    <w:tbl>
      <w:tblPr>
        <w:tblW w:w="0" w:type="auto"/>
        <w:tblInd w:w="165" w:type="dxa"/>
        <w:tblBorders>
          <w:top w:val="nil"/>
          <w:left w:val="nil"/>
          <w:bottom w:val="single" w:sz="4" w:space="0" w:color="000001"/>
          <w:right w:val="nil"/>
          <w:insideH w:val="single" w:sz="4" w:space="0" w:color="000001"/>
          <w:insideV w:val="nil"/>
        </w:tblBorders>
        <w:tblLook w:val="04A0"/>
      </w:tblPr>
      <w:tblGrid>
        <w:gridCol w:w="4688"/>
        <w:gridCol w:w="4884"/>
      </w:tblGrid>
      <w:tr w:rsidR="00987801" w:rsidRPr="00761FFE">
        <w:tc>
          <w:tcPr>
            <w:tcW w:w="9572" w:type="dxa"/>
            <w:gridSpan w:val="2"/>
            <w:tcBorders>
              <w:top w:val="nil"/>
              <w:left w:val="nil"/>
              <w:bottom w:val="single" w:sz="4" w:space="0" w:color="000001"/>
              <w:right w:val="nil"/>
            </w:tcBorders>
            <w:shd w:val="clear" w:color="auto" w:fill="FFFFFF"/>
          </w:tcPr>
          <w:p w:rsidR="00987801" w:rsidRPr="00761FFE" w:rsidRDefault="00987801">
            <w:pPr>
              <w:pStyle w:val="af2"/>
              <w:jc w:val="right"/>
              <w:rPr>
                <w:rFonts w:ascii="Times New Roman" w:hAnsi="Times New Roman"/>
                <w:color w:val="auto"/>
                <w:sz w:val="24"/>
                <w:szCs w:val="24"/>
              </w:rPr>
            </w:pPr>
          </w:p>
          <w:p w:rsidR="00E52C08" w:rsidRPr="00761FFE" w:rsidRDefault="00E52C08">
            <w:pPr>
              <w:pStyle w:val="af2"/>
              <w:jc w:val="right"/>
              <w:rPr>
                <w:rFonts w:ascii="Times New Roman" w:hAnsi="Times New Roman"/>
                <w:color w:val="auto"/>
                <w:sz w:val="28"/>
                <w:szCs w:val="28"/>
              </w:rPr>
            </w:pPr>
          </w:p>
          <w:p w:rsidR="00987801" w:rsidRPr="00761FFE" w:rsidRDefault="004F643D">
            <w:pPr>
              <w:pStyle w:val="af2"/>
              <w:jc w:val="right"/>
              <w:rPr>
                <w:rFonts w:ascii="Times New Roman" w:hAnsi="Times New Roman"/>
                <w:color w:val="auto"/>
                <w:sz w:val="28"/>
                <w:szCs w:val="28"/>
              </w:rPr>
            </w:pPr>
            <w:r w:rsidRPr="00761FFE">
              <w:rPr>
                <w:rFonts w:ascii="Times New Roman" w:hAnsi="Times New Roman"/>
                <w:color w:val="auto"/>
                <w:sz w:val="28"/>
                <w:szCs w:val="28"/>
              </w:rPr>
              <w:t>Таблица 26</w:t>
            </w:r>
          </w:p>
          <w:p w:rsidR="00987801" w:rsidRPr="00761FFE" w:rsidRDefault="004F643D" w:rsidP="00E52C08">
            <w:pPr>
              <w:jc w:val="center"/>
              <w:rPr>
                <w:rFonts w:cs="Arial"/>
                <w:color w:val="auto"/>
                <w:sz w:val="28"/>
                <w:szCs w:val="28"/>
              </w:rPr>
            </w:pPr>
            <w:r w:rsidRPr="00761FFE">
              <w:rPr>
                <w:rFonts w:cs="Arial"/>
                <w:color w:val="auto"/>
                <w:sz w:val="28"/>
                <w:szCs w:val="28"/>
              </w:rPr>
              <w:t>Расчет пропускной способности (интенсивности движения) при движении по уличной сети смешанного потока</w:t>
            </w:r>
          </w:p>
        </w:tc>
      </w:tr>
      <w:tr w:rsidR="00987801" w:rsidRPr="00761FFE">
        <w:tc>
          <w:tcPr>
            <w:tcW w:w="46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Тип транспортных средств</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Коэффициент приведения</w:t>
            </w:r>
          </w:p>
        </w:tc>
      </w:tr>
      <w:tr w:rsidR="00987801" w:rsidRPr="00761FFE">
        <w:tc>
          <w:tcPr>
            <w:tcW w:w="46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Легковые автомобили</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r>
      <w:tr w:rsidR="00987801" w:rsidRPr="00761FFE">
        <w:tc>
          <w:tcPr>
            <w:tcW w:w="46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Грузовые автомобили грузоподъемностью, т:</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987801">
            <w:pPr>
              <w:pStyle w:val="af2"/>
              <w:jc w:val="center"/>
              <w:rPr>
                <w:rFonts w:ascii="Times New Roman" w:hAnsi="Times New Roman"/>
                <w:color w:val="auto"/>
                <w:sz w:val="24"/>
                <w:szCs w:val="24"/>
              </w:rPr>
            </w:pPr>
          </w:p>
        </w:tc>
      </w:tr>
      <w:tr w:rsidR="00987801" w:rsidRPr="00761FFE">
        <w:tc>
          <w:tcPr>
            <w:tcW w:w="46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2</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r>
      <w:tr w:rsidR="00987801" w:rsidRPr="00761FFE">
        <w:tc>
          <w:tcPr>
            <w:tcW w:w="46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6</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2,0</w:t>
            </w:r>
          </w:p>
        </w:tc>
      </w:tr>
      <w:tr w:rsidR="00987801" w:rsidRPr="00761FFE">
        <w:tc>
          <w:tcPr>
            <w:tcW w:w="46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8</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2,5</w:t>
            </w:r>
          </w:p>
        </w:tc>
      </w:tr>
      <w:tr w:rsidR="00987801" w:rsidRPr="00761FFE">
        <w:tc>
          <w:tcPr>
            <w:tcW w:w="46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14</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3,0</w:t>
            </w:r>
          </w:p>
        </w:tc>
      </w:tr>
      <w:tr w:rsidR="00987801" w:rsidRPr="00761FFE">
        <w:tc>
          <w:tcPr>
            <w:tcW w:w="46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14</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3,5</w:t>
            </w:r>
          </w:p>
        </w:tc>
      </w:tr>
      <w:tr w:rsidR="00987801" w:rsidRPr="00761FFE">
        <w:tc>
          <w:tcPr>
            <w:tcW w:w="46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Автобусы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2,5</w:t>
            </w:r>
          </w:p>
        </w:tc>
      </w:tr>
      <w:tr w:rsidR="00987801" w:rsidRPr="00761FFE">
        <w:tc>
          <w:tcPr>
            <w:tcW w:w="46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Микроавтобусы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r>
      <w:tr w:rsidR="00987801" w:rsidRPr="00761FFE">
        <w:tc>
          <w:tcPr>
            <w:tcW w:w="46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Мотоциклы и мопеды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0,5</w:t>
            </w:r>
          </w:p>
        </w:tc>
      </w:tr>
      <w:tr w:rsidR="00987801" w:rsidRPr="00761FFE">
        <w:tc>
          <w:tcPr>
            <w:tcW w:w="46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Мотоциклы с коляской</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0,75</w:t>
            </w:r>
          </w:p>
        </w:tc>
      </w:tr>
    </w:tbl>
    <w:p w:rsidR="00987801" w:rsidRPr="00761FFE" w:rsidRDefault="004F643D">
      <w:pPr>
        <w:jc w:val="both"/>
        <w:rPr>
          <w:rFonts w:eastAsia="Arial" w:cs="Arial"/>
          <w:color w:val="auto"/>
        </w:rPr>
      </w:pPr>
      <w:r w:rsidRPr="00761FFE">
        <w:rPr>
          <w:rFonts w:eastAsia="Arial" w:cs="Arial"/>
          <w:color w:val="auto"/>
        </w:rPr>
        <w:t xml:space="preserve"> </w:t>
      </w:r>
    </w:p>
    <w:p w:rsidR="00987801" w:rsidRPr="00761FFE" w:rsidRDefault="004F643D" w:rsidP="00E52C08">
      <w:pPr>
        <w:jc w:val="right"/>
        <w:rPr>
          <w:rFonts w:cs="Arial"/>
          <w:color w:val="auto"/>
          <w:sz w:val="28"/>
          <w:szCs w:val="28"/>
        </w:rPr>
      </w:pPr>
      <w:r w:rsidRPr="00761FFE">
        <w:rPr>
          <w:rFonts w:cs="Arial"/>
          <w:color w:val="auto"/>
          <w:sz w:val="28"/>
          <w:szCs w:val="28"/>
        </w:rPr>
        <w:t>Таблица 27</w:t>
      </w:r>
    </w:p>
    <w:p w:rsidR="00987801" w:rsidRPr="00761FFE" w:rsidRDefault="004F643D">
      <w:pPr>
        <w:jc w:val="center"/>
        <w:rPr>
          <w:rFonts w:cs="Arial"/>
          <w:color w:val="auto"/>
          <w:sz w:val="28"/>
          <w:szCs w:val="28"/>
        </w:rPr>
      </w:pPr>
      <w:r w:rsidRPr="00761FFE">
        <w:rPr>
          <w:rFonts w:cs="Arial"/>
          <w:color w:val="auto"/>
          <w:sz w:val="28"/>
          <w:szCs w:val="28"/>
        </w:rPr>
        <w:t xml:space="preserve">Основные расчетные параметры уличной сети </w:t>
      </w:r>
    </w:p>
    <w:p w:rsidR="00987801" w:rsidRPr="00761FFE" w:rsidRDefault="004F643D" w:rsidP="00E52C08">
      <w:pPr>
        <w:jc w:val="center"/>
        <w:rPr>
          <w:rFonts w:cs="Arial"/>
          <w:color w:val="auto"/>
          <w:sz w:val="28"/>
          <w:szCs w:val="28"/>
        </w:rPr>
      </w:pPr>
      <w:r w:rsidRPr="00761FFE">
        <w:rPr>
          <w:rFonts w:cs="Arial"/>
          <w:color w:val="auto"/>
          <w:sz w:val="28"/>
          <w:szCs w:val="28"/>
        </w:rPr>
        <w:t>в пределах сельского населенного пункта</w:t>
      </w:r>
    </w:p>
    <w:tbl>
      <w:tblPr>
        <w:tblW w:w="0" w:type="auto"/>
        <w:tblInd w:w="77" w:type="dxa"/>
        <w:tblBorders>
          <w:top w:val="single" w:sz="4" w:space="0" w:color="000001"/>
          <w:left w:val="single" w:sz="4" w:space="0" w:color="000001"/>
          <w:bottom w:val="single" w:sz="4" w:space="0" w:color="000001"/>
          <w:right w:val="nil"/>
          <w:insideH w:val="single" w:sz="4" w:space="0" w:color="000001"/>
          <w:insideV w:val="nil"/>
        </w:tblBorders>
        <w:tblCellMar>
          <w:left w:w="23" w:type="dxa"/>
        </w:tblCellMar>
        <w:tblLook w:val="04A0"/>
      </w:tblPr>
      <w:tblGrid>
        <w:gridCol w:w="2991"/>
        <w:gridCol w:w="1787"/>
        <w:gridCol w:w="1793"/>
        <w:gridCol w:w="1442"/>
        <w:gridCol w:w="1582"/>
      </w:tblGrid>
      <w:tr w:rsidR="00987801" w:rsidRPr="00761FFE">
        <w:tc>
          <w:tcPr>
            <w:tcW w:w="299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Категория сельских улиц и дорог</w:t>
            </w:r>
          </w:p>
        </w:tc>
        <w:tc>
          <w:tcPr>
            <w:tcW w:w="178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Расчетная скорость движения, км/ч</w:t>
            </w:r>
          </w:p>
        </w:tc>
        <w:tc>
          <w:tcPr>
            <w:tcW w:w="179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Ширина полосы движения, м</w:t>
            </w:r>
          </w:p>
        </w:tc>
        <w:tc>
          <w:tcPr>
            <w:tcW w:w="144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Число полос движения</w:t>
            </w:r>
          </w:p>
        </w:tc>
        <w:tc>
          <w:tcPr>
            <w:tcW w:w="15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Ширина пешеходной части тротуара, м</w:t>
            </w:r>
          </w:p>
        </w:tc>
      </w:tr>
      <w:tr w:rsidR="00987801" w:rsidRPr="00761FFE">
        <w:tc>
          <w:tcPr>
            <w:tcW w:w="299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Поселковая дорога</w:t>
            </w:r>
          </w:p>
        </w:tc>
        <w:tc>
          <w:tcPr>
            <w:tcW w:w="178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60</w:t>
            </w:r>
          </w:p>
        </w:tc>
        <w:tc>
          <w:tcPr>
            <w:tcW w:w="179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3,5</w:t>
            </w:r>
          </w:p>
        </w:tc>
        <w:tc>
          <w:tcPr>
            <w:tcW w:w="144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15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w:t>
            </w:r>
          </w:p>
        </w:tc>
      </w:tr>
      <w:tr w:rsidR="00987801" w:rsidRPr="00761FFE">
        <w:tc>
          <w:tcPr>
            <w:tcW w:w="299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Главная улица</w:t>
            </w:r>
          </w:p>
        </w:tc>
        <w:tc>
          <w:tcPr>
            <w:tcW w:w="178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40</w:t>
            </w:r>
          </w:p>
        </w:tc>
        <w:tc>
          <w:tcPr>
            <w:tcW w:w="179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3,5</w:t>
            </w:r>
          </w:p>
        </w:tc>
        <w:tc>
          <w:tcPr>
            <w:tcW w:w="144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2 - 3</w:t>
            </w:r>
          </w:p>
        </w:tc>
        <w:tc>
          <w:tcPr>
            <w:tcW w:w="15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1,5 - 2,25</w:t>
            </w:r>
          </w:p>
        </w:tc>
      </w:tr>
      <w:tr w:rsidR="00987801" w:rsidRPr="00761FFE">
        <w:tc>
          <w:tcPr>
            <w:tcW w:w="299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Улица в жилой застройке:</w:t>
            </w:r>
          </w:p>
        </w:tc>
        <w:tc>
          <w:tcPr>
            <w:tcW w:w="178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jc w:val="center"/>
              <w:rPr>
                <w:rFonts w:ascii="Times New Roman" w:hAnsi="Times New Roman"/>
                <w:color w:val="auto"/>
                <w:sz w:val="24"/>
                <w:szCs w:val="24"/>
              </w:rPr>
            </w:pPr>
          </w:p>
        </w:tc>
        <w:tc>
          <w:tcPr>
            <w:tcW w:w="179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jc w:val="center"/>
              <w:rPr>
                <w:rFonts w:ascii="Times New Roman" w:hAnsi="Times New Roman"/>
                <w:color w:val="auto"/>
                <w:sz w:val="24"/>
                <w:szCs w:val="24"/>
              </w:rPr>
            </w:pPr>
          </w:p>
        </w:tc>
        <w:tc>
          <w:tcPr>
            <w:tcW w:w="144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jc w:val="center"/>
              <w:rPr>
                <w:rFonts w:ascii="Times New Roman" w:hAnsi="Times New Roman"/>
                <w:color w:val="auto"/>
                <w:sz w:val="24"/>
                <w:szCs w:val="24"/>
              </w:rPr>
            </w:pPr>
          </w:p>
        </w:tc>
        <w:tc>
          <w:tcPr>
            <w:tcW w:w="15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987801">
            <w:pPr>
              <w:pStyle w:val="af2"/>
              <w:jc w:val="center"/>
              <w:rPr>
                <w:rFonts w:ascii="Times New Roman" w:hAnsi="Times New Roman"/>
                <w:color w:val="auto"/>
                <w:sz w:val="24"/>
                <w:szCs w:val="24"/>
              </w:rPr>
            </w:pPr>
          </w:p>
        </w:tc>
      </w:tr>
      <w:tr w:rsidR="00987801" w:rsidRPr="00761FFE">
        <w:tc>
          <w:tcPr>
            <w:tcW w:w="299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основная</w:t>
            </w:r>
          </w:p>
        </w:tc>
        <w:tc>
          <w:tcPr>
            <w:tcW w:w="178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40</w:t>
            </w:r>
          </w:p>
        </w:tc>
        <w:tc>
          <w:tcPr>
            <w:tcW w:w="179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3,0</w:t>
            </w:r>
          </w:p>
        </w:tc>
        <w:tc>
          <w:tcPr>
            <w:tcW w:w="144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15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1,0 - 1,5</w:t>
            </w:r>
          </w:p>
        </w:tc>
      </w:tr>
      <w:tr w:rsidR="00987801" w:rsidRPr="00761FFE">
        <w:tc>
          <w:tcPr>
            <w:tcW w:w="299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второстепенная (переулок)</w:t>
            </w:r>
          </w:p>
        </w:tc>
        <w:tc>
          <w:tcPr>
            <w:tcW w:w="178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30</w:t>
            </w:r>
          </w:p>
        </w:tc>
        <w:tc>
          <w:tcPr>
            <w:tcW w:w="179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2,75</w:t>
            </w:r>
          </w:p>
        </w:tc>
        <w:tc>
          <w:tcPr>
            <w:tcW w:w="144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15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r>
      <w:tr w:rsidR="00987801" w:rsidRPr="00761FFE">
        <w:tc>
          <w:tcPr>
            <w:tcW w:w="299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проезд</w:t>
            </w:r>
          </w:p>
        </w:tc>
        <w:tc>
          <w:tcPr>
            <w:tcW w:w="178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20</w:t>
            </w:r>
          </w:p>
        </w:tc>
        <w:tc>
          <w:tcPr>
            <w:tcW w:w="179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2,75 - 3,0</w:t>
            </w:r>
          </w:p>
        </w:tc>
        <w:tc>
          <w:tcPr>
            <w:tcW w:w="144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5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0 - 1,0</w:t>
            </w:r>
          </w:p>
        </w:tc>
      </w:tr>
      <w:tr w:rsidR="00987801" w:rsidRPr="00761FFE">
        <w:tc>
          <w:tcPr>
            <w:tcW w:w="299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Хозяйственный проезд, скотопрогон</w:t>
            </w:r>
          </w:p>
        </w:tc>
        <w:tc>
          <w:tcPr>
            <w:tcW w:w="178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30</w:t>
            </w:r>
          </w:p>
        </w:tc>
        <w:tc>
          <w:tcPr>
            <w:tcW w:w="179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4,5</w:t>
            </w:r>
          </w:p>
        </w:tc>
        <w:tc>
          <w:tcPr>
            <w:tcW w:w="1442"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5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w:t>
            </w:r>
          </w:p>
        </w:tc>
      </w:tr>
    </w:tbl>
    <w:p w:rsidR="004F643D" w:rsidRPr="00761FFE" w:rsidRDefault="004F643D">
      <w:pPr>
        <w:jc w:val="both"/>
        <w:rPr>
          <w:rFonts w:cs="Arial"/>
          <w:color w:val="auto"/>
        </w:rPr>
      </w:pPr>
    </w:p>
    <w:p w:rsidR="00987801" w:rsidRPr="00761FFE" w:rsidRDefault="004F643D">
      <w:pPr>
        <w:jc w:val="right"/>
        <w:rPr>
          <w:rFonts w:cs="Arial"/>
          <w:color w:val="auto"/>
          <w:sz w:val="28"/>
          <w:szCs w:val="28"/>
        </w:rPr>
      </w:pPr>
      <w:r w:rsidRPr="00761FFE">
        <w:rPr>
          <w:rFonts w:cs="Arial"/>
          <w:color w:val="auto"/>
          <w:sz w:val="28"/>
          <w:szCs w:val="28"/>
        </w:rPr>
        <w:t>Таблица 28</w:t>
      </w:r>
    </w:p>
    <w:p w:rsidR="00987801" w:rsidRPr="00761FFE" w:rsidRDefault="004F643D">
      <w:pPr>
        <w:jc w:val="center"/>
        <w:rPr>
          <w:rFonts w:cs="Arial"/>
          <w:color w:val="auto"/>
          <w:sz w:val="28"/>
          <w:szCs w:val="28"/>
        </w:rPr>
      </w:pPr>
      <w:r w:rsidRPr="00761FFE">
        <w:rPr>
          <w:rFonts w:cs="Arial"/>
          <w:color w:val="auto"/>
          <w:sz w:val="28"/>
          <w:szCs w:val="28"/>
        </w:rPr>
        <w:t xml:space="preserve">Внутрихозяйственные автомобильные дороги в </w:t>
      </w:r>
    </w:p>
    <w:p w:rsidR="00987801" w:rsidRPr="00761FFE" w:rsidRDefault="004F643D">
      <w:pPr>
        <w:jc w:val="center"/>
        <w:rPr>
          <w:rFonts w:cs="Arial"/>
          <w:color w:val="auto"/>
          <w:sz w:val="28"/>
          <w:szCs w:val="28"/>
        </w:rPr>
      </w:pPr>
      <w:r w:rsidRPr="00761FFE">
        <w:rPr>
          <w:rFonts w:cs="Arial"/>
          <w:color w:val="auto"/>
          <w:sz w:val="28"/>
          <w:szCs w:val="28"/>
        </w:rPr>
        <w:t>сельскохозяйственных предприятиях и организациях</w:t>
      </w:r>
    </w:p>
    <w:tbl>
      <w:tblPr>
        <w:tblW w:w="0" w:type="auto"/>
        <w:tblInd w:w="77" w:type="dxa"/>
        <w:tblBorders>
          <w:top w:val="single" w:sz="4" w:space="0" w:color="000001"/>
          <w:left w:val="single" w:sz="4" w:space="0" w:color="000001"/>
          <w:bottom w:val="single" w:sz="4" w:space="0" w:color="000001"/>
          <w:right w:val="nil"/>
          <w:insideH w:val="single" w:sz="4" w:space="0" w:color="000001"/>
          <w:insideV w:val="nil"/>
        </w:tblBorders>
        <w:tblCellMar>
          <w:left w:w="23" w:type="dxa"/>
        </w:tblCellMar>
        <w:tblLook w:val="04A0"/>
      </w:tblPr>
      <w:tblGrid>
        <w:gridCol w:w="6019"/>
        <w:gridCol w:w="1984"/>
        <w:gridCol w:w="1589"/>
      </w:tblGrid>
      <w:tr w:rsidR="00987801" w:rsidRPr="00761FFE">
        <w:tc>
          <w:tcPr>
            <w:tcW w:w="601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Назначение внутрихозяйственных дорог</w:t>
            </w:r>
          </w:p>
        </w:tc>
        <w:tc>
          <w:tcPr>
            <w:tcW w:w="198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Расчетный объем грузовых перевозок, тыс. т нетто, в месяц «пик»</w:t>
            </w:r>
          </w:p>
        </w:tc>
        <w:tc>
          <w:tcPr>
            <w:tcW w:w="15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Категория дороги</w:t>
            </w:r>
          </w:p>
        </w:tc>
      </w:tr>
      <w:tr w:rsidR="00987801" w:rsidRPr="00761FFE">
        <w:trPr>
          <w:cantSplit/>
        </w:trPr>
        <w:tc>
          <w:tcPr>
            <w:tcW w:w="6019"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lastRenderedPageBreak/>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внутриплощадных дорог</w:t>
            </w:r>
          </w:p>
        </w:tc>
        <w:tc>
          <w:tcPr>
            <w:tcW w:w="198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свыше 10</w:t>
            </w:r>
          </w:p>
          <w:p w:rsidR="00987801" w:rsidRPr="00761FFE" w:rsidRDefault="00987801">
            <w:pPr>
              <w:pStyle w:val="af2"/>
              <w:rPr>
                <w:rFonts w:ascii="Times New Roman" w:hAnsi="Times New Roman"/>
                <w:color w:val="auto"/>
                <w:sz w:val="24"/>
                <w:szCs w:val="24"/>
              </w:rPr>
            </w:pPr>
          </w:p>
          <w:p w:rsidR="00987801" w:rsidRPr="00761FFE" w:rsidRDefault="00987801">
            <w:pPr>
              <w:pStyle w:val="af2"/>
              <w:rPr>
                <w:rFonts w:ascii="Times New Roman" w:hAnsi="Times New Roman"/>
                <w:color w:val="auto"/>
                <w:sz w:val="24"/>
                <w:szCs w:val="24"/>
              </w:rPr>
            </w:pPr>
          </w:p>
          <w:p w:rsidR="00987801" w:rsidRPr="00761FFE" w:rsidRDefault="00987801">
            <w:pPr>
              <w:pStyle w:val="af2"/>
              <w:rPr>
                <w:rFonts w:ascii="Times New Roman" w:hAnsi="Times New Roman"/>
                <w:color w:val="auto"/>
                <w:sz w:val="24"/>
                <w:szCs w:val="24"/>
              </w:rPr>
            </w:pPr>
          </w:p>
          <w:p w:rsidR="00987801" w:rsidRPr="00761FFE" w:rsidRDefault="00987801">
            <w:pPr>
              <w:pStyle w:val="af2"/>
              <w:rPr>
                <w:rFonts w:ascii="Times New Roman" w:hAnsi="Times New Roman"/>
                <w:color w:val="auto"/>
                <w:sz w:val="24"/>
                <w:szCs w:val="24"/>
              </w:rPr>
            </w:pPr>
          </w:p>
        </w:tc>
        <w:tc>
          <w:tcPr>
            <w:tcW w:w="15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I-с</w:t>
            </w:r>
          </w:p>
        </w:tc>
      </w:tr>
      <w:tr w:rsidR="00987801" w:rsidRPr="00761FFE">
        <w:trPr>
          <w:cantSplit/>
        </w:trPr>
        <w:tc>
          <w:tcPr>
            <w:tcW w:w="6019"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198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до 10</w:t>
            </w:r>
          </w:p>
        </w:tc>
        <w:tc>
          <w:tcPr>
            <w:tcW w:w="15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II-с</w:t>
            </w:r>
          </w:p>
        </w:tc>
      </w:tr>
      <w:tr w:rsidR="00987801" w:rsidRPr="00761FFE">
        <w:tc>
          <w:tcPr>
            <w:tcW w:w="601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98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w:t>
            </w:r>
          </w:p>
        </w:tc>
        <w:tc>
          <w:tcPr>
            <w:tcW w:w="15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III-с</w:t>
            </w:r>
          </w:p>
        </w:tc>
      </w:tr>
    </w:tbl>
    <w:p w:rsidR="00987801" w:rsidRPr="00761FFE" w:rsidRDefault="00987801">
      <w:pPr>
        <w:jc w:val="both"/>
        <w:rPr>
          <w:color w:val="auto"/>
        </w:rPr>
      </w:pPr>
    </w:p>
    <w:tbl>
      <w:tblPr>
        <w:tblW w:w="0" w:type="auto"/>
        <w:tblInd w:w="224" w:type="dxa"/>
        <w:tblBorders>
          <w:top w:val="nil"/>
          <w:left w:val="nil"/>
          <w:bottom w:val="nil"/>
          <w:right w:val="nil"/>
          <w:insideH w:val="nil"/>
          <w:insideV w:val="nil"/>
        </w:tblBorders>
        <w:tblLook w:val="04A0"/>
      </w:tblPr>
      <w:tblGrid>
        <w:gridCol w:w="2196"/>
        <w:gridCol w:w="2429"/>
        <w:gridCol w:w="2436"/>
        <w:gridCol w:w="2453"/>
      </w:tblGrid>
      <w:tr w:rsidR="00987801" w:rsidRPr="00761FFE">
        <w:tc>
          <w:tcPr>
            <w:tcW w:w="9514" w:type="dxa"/>
            <w:gridSpan w:val="4"/>
            <w:tcBorders>
              <w:top w:val="nil"/>
              <w:left w:val="nil"/>
              <w:bottom w:val="nil"/>
              <w:right w:val="nil"/>
            </w:tcBorders>
            <w:shd w:val="clear" w:color="auto" w:fill="FFFFFF"/>
          </w:tcPr>
          <w:p w:rsidR="00987801" w:rsidRPr="00761FFE" w:rsidRDefault="004F643D">
            <w:pPr>
              <w:pStyle w:val="af2"/>
              <w:jc w:val="right"/>
              <w:rPr>
                <w:rFonts w:ascii="Times New Roman" w:hAnsi="Times New Roman"/>
                <w:color w:val="auto"/>
                <w:sz w:val="28"/>
                <w:szCs w:val="28"/>
              </w:rPr>
            </w:pPr>
            <w:r w:rsidRPr="00761FFE">
              <w:rPr>
                <w:rFonts w:ascii="Times New Roman" w:hAnsi="Times New Roman"/>
                <w:color w:val="auto"/>
                <w:sz w:val="28"/>
                <w:szCs w:val="28"/>
              </w:rPr>
              <w:t>Таблица 29</w:t>
            </w:r>
          </w:p>
          <w:p w:rsidR="00987801" w:rsidRPr="00761FFE" w:rsidRDefault="004F643D">
            <w:pPr>
              <w:pStyle w:val="af2"/>
              <w:jc w:val="center"/>
              <w:rPr>
                <w:rFonts w:ascii="Times New Roman" w:hAnsi="Times New Roman"/>
                <w:color w:val="auto"/>
                <w:sz w:val="28"/>
                <w:szCs w:val="28"/>
              </w:rPr>
            </w:pPr>
            <w:r w:rsidRPr="00761FFE">
              <w:rPr>
                <w:rFonts w:ascii="Times New Roman" w:hAnsi="Times New Roman"/>
                <w:color w:val="auto"/>
                <w:sz w:val="28"/>
                <w:szCs w:val="28"/>
              </w:rPr>
              <w:t xml:space="preserve">Расчетные скорости движения транспортных средств для </w:t>
            </w:r>
          </w:p>
          <w:p w:rsidR="00987801" w:rsidRPr="00761FFE" w:rsidRDefault="004F643D" w:rsidP="00E52C08">
            <w:pPr>
              <w:pStyle w:val="af2"/>
              <w:jc w:val="center"/>
              <w:rPr>
                <w:rFonts w:ascii="Times New Roman" w:hAnsi="Times New Roman"/>
                <w:color w:val="auto"/>
                <w:sz w:val="28"/>
                <w:szCs w:val="28"/>
              </w:rPr>
            </w:pPr>
            <w:r w:rsidRPr="00761FFE">
              <w:rPr>
                <w:rFonts w:ascii="Times New Roman" w:hAnsi="Times New Roman"/>
                <w:color w:val="auto"/>
                <w:sz w:val="28"/>
                <w:szCs w:val="28"/>
              </w:rPr>
              <w:t xml:space="preserve">проектирования внутрихозяйственных дорог </w:t>
            </w:r>
          </w:p>
        </w:tc>
      </w:tr>
      <w:tr w:rsidR="00987801" w:rsidRPr="00761FFE">
        <w:trPr>
          <w:cantSplit/>
        </w:trPr>
        <w:tc>
          <w:tcPr>
            <w:tcW w:w="2196"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Категория дороги</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Расчетная скорость движения, км/ч</w:t>
            </w:r>
          </w:p>
        </w:tc>
      </w:tr>
      <w:tr w:rsidR="00987801" w:rsidRPr="00761FFE">
        <w:trPr>
          <w:cantSplit/>
        </w:trPr>
        <w:tc>
          <w:tcPr>
            <w:tcW w:w="2196"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2429"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основная</w:t>
            </w:r>
          </w:p>
        </w:tc>
        <w:tc>
          <w:tcPr>
            <w:tcW w:w="4889" w:type="dxa"/>
            <w:gridSpan w:val="2"/>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допускаемая на участках дорог</w:t>
            </w:r>
          </w:p>
        </w:tc>
      </w:tr>
      <w:tr w:rsidR="00987801" w:rsidRPr="00761FFE">
        <w:trPr>
          <w:cantSplit/>
        </w:trPr>
        <w:tc>
          <w:tcPr>
            <w:tcW w:w="2196"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2429"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трудных</w:t>
            </w:r>
          </w:p>
        </w:tc>
        <w:tc>
          <w:tcPr>
            <w:tcW w:w="24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особо трудных</w:t>
            </w:r>
          </w:p>
        </w:tc>
      </w:tr>
      <w:tr w:rsidR="00987801" w:rsidRPr="00761FFE">
        <w:tc>
          <w:tcPr>
            <w:tcW w:w="219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I</w:t>
            </w:r>
          </w:p>
        </w:tc>
        <w:tc>
          <w:tcPr>
            <w:tcW w:w="242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c>
          <w:tcPr>
            <w:tcW w:w="24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w:t>
            </w:r>
          </w:p>
        </w:tc>
      </w:tr>
      <w:tr w:rsidR="00987801" w:rsidRPr="00761FFE">
        <w:tc>
          <w:tcPr>
            <w:tcW w:w="219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I-с</w:t>
            </w:r>
          </w:p>
        </w:tc>
        <w:tc>
          <w:tcPr>
            <w:tcW w:w="242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70</w:t>
            </w: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60</w:t>
            </w:r>
          </w:p>
        </w:tc>
        <w:tc>
          <w:tcPr>
            <w:tcW w:w="24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40</w:t>
            </w:r>
          </w:p>
        </w:tc>
      </w:tr>
      <w:tr w:rsidR="00987801" w:rsidRPr="00761FFE">
        <w:tc>
          <w:tcPr>
            <w:tcW w:w="219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II-с</w:t>
            </w:r>
          </w:p>
        </w:tc>
        <w:tc>
          <w:tcPr>
            <w:tcW w:w="242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60</w:t>
            </w: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40</w:t>
            </w:r>
          </w:p>
        </w:tc>
        <w:tc>
          <w:tcPr>
            <w:tcW w:w="24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30</w:t>
            </w:r>
          </w:p>
        </w:tc>
      </w:tr>
      <w:tr w:rsidR="00987801" w:rsidRPr="00761FFE">
        <w:tc>
          <w:tcPr>
            <w:tcW w:w="219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III-с</w:t>
            </w:r>
          </w:p>
        </w:tc>
        <w:tc>
          <w:tcPr>
            <w:tcW w:w="242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40</w:t>
            </w:r>
          </w:p>
        </w:tc>
        <w:tc>
          <w:tcPr>
            <w:tcW w:w="243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30</w:t>
            </w:r>
          </w:p>
        </w:tc>
        <w:tc>
          <w:tcPr>
            <w:tcW w:w="24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20</w:t>
            </w:r>
          </w:p>
        </w:tc>
      </w:tr>
    </w:tbl>
    <w:p w:rsidR="00987801" w:rsidRPr="00761FFE" w:rsidRDefault="00987801" w:rsidP="00E52C08">
      <w:pPr>
        <w:rPr>
          <w:color w:val="auto"/>
        </w:rPr>
      </w:pPr>
    </w:p>
    <w:p w:rsidR="00987801" w:rsidRPr="00761FFE" w:rsidRDefault="004F643D">
      <w:pPr>
        <w:jc w:val="right"/>
        <w:rPr>
          <w:rFonts w:cs="Arial"/>
          <w:color w:val="auto"/>
          <w:sz w:val="28"/>
          <w:szCs w:val="28"/>
        </w:rPr>
      </w:pPr>
      <w:r w:rsidRPr="00761FFE">
        <w:rPr>
          <w:rFonts w:cs="Arial"/>
          <w:color w:val="auto"/>
          <w:sz w:val="28"/>
          <w:szCs w:val="28"/>
        </w:rPr>
        <w:t>Таблица 30</w:t>
      </w:r>
    </w:p>
    <w:p w:rsidR="00987801" w:rsidRPr="00761FFE" w:rsidRDefault="004F643D">
      <w:pPr>
        <w:jc w:val="center"/>
        <w:rPr>
          <w:rFonts w:cs="Arial"/>
          <w:color w:val="auto"/>
          <w:sz w:val="28"/>
          <w:szCs w:val="28"/>
        </w:rPr>
      </w:pPr>
      <w:r w:rsidRPr="00761FFE">
        <w:rPr>
          <w:rFonts w:cs="Arial"/>
          <w:color w:val="auto"/>
          <w:sz w:val="28"/>
          <w:szCs w:val="28"/>
        </w:rPr>
        <w:t>Основные параметры проезжей части внутрихозяйственных дорог</w:t>
      </w:r>
    </w:p>
    <w:tbl>
      <w:tblPr>
        <w:tblW w:w="0" w:type="auto"/>
        <w:tblInd w:w="77" w:type="dxa"/>
        <w:tblBorders>
          <w:top w:val="single" w:sz="4" w:space="0" w:color="000001"/>
          <w:left w:val="single" w:sz="4" w:space="0" w:color="000001"/>
          <w:bottom w:val="single" w:sz="4" w:space="0" w:color="000001"/>
          <w:right w:val="nil"/>
          <w:insideH w:val="single" w:sz="4" w:space="0" w:color="000001"/>
          <w:insideV w:val="nil"/>
        </w:tblBorders>
        <w:tblCellMar>
          <w:left w:w="23" w:type="dxa"/>
        </w:tblCellMar>
        <w:tblLook w:val="04A0"/>
      </w:tblPr>
      <w:tblGrid>
        <w:gridCol w:w="4738"/>
        <w:gridCol w:w="1478"/>
        <w:gridCol w:w="1610"/>
        <w:gridCol w:w="1754"/>
      </w:tblGrid>
      <w:tr w:rsidR="00987801" w:rsidRPr="00761FFE">
        <w:trPr>
          <w:cantSplit/>
        </w:trPr>
        <w:tc>
          <w:tcPr>
            <w:tcW w:w="4738"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Параметры поперечного профиля</w:t>
            </w:r>
          </w:p>
        </w:tc>
        <w:tc>
          <w:tcPr>
            <w:tcW w:w="4842" w:type="dxa"/>
            <w:gridSpan w:val="3"/>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Значение параметра для дорог категорий</w:t>
            </w:r>
          </w:p>
        </w:tc>
      </w:tr>
      <w:tr w:rsidR="00987801" w:rsidRPr="00761FFE">
        <w:trPr>
          <w:cantSplit/>
        </w:trPr>
        <w:tc>
          <w:tcPr>
            <w:tcW w:w="4738"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147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I-с</w:t>
            </w:r>
          </w:p>
        </w:tc>
        <w:tc>
          <w:tcPr>
            <w:tcW w:w="161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II-с</w:t>
            </w:r>
          </w:p>
        </w:tc>
        <w:tc>
          <w:tcPr>
            <w:tcW w:w="175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III-с</w:t>
            </w:r>
          </w:p>
        </w:tc>
      </w:tr>
      <w:tr w:rsidR="00987801" w:rsidRPr="00761FFE">
        <w:tc>
          <w:tcPr>
            <w:tcW w:w="473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Число полос движения</w:t>
            </w:r>
          </w:p>
          <w:p w:rsidR="00987801" w:rsidRPr="00761FFE" w:rsidRDefault="00987801">
            <w:pPr>
              <w:pStyle w:val="af2"/>
              <w:rPr>
                <w:rFonts w:ascii="Times New Roman" w:hAnsi="Times New Roman"/>
                <w:color w:val="auto"/>
                <w:sz w:val="24"/>
                <w:szCs w:val="24"/>
              </w:rPr>
            </w:pPr>
          </w:p>
        </w:tc>
        <w:tc>
          <w:tcPr>
            <w:tcW w:w="147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1610"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c>
          <w:tcPr>
            <w:tcW w:w="175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r>
      <w:tr w:rsidR="00987801" w:rsidRPr="00761FFE">
        <w:tc>
          <w:tcPr>
            <w:tcW w:w="473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Ширина, м:</w:t>
            </w:r>
          </w:p>
          <w:p w:rsidR="00987801" w:rsidRPr="00761FFE" w:rsidRDefault="00987801">
            <w:pPr>
              <w:pStyle w:val="af2"/>
              <w:rPr>
                <w:rFonts w:ascii="Times New Roman" w:hAnsi="Times New Roman"/>
                <w:color w:val="auto"/>
                <w:sz w:val="24"/>
                <w:szCs w:val="24"/>
              </w:rPr>
            </w:pPr>
          </w:p>
        </w:tc>
        <w:tc>
          <w:tcPr>
            <w:tcW w:w="147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610"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c>
          <w:tcPr>
            <w:tcW w:w="175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987801">
            <w:pPr>
              <w:pStyle w:val="af2"/>
              <w:jc w:val="center"/>
              <w:rPr>
                <w:rFonts w:ascii="Times New Roman" w:hAnsi="Times New Roman"/>
                <w:color w:val="auto"/>
                <w:sz w:val="24"/>
                <w:szCs w:val="24"/>
              </w:rPr>
            </w:pPr>
          </w:p>
        </w:tc>
      </w:tr>
      <w:tr w:rsidR="00987801" w:rsidRPr="00761FFE">
        <w:tc>
          <w:tcPr>
            <w:tcW w:w="473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полосы движения</w:t>
            </w:r>
          </w:p>
          <w:p w:rsidR="00987801" w:rsidRPr="00761FFE" w:rsidRDefault="00987801">
            <w:pPr>
              <w:pStyle w:val="af2"/>
              <w:rPr>
                <w:rFonts w:ascii="Times New Roman" w:hAnsi="Times New Roman"/>
                <w:color w:val="auto"/>
                <w:sz w:val="24"/>
                <w:szCs w:val="24"/>
              </w:rPr>
            </w:pPr>
          </w:p>
        </w:tc>
        <w:tc>
          <w:tcPr>
            <w:tcW w:w="147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c>
          <w:tcPr>
            <w:tcW w:w="1610"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w:t>
            </w:r>
          </w:p>
        </w:tc>
        <w:tc>
          <w:tcPr>
            <w:tcW w:w="175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w:t>
            </w:r>
          </w:p>
        </w:tc>
      </w:tr>
      <w:tr w:rsidR="00987801" w:rsidRPr="00761FFE">
        <w:tc>
          <w:tcPr>
            <w:tcW w:w="473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проезжей части</w:t>
            </w:r>
          </w:p>
          <w:p w:rsidR="00987801" w:rsidRPr="00761FFE" w:rsidRDefault="00987801">
            <w:pPr>
              <w:pStyle w:val="af2"/>
              <w:rPr>
                <w:rFonts w:ascii="Times New Roman" w:hAnsi="Times New Roman"/>
                <w:color w:val="auto"/>
                <w:sz w:val="24"/>
                <w:szCs w:val="24"/>
              </w:rPr>
            </w:pPr>
          </w:p>
        </w:tc>
        <w:tc>
          <w:tcPr>
            <w:tcW w:w="147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6</w:t>
            </w:r>
          </w:p>
        </w:tc>
        <w:tc>
          <w:tcPr>
            <w:tcW w:w="1610"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4,5</w:t>
            </w:r>
          </w:p>
        </w:tc>
        <w:tc>
          <w:tcPr>
            <w:tcW w:w="175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3,5</w:t>
            </w:r>
          </w:p>
        </w:tc>
      </w:tr>
      <w:tr w:rsidR="00987801" w:rsidRPr="00761FFE">
        <w:tc>
          <w:tcPr>
            <w:tcW w:w="473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земляного полотна</w:t>
            </w:r>
          </w:p>
          <w:p w:rsidR="00987801" w:rsidRPr="00761FFE" w:rsidRDefault="00987801">
            <w:pPr>
              <w:pStyle w:val="af2"/>
              <w:rPr>
                <w:rFonts w:ascii="Times New Roman" w:hAnsi="Times New Roman"/>
                <w:color w:val="auto"/>
                <w:sz w:val="24"/>
                <w:szCs w:val="24"/>
              </w:rPr>
            </w:pPr>
          </w:p>
        </w:tc>
        <w:tc>
          <w:tcPr>
            <w:tcW w:w="147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c>
          <w:tcPr>
            <w:tcW w:w="1610"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8</w:t>
            </w:r>
          </w:p>
        </w:tc>
        <w:tc>
          <w:tcPr>
            <w:tcW w:w="175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6,5</w:t>
            </w:r>
          </w:p>
        </w:tc>
      </w:tr>
      <w:tr w:rsidR="00987801" w:rsidRPr="00761FFE">
        <w:tc>
          <w:tcPr>
            <w:tcW w:w="473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обочины</w:t>
            </w:r>
          </w:p>
          <w:p w:rsidR="00987801" w:rsidRPr="00761FFE" w:rsidRDefault="00987801">
            <w:pPr>
              <w:pStyle w:val="af2"/>
              <w:rPr>
                <w:rFonts w:ascii="Times New Roman" w:hAnsi="Times New Roman"/>
                <w:color w:val="auto"/>
                <w:sz w:val="24"/>
                <w:szCs w:val="24"/>
              </w:rPr>
            </w:pPr>
          </w:p>
        </w:tc>
        <w:tc>
          <w:tcPr>
            <w:tcW w:w="147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1610"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1,75</w:t>
            </w:r>
          </w:p>
        </w:tc>
        <w:tc>
          <w:tcPr>
            <w:tcW w:w="175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r>
      <w:tr w:rsidR="00987801" w:rsidRPr="00761FFE">
        <w:tc>
          <w:tcPr>
            <w:tcW w:w="473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укрепления обочин</w:t>
            </w:r>
          </w:p>
        </w:tc>
        <w:tc>
          <w:tcPr>
            <w:tcW w:w="1478"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0,5</w:t>
            </w:r>
          </w:p>
        </w:tc>
        <w:tc>
          <w:tcPr>
            <w:tcW w:w="1610" w:type="dxa"/>
            <w:tcBorders>
              <w:top w:val="single" w:sz="4" w:space="0" w:color="000001"/>
              <w:left w:val="single" w:sz="4" w:space="0" w:color="000001"/>
              <w:bottom w:val="single" w:sz="4" w:space="0" w:color="000001"/>
              <w:right w:val="nil"/>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0,75</w:t>
            </w:r>
          </w:p>
        </w:tc>
        <w:tc>
          <w:tcPr>
            <w:tcW w:w="175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0,5</w:t>
            </w:r>
          </w:p>
        </w:tc>
      </w:tr>
    </w:tbl>
    <w:p w:rsidR="00987801" w:rsidRPr="00761FFE" w:rsidRDefault="004F643D">
      <w:pPr>
        <w:ind w:firstLine="851"/>
        <w:jc w:val="both"/>
        <w:rPr>
          <w:rFonts w:cs="Arial"/>
          <w:i/>
          <w:iCs/>
          <w:color w:val="auto"/>
        </w:rPr>
      </w:pPr>
      <w:r w:rsidRPr="00761FFE">
        <w:rPr>
          <w:rFonts w:cs="Arial"/>
          <w:i/>
          <w:iCs/>
          <w:color w:val="auto"/>
        </w:rPr>
        <w:t>Примечания.</w:t>
      </w:r>
    </w:p>
    <w:p w:rsidR="00987801" w:rsidRPr="00761FFE" w:rsidRDefault="004F643D">
      <w:pPr>
        <w:ind w:firstLine="851"/>
        <w:jc w:val="both"/>
        <w:rPr>
          <w:rFonts w:cs="Arial"/>
          <w:i/>
          <w:iCs/>
          <w:color w:val="auto"/>
        </w:rPr>
      </w:pPr>
      <w:r w:rsidRPr="00761FFE">
        <w:rPr>
          <w:rFonts w:cs="Arial"/>
          <w:i/>
          <w:iCs/>
          <w:color w:val="auto"/>
        </w:rPr>
        <w:t>1. Для дорог II-с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w:t>
      </w:r>
    </w:p>
    <w:p w:rsidR="00987801" w:rsidRPr="00761FFE" w:rsidRDefault="004F643D">
      <w:pPr>
        <w:ind w:firstLine="851"/>
        <w:jc w:val="both"/>
        <w:rPr>
          <w:rFonts w:cs="Arial"/>
          <w:i/>
          <w:iCs/>
          <w:color w:val="auto"/>
        </w:rPr>
      </w:pPr>
      <w:r w:rsidRPr="00761FFE">
        <w:rPr>
          <w:rFonts w:cs="Arial"/>
          <w:i/>
          <w:iCs/>
          <w:color w:val="auto"/>
        </w:rPr>
        <w:t>2. 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w:t>
      </w:r>
    </w:p>
    <w:p w:rsidR="00987801" w:rsidRPr="00761FFE" w:rsidRDefault="004F643D">
      <w:pPr>
        <w:ind w:firstLine="851"/>
        <w:jc w:val="both"/>
        <w:rPr>
          <w:rFonts w:cs="Arial"/>
          <w:i/>
          <w:iCs/>
          <w:color w:val="auto"/>
        </w:rPr>
      </w:pPr>
      <w:r w:rsidRPr="00761FFE">
        <w:rPr>
          <w:rFonts w:cs="Arial"/>
          <w:i/>
          <w:iCs/>
          <w:color w:val="auto"/>
        </w:rPr>
        <w:lastRenderedPageBreak/>
        <w:t>3. Ширину земляного полотна, возводимого на ценных сельскохозяйственных угодьях, допускается принимать:</w:t>
      </w:r>
    </w:p>
    <w:p w:rsidR="00987801" w:rsidRPr="00761FFE" w:rsidRDefault="004F643D">
      <w:pPr>
        <w:ind w:firstLine="851"/>
        <w:jc w:val="both"/>
        <w:rPr>
          <w:rFonts w:cs="Arial"/>
          <w:i/>
          <w:iCs/>
          <w:color w:val="auto"/>
        </w:rPr>
      </w:pPr>
      <w:r w:rsidRPr="00761FFE">
        <w:rPr>
          <w:rFonts w:cs="Arial"/>
          <w:i/>
          <w:iCs/>
          <w:color w:val="auto"/>
        </w:rPr>
        <w:t>8 м - для дорог I-с категории;</w:t>
      </w:r>
    </w:p>
    <w:p w:rsidR="00987801" w:rsidRPr="00761FFE" w:rsidRDefault="004F643D">
      <w:pPr>
        <w:ind w:firstLine="851"/>
        <w:jc w:val="both"/>
        <w:rPr>
          <w:rFonts w:cs="Arial"/>
          <w:i/>
          <w:iCs/>
          <w:color w:val="auto"/>
        </w:rPr>
      </w:pPr>
      <w:r w:rsidRPr="00761FFE">
        <w:rPr>
          <w:rFonts w:cs="Arial"/>
          <w:i/>
          <w:iCs/>
          <w:color w:val="auto"/>
        </w:rPr>
        <w:t>7 м - для дорог II-с категории;</w:t>
      </w:r>
    </w:p>
    <w:p w:rsidR="00987801" w:rsidRPr="00761FFE" w:rsidRDefault="004F643D">
      <w:pPr>
        <w:ind w:firstLine="851"/>
        <w:jc w:val="both"/>
        <w:rPr>
          <w:rFonts w:cs="Arial"/>
          <w:i/>
          <w:iCs/>
          <w:color w:val="auto"/>
        </w:rPr>
      </w:pPr>
      <w:r w:rsidRPr="00761FFE">
        <w:rPr>
          <w:rFonts w:cs="Arial"/>
          <w:i/>
          <w:iCs/>
          <w:color w:val="auto"/>
        </w:rPr>
        <w:t>5,5 м - для дорог III-с категории.</w:t>
      </w:r>
    </w:p>
    <w:p w:rsidR="00987801" w:rsidRPr="00761FFE" w:rsidRDefault="004F643D">
      <w:pPr>
        <w:ind w:firstLine="851"/>
        <w:jc w:val="both"/>
        <w:rPr>
          <w:rFonts w:cs="Arial"/>
          <w:i/>
          <w:iCs/>
          <w:color w:val="auto"/>
        </w:rPr>
      </w:pPr>
      <w:r w:rsidRPr="00761FFE">
        <w:rPr>
          <w:rFonts w:cs="Arial"/>
          <w:i/>
          <w:iCs/>
          <w:color w:val="auto"/>
        </w:rPr>
        <w:t>К ценным сельскохозяйственным угодьям относятся орошаемые, осушенные и другие мелиорированные земли, участки, занятые многолетними плодовыми насаждениями и виноградниками, а также участки с высоким естественным плодородием почв и другие приравниваемые к ним земельные угодья.</w:t>
      </w:r>
    </w:p>
    <w:p w:rsidR="00987801" w:rsidRPr="00761FFE" w:rsidRDefault="00987801">
      <w:pPr>
        <w:jc w:val="both"/>
        <w:rPr>
          <w:rFonts w:cs="Arial"/>
          <w:i/>
          <w:iCs/>
          <w:color w:val="auto"/>
        </w:rPr>
      </w:pPr>
    </w:p>
    <w:p w:rsidR="00987801" w:rsidRPr="00761FFE" w:rsidRDefault="004F643D">
      <w:pPr>
        <w:jc w:val="right"/>
        <w:rPr>
          <w:rFonts w:cs="Arial"/>
          <w:color w:val="auto"/>
          <w:sz w:val="28"/>
          <w:szCs w:val="28"/>
        </w:rPr>
      </w:pPr>
      <w:r w:rsidRPr="00761FFE">
        <w:rPr>
          <w:rFonts w:cs="Arial"/>
          <w:color w:val="auto"/>
          <w:sz w:val="28"/>
          <w:szCs w:val="28"/>
        </w:rPr>
        <w:t>Таблица 31</w:t>
      </w:r>
    </w:p>
    <w:p w:rsidR="00987801" w:rsidRPr="00761FFE" w:rsidRDefault="004F643D">
      <w:pPr>
        <w:jc w:val="center"/>
        <w:rPr>
          <w:rFonts w:cs="Arial"/>
          <w:color w:val="auto"/>
          <w:sz w:val="28"/>
          <w:szCs w:val="28"/>
        </w:rPr>
      </w:pPr>
      <w:r w:rsidRPr="00761FFE">
        <w:rPr>
          <w:rFonts w:cs="Arial"/>
          <w:color w:val="auto"/>
          <w:sz w:val="28"/>
          <w:szCs w:val="28"/>
        </w:rPr>
        <w:t>Площадь участков для устройства служебных помещений</w:t>
      </w:r>
    </w:p>
    <w:tbl>
      <w:tblPr>
        <w:tblW w:w="0" w:type="auto"/>
        <w:tblInd w:w="60" w:type="dxa"/>
        <w:tblBorders>
          <w:top w:val="single" w:sz="4" w:space="0" w:color="000001"/>
          <w:left w:val="single" w:sz="4" w:space="0" w:color="000001"/>
          <w:bottom w:val="single" w:sz="4" w:space="0" w:color="000001"/>
          <w:right w:val="nil"/>
          <w:insideH w:val="single" w:sz="4" w:space="0" w:color="000001"/>
          <w:insideV w:val="nil"/>
        </w:tblBorders>
        <w:tblCellMar>
          <w:left w:w="23" w:type="dxa"/>
        </w:tblCellMar>
        <w:tblLook w:val="04A0"/>
      </w:tblPr>
      <w:tblGrid>
        <w:gridCol w:w="6006"/>
        <w:gridCol w:w="1310"/>
        <w:gridCol w:w="1067"/>
        <w:gridCol w:w="1213"/>
      </w:tblGrid>
      <w:tr w:rsidR="00987801" w:rsidRPr="00761FFE">
        <w:trPr>
          <w:cantSplit/>
        </w:trPr>
        <w:tc>
          <w:tcPr>
            <w:tcW w:w="6006"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Наименование показателя</w:t>
            </w:r>
          </w:p>
        </w:tc>
        <w:tc>
          <w:tcPr>
            <w:tcW w:w="1310" w:type="dxa"/>
            <w:vMerge w:val="restart"/>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Единица измерения</w:t>
            </w:r>
          </w:p>
        </w:tc>
        <w:tc>
          <w:tcPr>
            <w:tcW w:w="2280" w:type="dxa"/>
            <w:gridSpan w:val="2"/>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Количество маршрутов</w:t>
            </w:r>
          </w:p>
        </w:tc>
      </w:tr>
      <w:tr w:rsidR="00987801" w:rsidRPr="00761FFE">
        <w:trPr>
          <w:cantSplit/>
        </w:trPr>
        <w:tc>
          <w:tcPr>
            <w:tcW w:w="6006"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1310" w:type="dxa"/>
            <w:vMerge/>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987801">
            <w:pPr>
              <w:pStyle w:val="af2"/>
              <w:rPr>
                <w:rFonts w:ascii="Times New Roman" w:hAnsi="Times New Roman"/>
                <w:color w:val="auto"/>
                <w:sz w:val="24"/>
                <w:szCs w:val="24"/>
              </w:rPr>
            </w:pPr>
          </w:p>
        </w:tc>
        <w:tc>
          <w:tcPr>
            <w:tcW w:w="106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2</w:t>
            </w:r>
          </w:p>
        </w:tc>
        <w:tc>
          <w:tcPr>
            <w:tcW w:w="12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3 - 4</w:t>
            </w:r>
          </w:p>
        </w:tc>
      </w:tr>
      <w:tr w:rsidR="00987801" w:rsidRPr="00761FFE">
        <w:tc>
          <w:tcPr>
            <w:tcW w:w="600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Площадь участка</w:t>
            </w:r>
          </w:p>
        </w:tc>
        <w:tc>
          <w:tcPr>
            <w:tcW w:w="131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кв. м</w:t>
            </w:r>
          </w:p>
        </w:tc>
        <w:tc>
          <w:tcPr>
            <w:tcW w:w="106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225</w:t>
            </w:r>
          </w:p>
        </w:tc>
        <w:tc>
          <w:tcPr>
            <w:tcW w:w="12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256</w:t>
            </w:r>
          </w:p>
        </w:tc>
      </w:tr>
      <w:tr w:rsidR="00987801" w:rsidRPr="00761FFE">
        <w:tc>
          <w:tcPr>
            <w:tcW w:w="600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Размеры участка под размещение типового объекта с помещениями для обслуживающего персонала</w:t>
            </w:r>
          </w:p>
        </w:tc>
        <w:tc>
          <w:tcPr>
            <w:tcW w:w="131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м</w:t>
            </w:r>
          </w:p>
        </w:tc>
        <w:tc>
          <w:tcPr>
            <w:tcW w:w="106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15 x 15</w:t>
            </w:r>
          </w:p>
        </w:tc>
        <w:tc>
          <w:tcPr>
            <w:tcW w:w="12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16 x 16</w:t>
            </w:r>
          </w:p>
        </w:tc>
      </w:tr>
      <w:tr w:rsidR="00987801" w:rsidRPr="00761FFE">
        <w:tc>
          <w:tcPr>
            <w:tcW w:w="6006"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Этажность здания</w:t>
            </w:r>
          </w:p>
        </w:tc>
        <w:tc>
          <w:tcPr>
            <w:tcW w:w="1310"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этажей</w:t>
            </w:r>
          </w:p>
        </w:tc>
        <w:tc>
          <w:tcPr>
            <w:tcW w:w="106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w:t>
            </w:r>
          </w:p>
        </w:tc>
        <w:tc>
          <w:tcPr>
            <w:tcW w:w="12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1</w:t>
            </w:r>
          </w:p>
        </w:tc>
      </w:tr>
    </w:tbl>
    <w:p w:rsidR="00987801" w:rsidRPr="00761FFE" w:rsidRDefault="00987801" w:rsidP="00FE7152">
      <w:pPr>
        <w:rPr>
          <w:rFonts w:cs="Arial"/>
          <w:color w:val="auto"/>
          <w:sz w:val="28"/>
          <w:szCs w:val="28"/>
        </w:rPr>
      </w:pPr>
    </w:p>
    <w:p w:rsidR="00987801" w:rsidRPr="00761FFE" w:rsidRDefault="004F643D">
      <w:pPr>
        <w:ind w:firstLine="851"/>
        <w:jc w:val="center"/>
        <w:rPr>
          <w:rFonts w:cs="Arial"/>
          <w:color w:val="auto"/>
          <w:sz w:val="28"/>
          <w:szCs w:val="28"/>
        </w:rPr>
      </w:pPr>
      <w:r w:rsidRPr="00761FFE">
        <w:rPr>
          <w:rFonts w:cs="Arial"/>
          <w:color w:val="auto"/>
          <w:sz w:val="28"/>
          <w:szCs w:val="28"/>
        </w:rPr>
        <w:t>Сооружения и устройства для хранения, парковки и обслуживания</w:t>
      </w:r>
    </w:p>
    <w:p w:rsidR="00987801" w:rsidRPr="00761FFE" w:rsidRDefault="004F643D">
      <w:pPr>
        <w:ind w:firstLine="851"/>
        <w:jc w:val="center"/>
        <w:rPr>
          <w:rFonts w:cs="Arial"/>
          <w:color w:val="auto"/>
          <w:sz w:val="28"/>
          <w:szCs w:val="28"/>
        </w:rPr>
      </w:pPr>
      <w:r w:rsidRPr="00761FFE">
        <w:rPr>
          <w:rFonts w:cs="Arial"/>
          <w:color w:val="auto"/>
          <w:sz w:val="28"/>
          <w:szCs w:val="28"/>
        </w:rPr>
        <w:t xml:space="preserve"> транспортных средств</w:t>
      </w:r>
    </w:p>
    <w:p w:rsidR="00987801" w:rsidRPr="00761FFE" w:rsidRDefault="004F643D">
      <w:pPr>
        <w:jc w:val="right"/>
        <w:rPr>
          <w:rFonts w:cs="Arial"/>
          <w:color w:val="auto"/>
          <w:sz w:val="28"/>
          <w:szCs w:val="28"/>
        </w:rPr>
      </w:pPr>
      <w:r w:rsidRPr="00761FFE">
        <w:rPr>
          <w:rFonts w:cs="Arial"/>
          <w:color w:val="auto"/>
          <w:sz w:val="28"/>
          <w:szCs w:val="28"/>
        </w:rPr>
        <w:t>Таблица 32</w:t>
      </w:r>
    </w:p>
    <w:p w:rsidR="00987801" w:rsidRPr="00761FFE" w:rsidRDefault="004F643D">
      <w:pPr>
        <w:jc w:val="center"/>
        <w:rPr>
          <w:rFonts w:cs="Arial"/>
          <w:color w:val="auto"/>
          <w:sz w:val="28"/>
          <w:szCs w:val="28"/>
        </w:rPr>
      </w:pPr>
      <w:r w:rsidRPr="00761FFE">
        <w:rPr>
          <w:rFonts w:cs="Arial"/>
          <w:color w:val="auto"/>
          <w:sz w:val="28"/>
          <w:szCs w:val="28"/>
        </w:rPr>
        <w:t xml:space="preserve">Автостоянки для хранения легковых автомобилей </w:t>
      </w:r>
    </w:p>
    <w:p w:rsidR="00987801" w:rsidRPr="00761FFE" w:rsidRDefault="004F643D">
      <w:pPr>
        <w:jc w:val="center"/>
        <w:rPr>
          <w:rFonts w:cs="Arial"/>
          <w:color w:val="auto"/>
          <w:sz w:val="28"/>
          <w:szCs w:val="28"/>
        </w:rPr>
      </w:pPr>
      <w:r w:rsidRPr="00761FFE">
        <w:rPr>
          <w:rFonts w:cs="Arial"/>
          <w:color w:val="auto"/>
          <w:sz w:val="28"/>
          <w:szCs w:val="28"/>
        </w:rPr>
        <w:t>вместимостью до 300 машино-мест</w:t>
      </w:r>
    </w:p>
    <w:tbl>
      <w:tblPr>
        <w:tblW w:w="0" w:type="auto"/>
        <w:tblInd w:w="-11"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3467"/>
        <w:gridCol w:w="1077"/>
        <w:gridCol w:w="1077"/>
        <w:gridCol w:w="1077"/>
        <w:gridCol w:w="1552"/>
        <w:gridCol w:w="1229"/>
      </w:tblGrid>
      <w:tr w:rsidR="00987801" w:rsidRPr="00761FFE">
        <w:trPr>
          <w:cantSplit/>
          <w:trHeight w:val="240"/>
        </w:trPr>
        <w:tc>
          <w:tcPr>
            <w:tcW w:w="3467"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Объекты, до которых исчисляется расстояние </w:t>
            </w:r>
          </w:p>
        </w:tc>
        <w:tc>
          <w:tcPr>
            <w:tcW w:w="6012" w:type="dxa"/>
            <w:gridSpan w:val="5"/>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Расстояние (м) не менее</w:t>
            </w:r>
          </w:p>
        </w:tc>
      </w:tr>
      <w:tr w:rsidR="00987801" w:rsidRPr="00761FFE">
        <w:trPr>
          <w:cantSplit/>
          <w:trHeight w:val="360"/>
        </w:trPr>
        <w:tc>
          <w:tcPr>
            <w:tcW w:w="3467"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987801" w:rsidRPr="00761FFE" w:rsidRDefault="00987801">
            <w:pPr>
              <w:rPr>
                <w:rFonts w:cs="Arial"/>
                <w:color w:val="auto"/>
              </w:rPr>
            </w:pPr>
          </w:p>
        </w:tc>
        <w:tc>
          <w:tcPr>
            <w:tcW w:w="6012" w:type="dxa"/>
            <w:gridSpan w:val="5"/>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Автостоянки открытого типа, закрытого типа (наземные) вместимостью (машино-мест) </w:t>
            </w:r>
          </w:p>
        </w:tc>
      </w:tr>
      <w:tr w:rsidR="00987801" w:rsidRPr="00761FFE">
        <w:trPr>
          <w:cantSplit/>
          <w:trHeight w:val="360"/>
        </w:trPr>
        <w:tc>
          <w:tcPr>
            <w:tcW w:w="3467"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987801" w:rsidRPr="00761FFE" w:rsidRDefault="00987801">
            <w:pPr>
              <w:rPr>
                <w:rFonts w:cs="Arial"/>
                <w:color w:val="auto"/>
              </w:rPr>
            </w:pP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10 и менее </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11 - 50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51 - 100</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101 - 300 </w:t>
            </w:r>
          </w:p>
        </w:tc>
        <w:tc>
          <w:tcPr>
            <w:tcW w:w="12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свыше 300  </w:t>
            </w:r>
          </w:p>
        </w:tc>
      </w:tr>
      <w:tr w:rsidR="00987801" w:rsidRPr="00761FFE">
        <w:trPr>
          <w:cantSplit/>
          <w:trHeight w:val="360"/>
        </w:trPr>
        <w:tc>
          <w:tcPr>
            <w:tcW w:w="346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Фасады жилых домов и торцы с окнами</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35</w:t>
            </w:r>
          </w:p>
        </w:tc>
        <w:tc>
          <w:tcPr>
            <w:tcW w:w="12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r>
      <w:tr w:rsidR="00987801" w:rsidRPr="00761FFE">
        <w:trPr>
          <w:cantSplit/>
          <w:trHeight w:val="240"/>
        </w:trPr>
        <w:tc>
          <w:tcPr>
            <w:tcW w:w="346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Торцы жилых домов без окон</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c>
          <w:tcPr>
            <w:tcW w:w="12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35</w:t>
            </w:r>
          </w:p>
        </w:tc>
      </w:tr>
      <w:tr w:rsidR="00987801" w:rsidRPr="00761FFE">
        <w:trPr>
          <w:cantSplit/>
          <w:trHeight w:val="240"/>
        </w:trPr>
        <w:tc>
          <w:tcPr>
            <w:tcW w:w="346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Общественные здания</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c>
          <w:tcPr>
            <w:tcW w:w="12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r>
      <w:tr w:rsidR="00987801" w:rsidRPr="00761FFE">
        <w:trPr>
          <w:cantSplit/>
          <w:trHeight w:val="480"/>
        </w:trPr>
        <w:tc>
          <w:tcPr>
            <w:tcW w:w="346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Детские и образовательные учреждения, площадки отдыха, игр и спорта</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2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r>
      <w:tr w:rsidR="00987801" w:rsidRPr="00761FFE">
        <w:trPr>
          <w:cantSplit/>
          <w:trHeight w:val="840"/>
        </w:trPr>
        <w:tc>
          <w:tcPr>
            <w:tcW w:w="346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Лечебные учреждения стационарного типа, открытые спортивные сооружения общего пользования, места отдыха населения (сады, скверы, парки)                     </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 xml:space="preserve">&lt;*&gt; </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&lt;*&gt;</w:t>
            </w:r>
          </w:p>
        </w:tc>
        <w:tc>
          <w:tcPr>
            <w:tcW w:w="12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 xml:space="preserve">&lt;*&gt; </w:t>
            </w:r>
          </w:p>
        </w:tc>
      </w:tr>
    </w:tbl>
    <w:p w:rsidR="00987801" w:rsidRPr="00761FFE" w:rsidRDefault="004F643D">
      <w:pPr>
        <w:ind w:firstLine="851"/>
        <w:jc w:val="both"/>
        <w:rPr>
          <w:rFonts w:cs="Arial"/>
          <w:color w:val="auto"/>
        </w:rPr>
      </w:pPr>
      <w:r w:rsidRPr="00761FFE">
        <w:rPr>
          <w:rFonts w:cs="Arial"/>
          <w:color w:val="auto"/>
        </w:rPr>
        <w:t>&lt;*&gt; Устанавливаются по согласованию с органами Государственного санитарно-эпидемиологического надзора.</w:t>
      </w:r>
    </w:p>
    <w:p w:rsidR="00987801" w:rsidRPr="00761FFE" w:rsidRDefault="004F643D">
      <w:pPr>
        <w:ind w:firstLine="851"/>
        <w:jc w:val="both"/>
        <w:rPr>
          <w:rFonts w:cs="Arial"/>
          <w:color w:val="auto"/>
        </w:rPr>
      </w:pPr>
      <w:r w:rsidRPr="00761FFE">
        <w:rPr>
          <w:rFonts w:cs="Arial"/>
          <w:color w:val="auto"/>
        </w:rPr>
        <w:t>&lt;**&gt; Для зданий автостоянок III - IV степеней огнестойкости расстояния следует принимать не менее 12 м.</w:t>
      </w:r>
    </w:p>
    <w:p w:rsidR="00987801" w:rsidRPr="00761FFE" w:rsidRDefault="004F643D">
      <w:pPr>
        <w:ind w:firstLine="851"/>
        <w:jc w:val="both"/>
        <w:rPr>
          <w:rFonts w:cs="Arial"/>
          <w:i/>
          <w:iCs/>
          <w:color w:val="auto"/>
        </w:rPr>
      </w:pPr>
      <w:r w:rsidRPr="00761FFE">
        <w:rPr>
          <w:rFonts w:cs="Arial"/>
          <w:i/>
          <w:iCs/>
          <w:color w:val="auto"/>
        </w:rPr>
        <w:t>Примечания:</w:t>
      </w:r>
    </w:p>
    <w:p w:rsidR="00987801" w:rsidRPr="00761FFE" w:rsidRDefault="004F643D">
      <w:pPr>
        <w:ind w:firstLine="851"/>
        <w:jc w:val="both"/>
        <w:rPr>
          <w:rFonts w:cs="Arial"/>
          <w:i/>
          <w:iCs/>
          <w:color w:val="auto"/>
        </w:rPr>
      </w:pPr>
      <w:r w:rsidRPr="00761FFE">
        <w:rPr>
          <w:rFonts w:cs="Arial"/>
          <w:i/>
          <w:iCs/>
          <w:color w:val="auto"/>
        </w:rPr>
        <w:t xml:space="preserve">1. Расстояния следует определять от границ автостоянок открытого типа, стен автостоянок закрытого типа до окон жилых и общественных зданий и границ участков </w:t>
      </w:r>
      <w:r w:rsidRPr="00761FFE">
        <w:rPr>
          <w:rFonts w:cs="Arial"/>
          <w:i/>
          <w:iCs/>
          <w:color w:val="auto"/>
        </w:rPr>
        <w:lastRenderedPageBreak/>
        <w:t>дошкольных образовательных учреждений, школ, лечебных организаций стационарного типа.</w:t>
      </w:r>
    </w:p>
    <w:p w:rsidR="00987801" w:rsidRPr="00761FFE" w:rsidRDefault="004F643D">
      <w:pPr>
        <w:ind w:firstLine="851"/>
        <w:jc w:val="both"/>
        <w:rPr>
          <w:rFonts w:cs="Arial"/>
          <w:i/>
          <w:iCs/>
          <w:color w:val="auto"/>
        </w:rPr>
      </w:pPr>
      <w:r w:rsidRPr="00761FFE">
        <w:rPr>
          <w:rFonts w:cs="Arial"/>
          <w:i/>
          <w:iCs/>
          <w:color w:val="auto"/>
        </w:rPr>
        <w:t>2. Расстояние от секционных жилых домов до открытых площадок вместимостью 101 - 300 машино-мест, размещаемых вдоль продольных фасадов, должно быть не менее 50 м.</w:t>
      </w:r>
    </w:p>
    <w:p w:rsidR="00987801" w:rsidRPr="00761FFE" w:rsidRDefault="004F643D">
      <w:pPr>
        <w:ind w:firstLine="851"/>
        <w:jc w:val="both"/>
        <w:rPr>
          <w:rFonts w:cs="Arial"/>
          <w:i/>
          <w:iCs/>
          <w:color w:val="auto"/>
        </w:rPr>
      </w:pPr>
      <w:r w:rsidRPr="00761FFE">
        <w:rPr>
          <w:rFonts w:cs="Arial"/>
          <w:i/>
          <w:iCs/>
          <w:color w:val="auto"/>
        </w:rPr>
        <w:t>3. Для зданий автостоянок I - II степеней огнестойкости указанные в таблице расстояния допускается сокращать на 25% при отсутствии в зданиях открывающихся окон, а также въездов, ориентированных в сторону жилых и общественных зданий.</w:t>
      </w:r>
    </w:p>
    <w:p w:rsidR="00987801" w:rsidRPr="00761FFE" w:rsidRDefault="004F643D">
      <w:pPr>
        <w:ind w:firstLine="851"/>
        <w:jc w:val="both"/>
        <w:rPr>
          <w:rFonts w:cs="Arial"/>
          <w:i/>
          <w:iCs/>
          <w:color w:val="auto"/>
        </w:rPr>
      </w:pPr>
      <w:r w:rsidRPr="00761FFE">
        <w:rPr>
          <w:rFonts w:cs="Arial"/>
          <w:i/>
          <w:iCs/>
          <w:color w:val="auto"/>
        </w:rPr>
        <w:t>4. В случае размещения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во внутриквартальной жилой застройке автостоянок вместимостью более 300 машино-мест. Открытые автостоянки для хранения легковых автомобилей вместимостью более 300 машино-мест следует размещать вне жилых районов на производственной территории на расстоянии не менее 50 м от жилых домов.</w:t>
      </w:r>
    </w:p>
    <w:p w:rsidR="00987801" w:rsidRPr="00761FFE" w:rsidRDefault="00987801" w:rsidP="00FE7152">
      <w:pPr>
        <w:jc w:val="both"/>
        <w:rPr>
          <w:rFonts w:cs="Arial"/>
          <w:color w:val="auto"/>
        </w:rPr>
      </w:pPr>
    </w:p>
    <w:p w:rsidR="00FE7152" w:rsidRPr="00761FFE" w:rsidRDefault="00FE7152" w:rsidP="00FE7152">
      <w:pPr>
        <w:jc w:val="right"/>
        <w:rPr>
          <w:rFonts w:cs="Arial"/>
          <w:color w:val="auto"/>
          <w:sz w:val="28"/>
          <w:szCs w:val="28"/>
        </w:rPr>
      </w:pPr>
      <w:r w:rsidRPr="00761FFE">
        <w:rPr>
          <w:rFonts w:cs="Arial"/>
          <w:color w:val="auto"/>
          <w:sz w:val="28"/>
          <w:szCs w:val="28"/>
        </w:rPr>
        <w:t>Таблица 33</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00"/>
        <w:gridCol w:w="2380"/>
        <w:gridCol w:w="3360"/>
      </w:tblGrid>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Рекреационные территории, объекты отдыха, здания и</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Расчетная единица</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количество машино-мест (парковочных мест)</w:t>
            </w:r>
          </w:p>
        </w:tc>
      </w:tr>
      <w:tr w:rsidR="00FE7152" w:rsidRPr="00761FFE" w:rsidTr="001170BF">
        <w:tc>
          <w:tcPr>
            <w:tcW w:w="6580" w:type="dxa"/>
            <w:gridSpan w:val="2"/>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сооружения</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на расчетную единицу</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r>
      <w:tr w:rsidR="00FE7152" w:rsidRPr="00761FFE" w:rsidTr="001170BF">
        <w:tc>
          <w:tcPr>
            <w:tcW w:w="9940" w:type="dxa"/>
            <w:gridSpan w:val="3"/>
            <w:tcBorders>
              <w:top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Здания и сооружения</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Административные общественные учреждения, кредитно-финансовые и юридические учреждения, учреждения, оказывающие государственные и (или) муниципальные услуги.</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 м2 общей площади</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Коммерческо-деловые центры, офисные здания и помещения, страховые компании, научные и проектные организации</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 м2 общей площади</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Промышленные предприятия</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6-8 работающих в двух смежных сменах</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и комплексы многофункциональные</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Принимать отдельно для каждого функционального объекта в составе МФЦ</w:t>
            </w:r>
          </w:p>
        </w:tc>
      </w:tr>
      <w:tr w:rsidR="00FE7152" w:rsidRPr="00761FFE" w:rsidTr="001170BF">
        <w:tc>
          <w:tcPr>
            <w:tcW w:w="9940" w:type="dxa"/>
            <w:gridSpan w:val="3"/>
            <w:tcBorders>
              <w:top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Образовательные учреждения</w:t>
            </w:r>
          </w:p>
        </w:tc>
      </w:tr>
      <w:tr w:rsidR="00FE7152" w:rsidRPr="00761FFE" w:rsidTr="001170BF">
        <w:tc>
          <w:tcPr>
            <w:tcW w:w="42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Дошкольные образовательные организации</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 объект</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менее 7</w:t>
            </w:r>
          </w:p>
        </w:tc>
      </w:tr>
      <w:tr w:rsidR="00FE7152" w:rsidRPr="00761FFE" w:rsidTr="001170BF">
        <w:tc>
          <w:tcPr>
            <w:tcW w:w="42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 детей</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менее 5 для единовременной высадки</w:t>
            </w:r>
          </w:p>
        </w:tc>
      </w:tr>
      <w:tr w:rsidR="00FE7152" w:rsidRPr="00761FFE" w:rsidTr="001170BF">
        <w:tc>
          <w:tcPr>
            <w:tcW w:w="42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Общеобразовательные организации</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 объект</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менее 8</w:t>
            </w:r>
          </w:p>
        </w:tc>
      </w:tr>
      <w:tr w:rsidR="00FE7152" w:rsidRPr="00761FFE" w:rsidTr="001170BF">
        <w:tc>
          <w:tcPr>
            <w:tcW w:w="42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1000 обучающихся</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менее 15 для единовременной высадки</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Высшие и средние специальные учебные заведения</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м2 общей площади</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140</w:t>
            </w:r>
          </w:p>
        </w:tc>
      </w:tr>
      <w:tr w:rsidR="00FE7152" w:rsidRPr="00761FFE" w:rsidTr="001170BF">
        <w:tc>
          <w:tcPr>
            <w:tcW w:w="9940" w:type="dxa"/>
            <w:gridSpan w:val="3"/>
            <w:tcBorders>
              <w:top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Медицинские организации</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Больницы</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Принимать в соответствии с заданием на проектирование</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lastRenderedPageBreak/>
              <w:t>Поликлиники</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Принимать в соответствии с заданием на проектирование</w:t>
            </w:r>
          </w:p>
        </w:tc>
      </w:tr>
      <w:tr w:rsidR="00FE7152" w:rsidRPr="00761FFE" w:rsidTr="001170BF">
        <w:tc>
          <w:tcPr>
            <w:tcW w:w="9940" w:type="dxa"/>
            <w:gridSpan w:val="3"/>
            <w:tcBorders>
              <w:top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Спортивные объекты</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Спортивные объекты с местами для зрителей</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 мест для зрителей</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 машино-мест на 100</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работающих</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Спортивные тренировочные залы, спортклубы, спорткомплексы (теннис, конный спорт, горнолыжные центры)</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 м2 общей площади до 1000 м2/ 50 м2 общей площади более 1000 м2</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Но не менее 25</w:t>
            </w:r>
          </w:p>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машино-мест мест на объект</w:t>
            </w:r>
          </w:p>
        </w:tc>
      </w:tr>
      <w:tr w:rsidR="00FE7152" w:rsidRPr="00761FFE" w:rsidTr="001170BF">
        <w:tc>
          <w:tcPr>
            <w:tcW w:w="9940" w:type="dxa"/>
            <w:gridSpan w:val="3"/>
            <w:tcBorders>
              <w:top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Учреждения культуры</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Театры, цирки, кинотеатры, концертные залы, музеи, выставки</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По заданию на проектирование</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Дома культуры, клубы, танцевальные залы</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 единовременных посетителя</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Парки культуры и отдыха</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 единовременных посетителей</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r>
      <w:tr w:rsidR="00FE7152" w:rsidRPr="00761FFE" w:rsidTr="001170BF">
        <w:tc>
          <w:tcPr>
            <w:tcW w:w="9940" w:type="dxa"/>
            <w:gridSpan w:val="3"/>
            <w:tcBorders>
              <w:top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Торговые объекты</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Магазины-склады (мелкооптовой и розничной торговли)</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 м2 общей площади</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 м2 общей площади</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Специализированные магазины по продаже товаров эпизодического спроса непродовольственной группы (автосалоны, мебельные, бытовой техники и т.п.) от 500 м2</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 м2 общей площади</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Рынки</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 м2 общей площади</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r>
      <w:tr w:rsidR="00FE7152" w:rsidRPr="00761FFE" w:rsidTr="001170BF">
        <w:tc>
          <w:tcPr>
            <w:tcW w:w="9940" w:type="dxa"/>
            <w:gridSpan w:val="3"/>
            <w:tcBorders>
              <w:top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Объекты общественного питания</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Рестораны и кафе, клубы</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 посадочных места</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r>
      <w:tr w:rsidR="00FE7152" w:rsidRPr="00761FFE" w:rsidTr="001170BF">
        <w:tc>
          <w:tcPr>
            <w:tcW w:w="9940" w:type="dxa"/>
            <w:gridSpan w:val="3"/>
            <w:tcBorders>
              <w:top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Объекты гостиничного размещения</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Гостиницы до 1000 м2 общей площади</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 м2 общей площади</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Гостиницы свыше 1000 м2 общей площади</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250 м2 общей площади</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Но не менее 6</w:t>
            </w:r>
          </w:p>
        </w:tc>
      </w:tr>
      <w:tr w:rsidR="00FE7152" w:rsidRPr="00761FFE" w:rsidTr="001170BF">
        <w:tc>
          <w:tcPr>
            <w:tcW w:w="9940" w:type="dxa"/>
            <w:gridSpan w:val="3"/>
            <w:tcBorders>
              <w:top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Объекты коммунально-бытового обслуживания</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 xml:space="preserve">Объекты бытового обслуживания, (ателье, химчистки, прачечные, </w:t>
            </w:r>
            <w:r w:rsidRPr="00761FFE">
              <w:rPr>
                <w:rFonts w:ascii="Times New Roman" w:hAnsi="Times New Roman" w:cs="Times New Roman"/>
              </w:rPr>
              <w:lastRenderedPageBreak/>
              <w:t>мастерские)</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lastRenderedPageBreak/>
              <w:t>30 м2 общей площади</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Но не менее 1</w:t>
            </w:r>
          </w:p>
        </w:tc>
      </w:tr>
      <w:tr w:rsidR="00FE7152" w:rsidRPr="00761FFE" w:rsidTr="001170BF">
        <w:tc>
          <w:tcPr>
            <w:tcW w:w="9940" w:type="dxa"/>
            <w:gridSpan w:val="3"/>
            <w:tcBorders>
              <w:top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lastRenderedPageBreak/>
              <w:t>Вокзалы</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Вокзалы всех видов транспорта, в том числе аэропорты, речные вокзалы</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По заданию на проектирование</w:t>
            </w:r>
          </w:p>
        </w:tc>
      </w:tr>
      <w:tr w:rsidR="00FE7152" w:rsidRPr="00761FFE" w:rsidTr="001170BF">
        <w:tc>
          <w:tcPr>
            <w:tcW w:w="42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Станции технического обслуживания, автомойки</w:t>
            </w:r>
          </w:p>
        </w:tc>
        <w:tc>
          <w:tcPr>
            <w:tcW w:w="23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 бокс</w:t>
            </w:r>
          </w:p>
        </w:tc>
        <w:tc>
          <w:tcPr>
            <w:tcW w:w="33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r>
    </w:tbl>
    <w:p w:rsidR="00FE7152" w:rsidRPr="00761FFE" w:rsidRDefault="00FE7152" w:rsidP="00FE7152">
      <w:pPr>
        <w:rPr>
          <w:color w:val="auto"/>
        </w:rPr>
      </w:pPr>
    </w:p>
    <w:p w:rsidR="00FE7152" w:rsidRPr="00761FFE" w:rsidRDefault="00FE7152" w:rsidP="00FE7152">
      <w:pPr>
        <w:jc w:val="both"/>
        <w:rPr>
          <w:i/>
          <w:color w:val="auto"/>
        </w:rPr>
      </w:pPr>
      <w:bookmarkStart w:id="9" w:name="sub_1085"/>
      <w:r w:rsidRPr="00761FFE">
        <w:rPr>
          <w:rStyle w:val="a3"/>
          <w:i/>
          <w:color w:val="auto"/>
          <w:sz w:val="24"/>
          <w:szCs w:val="24"/>
        </w:rPr>
        <w:t>Примечания:</w:t>
      </w:r>
    </w:p>
    <w:bookmarkEnd w:id="9"/>
    <w:p w:rsidR="00FE7152" w:rsidRPr="00761FFE" w:rsidRDefault="00FE7152" w:rsidP="00FE7152">
      <w:pPr>
        <w:jc w:val="both"/>
        <w:rPr>
          <w:i/>
          <w:color w:val="auto"/>
        </w:rPr>
      </w:pPr>
      <w:r w:rsidRPr="00761FFE">
        <w:rPr>
          <w:i/>
          <w:color w:val="auto"/>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FE7152" w:rsidRPr="00761FFE" w:rsidRDefault="00FE7152" w:rsidP="00FE7152">
      <w:pPr>
        <w:jc w:val="both"/>
        <w:rPr>
          <w:i/>
          <w:color w:val="auto"/>
        </w:rPr>
      </w:pPr>
      <w:r w:rsidRPr="00761FFE">
        <w:rPr>
          <w:i/>
          <w:color w:val="auto"/>
        </w:rPr>
        <w:t>2) Длина пешеходных подходов от стоянок для временного хранения легковых автомобилей до объектов в зонах массового отдыха не должна превышать 1 000 м.</w:t>
      </w:r>
    </w:p>
    <w:p w:rsidR="00FE7152" w:rsidRPr="00761FFE" w:rsidRDefault="00FE7152" w:rsidP="00FE7152">
      <w:pPr>
        <w:jc w:val="both"/>
        <w:rPr>
          <w:i/>
          <w:color w:val="auto"/>
        </w:rPr>
      </w:pPr>
      <w:r w:rsidRPr="00761FFE">
        <w:rPr>
          <w:i/>
          <w:color w:val="auto"/>
        </w:rPr>
        <w:t>3) В городах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FE7152" w:rsidRPr="00761FFE" w:rsidRDefault="00FE7152" w:rsidP="00FE7152">
      <w:pPr>
        <w:jc w:val="both"/>
        <w:rPr>
          <w:i/>
          <w:color w:val="auto"/>
        </w:rPr>
      </w:pPr>
      <w:r w:rsidRPr="00761FFE">
        <w:rPr>
          <w:i/>
          <w:color w:val="auto"/>
        </w:rPr>
        <w:t>4) При расчете общей площади не учитывается площадь встроено-пристроенных гаражей-стоянок и неотапливаемых помещений;</w:t>
      </w:r>
    </w:p>
    <w:p w:rsidR="00FE7152" w:rsidRPr="00761FFE" w:rsidRDefault="00FE7152" w:rsidP="00FE7152">
      <w:pPr>
        <w:jc w:val="both"/>
        <w:rPr>
          <w:i/>
          <w:color w:val="auto"/>
        </w:rPr>
      </w:pPr>
      <w:r w:rsidRPr="00761FFE">
        <w:rPr>
          <w:i/>
          <w:color w:val="auto"/>
        </w:rPr>
        <w:t>5)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rsidR="00FE7152" w:rsidRPr="00761FFE" w:rsidRDefault="00FE7152" w:rsidP="00FE7152">
      <w:pPr>
        <w:jc w:val="both"/>
        <w:rPr>
          <w:i/>
          <w:color w:val="auto"/>
        </w:rPr>
      </w:pPr>
      <w:r w:rsidRPr="00761FFE">
        <w:rPr>
          <w:i/>
          <w:color w:val="auto"/>
        </w:rPr>
        <w:t>6)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FE7152" w:rsidRPr="00761FFE" w:rsidRDefault="00FE7152" w:rsidP="00FE7152">
      <w:pPr>
        <w:jc w:val="both"/>
        <w:rPr>
          <w:i/>
          <w:color w:val="auto"/>
        </w:rPr>
      </w:pPr>
      <w:r w:rsidRPr="00761FFE">
        <w:rPr>
          <w:i/>
          <w:color w:val="auto"/>
        </w:rPr>
        <w:t>7) Для гостиниц и мотелей следует предусматривать стоянки для легковых автомобилей обслуживающего персонала не менее 10% числа работающих.</w:t>
      </w:r>
    </w:p>
    <w:p w:rsidR="00FE7152" w:rsidRPr="00761FFE" w:rsidRDefault="00FE7152" w:rsidP="00FE7152">
      <w:pPr>
        <w:jc w:val="both"/>
        <w:rPr>
          <w:i/>
          <w:color w:val="auto"/>
        </w:rPr>
      </w:pPr>
      <w:r w:rsidRPr="00761FFE">
        <w:rPr>
          <w:i/>
          <w:color w:val="auto"/>
        </w:rPr>
        <w:t>8)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rsidR="00FE7152" w:rsidRPr="00761FFE" w:rsidRDefault="00FE7152" w:rsidP="00FE7152">
      <w:pPr>
        <w:jc w:val="both"/>
        <w:rPr>
          <w:i/>
          <w:color w:val="auto"/>
        </w:rPr>
      </w:pPr>
      <w:r w:rsidRPr="00761FFE">
        <w:rPr>
          <w:i/>
          <w:color w:val="auto"/>
        </w:rPr>
        <w:t>9) При размещение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987801" w:rsidRPr="00761FFE" w:rsidRDefault="004F643D">
      <w:pPr>
        <w:jc w:val="right"/>
        <w:rPr>
          <w:rFonts w:cs="Arial"/>
          <w:color w:val="auto"/>
          <w:sz w:val="28"/>
          <w:szCs w:val="28"/>
        </w:rPr>
      </w:pPr>
      <w:r w:rsidRPr="00761FFE">
        <w:rPr>
          <w:rFonts w:cs="Arial"/>
          <w:color w:val="auto"/>
          <w:sz w:val="28"/>
          <w:szCs w:val="28"/>
        </w:rPr>
        <w:t>Таблица 34</w:t>
      </w:r>
    </w:p>
    <w:p w:rsidR="00987801" w:rsidRPr="00761FFE" w:rsidRDefault="004F643D">
      <w:pPr>
        <w:jc w:val="center"/>
        <w:rPr>
          <w:rFonts w:cs="Arial"/>
          <w:color w:val="auto"/>
          <w:sz w:val="28"/>
          <w:szCs w:val="28"/>
        </w:rPr>
      </w:pPr>
      <w:r w:rsidRPr="00761FFE">
        <w:rPr>
          <w:rFonts w:cs="Arial"/>
          <w:color w:val="auto"/>
          <w:sz w:val="28"/>
          <w:szCs w:val="28"/>
        </w:rPr>
        <w:t>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w:t>
      </w:r>
    </w:p>
    <w:tbl>
      <w:tblPr>
        <w:tblW w:w="0" w:type="auto"/>
        <w:tblInd w:w="-11"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5145"/>
        <w:gridCol w:w="2633"/>
        <w:gridCol w:w="1872"/>
      </w:tblGrid>
      <w:tr w:rsidR="00987801" w:rsidRPr="00761FFE">
        <w:trPr>
          <w:cantSplit/>
          <w:trHeight w:val="240"/>
        </w:trPr>
        <w:tc>
          <w:tcPr>
            <w:tcW w:w="5145"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Здания, до которых определяется расстояние</w:t>
            </w:r>
          </w:p>
        </w:tc>
        <w:tc>
          <w:tcPr>
            <w:tcW w:w="4505"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Расстояние, м</w:t>
            </w:r>
          </w:p>
        </w:tc>
      </w:tr>
      <w:tr w:rsidR="00987801" w:rsidRPr="00761FFE">
        <w:trPr>
          <w:cantSplit/>
          <w:trHeight w:val="480"/>
        </w:trPr>
        <w:tc>
          <w:tcPr>
            <w:tcW w:w="5145"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987801" w:rsidRPr="00761FFE" w:rsidRDefault="00987801">
            <w:pPr>
              <w:rPr>
                <w:rFonts w:cs="Arial"/>
                <w:color w:val="auto"/>
              </w:rPr>
            </w:pPr>
          </w:p>
        </w:tc>
        <w:tc>
          <w:tcPr>
            <w:tcW w:w="4505"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от станций технического обслуживания при числе постов </w:t>
            </w:r>
          </w:p>
        </w:tc>
      </w:tr>
      <w:tr w:rsidR="00987801" w:rsidRPr="00761FFE">
        <w:trPr>
          <w:cantSplit/>
          <w:trHeight w:val="240"/>
        </w:trPr>
        <w:tc>
          <w:tcPr>
            <w:tcW w:w="5145"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987801" w:rsidRPr="00761FFE" w:rsidRDefault="00987801">
            <w:pPr>
              <w:rPr>
                <w:rFonts w:cs="Arial"/>
                <w:color w:val="auto"/>
              </w:rPr>
            </w:pPr>
          </w:p>
        </w:tc>
        <w:tc>
          <w:tcPr>
            <w:tcW w:w="26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 xml:space="preserve">10 и менее </w:t>
            </w:r>
          </w:p>
        </w:tc>
        <w:tc>
          <w:tcPr>
            <w:tcW w:w="187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 xml:space="preserve">11 - 30 </w:t>
            </w:r>
          </w:p>
        </w:tc>
      </w:tr>
      <w:tr w:rsidR="00987801" w:rsidRPr="00761FFE">
        <w:trPr>
          <w:cantSplit/>
          <w:trHeight w:val="240"/>
        </w:trPr>
        <w:tc>
          <w:tcPr>
            <w:tcW w:w="514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Жилые дома,</w:t>
            </w:r>
          </w:p>
        </w:tc>
        <w:tc>
          <w:tcPr>
            <w:tcW w:w="26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87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r>
      <w:tr w:rsidR="00987801" w:rsidRPr="00761FFE">
        <w:trPr>
          <w:cantSplit/>
          <w:trHeight w:val="240"/>
        </w:trPr>
        <w:tc>
          <w:tcPr>
            <w:tcW w:w="514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в том числе торцы жилых домов без окон</w:t>
            </w:r>
          </w:p>
        </w:tc>
        <w:tc>
          <w:tcPr>
            <w:tcW w:w="26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87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r>
      <w:tr w:rsidR="00987801" w:rsidRPr="00761FFE">
        <w:trPr>
          <w:cantSplit/>
          <w:trHeight w:val="240"/>
        </w:trPr>
        <w:tc>
          <w:tcPr>
            <w:tcW w:w="514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lastRenderedPageBreak/>
              <w:t>Общественные здания</w:t>
            </w:r>
          </w:p>
        </w:tc>
        <w:tc>
          <w:tcPr>
            <w:tcW w:w="26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87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20</w:t>
            </w:r>
          </w:p>
        </w:tc>
      </w:tr>
      <w:tr w:rsidR="00987801" w:rsidRPr="00761FFE">
        <w:trPr>
          <w:cantSplit/>
          <w:trHeight w:val="360"/>
        </w:trPr>
        <w:tc>
          <w:tcPr>
            <w:tcW w:w="514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Общеобразовательные школы и дошкольные образовательные учреждения</w:t>
            </w:r>
          </w:p>
        </w:tc>
        <w:tc>
          <w:tcPr>
            <w:tcW w:w="26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87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&lt;*&gt;</w:t>
            </w:r>
          </w:p>
        </w:tc>
      </w:tr>
      <w:tr w:rsidR="00987801" w:rsidRPr="00761FFE">
        <w:trPr>
          <w:cantSplit/>
          <w:trHeight w:val="240"/>
        </w:trPr>
        <w:tc>
          <w:tcPr>
            <w:tcW w:w="5145"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Лечебные учреждения со стационаром</w:t>
            </w:r>
          </w:p>
        </w:tc>
        <w:tc>
          <w:tcPr>
            <w:tcW w:w="263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87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&lt;*&gt;</w:t>
            </w:r>
          </w:p>
        </w:tc>
      </w:tr>
    </w:tbl>
    <w:p w:rsidR="00987801" w:rsidRPr="00761FFE" w:rsidRDefault="004F643D">
      <w:pPr>
        <w:ind w:firstLine="851"/>
        <w:jc w:val="both"/>
        <w:rPr>
          <w:rFonts w:cs="Arial"/>
          <w:color w:val="auto"/>
        </w:rPr>
      </w:pPr>
      <w:r w:rsidRPr="00761FFE">
        <w:rPr>
          <w:rFonts w:cs="Arial"/>
          <w:color w:val="auto"/>
        </w:rPr>
        <w:t>&lt;*&gt; Определяется по согласованию с органами Государственного санитарно-эпидемиологического надзора</w:t>
      </w:r>
    </w:p>
    <w:p w:rsidR="00987801" w:rsidRPr="00761FFE" w:rsidRDefault="00987801">
      <w:pPr>
        <w:jc w:val="both"/>
        <w:rPr>
          <w:rFonts w:cs="Arial"/>
          <w:color w:val="auto"/>
        </w:rPr>
      </w:pPr>
    </w:p>
    <w:p w:rsidR="00987801" w:rsidRPr="00761FFE" w:rsidRDefault="004F643D">
      <w:pPr>
        <w:jc w:val="right"/>
        <w:rPr>
          <w:rFonts w:cs="Arial"/>
          <w:color w:val="auto"/>
          <w:sz w:val="28"/>
          <w:szCs w:val="28"/>
        </w:rPr>
      </w:pPr>
      <w:r w:rsidRPr="00761FFE">
        <w:rPr>
          <w:rFonts w:cs="Arial"/>
          <w:color w:val="auto"/>
          <w:sz w:val="28"/>
          <w:szCs w:val="28"/>
        </w:rPr>
        <w:t>Таблица 35</w:t>
      </w:r>
    </w:p>
    <w:tbl>
      <w:tblPr>
        <w:tblW w:w="0" w:type="auto"/>
        <w:tblInd w:w="-50" w:type="dxa"/>
        <w:tblBorders>
          <w:top w:val="single" w:sz="6" w:space="0" w:color="000001"/>
          <w:left w:val="single" w:sz="6" w:space="0" w:color="000001"/>
          <w:bottom w:val="single" w:sz="6" w:space="0" w:color="000001"/>
          <w:right w:val="nil"/>
          <w:insideH w:val="single" w:sz="6" w:space="0" w:color="000001"/>
          <w:insideV w:val="nil"/>
        </w:tblBorders>
        <w:tblCellMar>
          <w:left w:w="-7" w:type="dxa"/>
          <w:right w:w="70" w:type="dxa"/>
        </w:tblCellMar>
        <w:tblLook w:val="04A0"/>
      </w:tblPr>
      <w:tblGrid>
        <w:gridCol w:w="7274"/>
        <w:gridCol w:w="2356"/>
      </w:tblGrid>
      <w:tr w:rsidR="00987801" w:rsidRPr="00761FFE">
        <w:trPr>
          <w:cantSplit/>
          <w:trHeight w:val="360"/>
        </w:trPr>
        <w:tc>
          <w:tcPr>
            <w:tcW w:w="7274" w:type="dxa"/>
            <w:tcBorders>
              <w:top w:val="single" w:sz="6" w:space="0" w:color="000001"/>
              <w:left w:val="single" w:sz="6" w:space="0" w:color="000001"/>
              <w:bottom w:val="single" w:sz="6" w:space="0" w:color="000001"/>
              <w:right w:val="nil"/>
            </w:tcBorders>
            <w:shd w:val="clear" w:color="auto" w:fill="FFFFFF"/>
            <w:tcMar>
              <w:left w:w="-7"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Характер застройки</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Норма осушения, м</w:t>
            </w:r>
          </w:p>
        </w:tc>
      </w:tr>
      <w:tr w:rsidR="00987801" w:rsidRPr="00761FFE">
        <w:trPr>
          <w:cantSplit/>
          <w:trHeight w:val="480"/>
        </w:trPr>
        <w:tc>
          <w:tcPr>
            <w:tcW w:w="7274" w:type="dxa"/>
            <w:tcBorders>
              <w:top w:val="single" w:sz="6" w:space="0" w:color="000001"/>
              <w:left w:val="single" w:sz="6" w:space="0" w:color="000001"/>
              <w:bottom w:val="single" w:sz="6" w:space="0" w:color="000001"/>
              <w:right w:val="nil"/>
            </w:tcBorders>
            <w:shd w:val="clear" w:color="auto" w:fill="FFFFFF"/>
            <w:tcMar>
              <w:left w:w="-7"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Территория крупных промышленных зон и комплексов в зависимости от глубины заложения защищаемых конструкций</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&lt;= 15</w:t>
            </w:r>
          </w:p>
        </w:tc>
      </w:tr>
      <w:tr w:rsidR="00987801" w:rsidRPr="00761FFE">
        <w:trPr>
          <w:cantSplit/>
          <w:trHeight w:val="600"/>
        </w:trPr>
        <w:tc>
          <w:tcPr>
            <w:tcW w:w="7274" w:type="dxa"/>
            <w:tcBorders>
              <w:top w:val="single" w:sz="6" w:space="0" w:color="000001"/>
              <w:left w:val="single" w:sz="6" w:space="0" w:color="000001"/>
              <w:bottom w:val="single" w:sz="6" w:space="0" w:color="000001"/>
              <w:right w:val="nil"/>
            </w:tcBorders>
            <w:shd w:val="clear" w:color="auto" w:fill="FFFFFF"/>
            <w:tcMar>
              <w:left w:w="-7"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Территории производственных зон </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&lt;= 15</w:t>
            </w:r>
          </w:p>
        </w:tc>
      </w:tr>
      <w:tr w:rsidR="00987801" w:rsidRPr="00761FFE">
        <w:trPr>
          <w:cantSplit/>
          <w:trHeight w:val="240"/>
        </w:trPr>
        <w:tc>
          <w:tcPr>
            <w:tcW w:w="7274" w:type="dxa"/>
            <w:tcBorders>
              <w:top w:val="single" w:sz="6" w:space="0" w:color="000001"/>
              <w:left w:val="single" w:sz="6" w:space="0" w:color="000001"/>
              <w:bottom w:val="single" w:sz="6" w:space="0" w:color="000001"/>
              <w:right w:val="nil"/>
            </w:tcBorders>
            <w:shd w:val="clear" w:color="auto" w:fill="FFFFFF"/>
            <w:tcMar>
              <w:left w:w="-7"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Жилые и общественно-деловые зоны</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&gt;= 3</w:t>
            </w:r>
          </w:p>
        </w:tc>
      </w:tr>
      <w:tr w:rsidR="00987801" w:rsidRPr="00761FFE">
        <w:trPr>
          <w:cantSplit/>
          <w:trHeight w:val="240"/>
        </w:trPr>
        <w:tc>
          <w:tcPr>
            <w:tcW w:w="7274" w:type="dxa"/>
            <w:tcBorders>
              <w:top w:val="single" w:sz="6" w:space="0" w:color="000001"/>
              <w:left w:val="single" w:sz="6" w:space="0" w:color="000001"/>
              <w:bottom w:val="single" w:sz="6" w:space="0" w:color="000001"/>
              <w:right w:val="nil"/>
            </w:tcBorders>
            <w:shd w:val="clear" w:color="auto" w:fill="FFFFFF"/>
            <w:tcMar>
              <w:left w:w="-7"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Территории спортивно-оздоровительных объектов </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1,0 - 1,5</w:t>
            </w:r>
          </w:p>
        </w:tc>
      </w:tr>
      <w:tr w:rsidR="00987801" w:rsidRPr="00761FFE">
        <w:trPr>
          <w:cantSplit/>
          <w:trHeight w:val="480"/>
        </w:trPr>
        <w:tc>
          <w:tcPr>
            <w:tcW w:w="7274" w:type="dxa"/>
            <w:tcBorders>
              <w:top w:val="single" w:sz="6" w:space="0" w:color="000001"/>
              <w:left w:val="single" w:sz="6" w:space="0" w:color="000001"/>
              <w:bottom w:val="single" w:sz="6" w:space="0" w:color="000001"/>
              <w:right w:val="nil"/>
            </w:tcBorders>
            <w:shd w:val="clear" w:color="auto" w:fill="FFFFFF"/>
            <w:tcMar>
              <w:left w:w="-7"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Территории зон рекреационного и защитного назначения (зеленые насаждения общего пользования, парки, санитарно-защитные зоны)</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1,0 - 1,5</w:t>
            </w:r>
          </w:p>
        </w:tc>
      </w:tr>
    </w:tbl>
    <w:p w:rsidR="00987801" w:rsidRPr="00761FFE" w:rsidRDefault="00987801">
      <w:pPr>
        <w:ind w:firstLine="540"/>
        <w:jc w:val="both"/>
        <w:rPr>
          <w:rFonts w:cs="Arial"/>
          <w:color w:val="auto"/>
        </w:rPr>
      </w:pPr>
    </w:p>
    <w:p w:rsidR="00987801" w:rsidRPr="00761FFE" w:rsidRDefault="004F643D">
      <w:pPr>
        <w:jc w:val="right"/>
        <w:rPr>
          <w:rFonts w:cs="Arial"/>
          <w:color w:val="auto"/>
          <w:sz w:val="28"/>
          <w:szCs w:val="28"/>
        </w:rPr>
      </w:pPr>
      <w:r w:rsidRPr="00761FFE">
        <w:rPr>
          <w:rFonts w:cs="Arial"/>
          <w:color w:val="auto"/>
          <w:sz w:val="28"/>
          <w:szCs w:val="28"/>
        </w:rPr>
        <w:t>Таблица 36</w:t>
      </w:r>
    </w:p>
    <w:p w:rsidR="00987801" w:rsidRPr="00761FFE" w:rsidRDefault="004F643D">
      <w:pPr>
        <w:jc w:val="center"/>
        <w:rPr>
          <w:rFonts w:cs="Arial"/>
          <w:color w:val="auto"/>
          <w:sz w:val="28"/>
          <w:szCs w:val="28"/>
        </w:rPr>
      </w:pPr>
      <w:r w:rsidRPr="00761FFE">
        <w:rPr>
          <w:rFonts w:cs="Arial"/>
          <w:color w:val="auto"/>
          <w:sz w:val="28"/>
          <w:szCs w:val="28"/>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w:t>
      </w:r>
    </w:p>
    <w:tbl>
      <w:tblPr>
        <w:tblW w:w="0" w:type="auto"/>
        <w:tblInd w:w="27" w:type="dxa"/>
        <w:tblBorders>
          <w:top w:val="single" w:sz="4" w:space="0" w:color="000001"/>
          <w:left w:val="single" w:sz="4" w:space="0" w:color="000001"/>
          <w:bottom w:val="single" w:sz="4" w:space="0" w:color="000001"/>
          <w:right w:val="nil"/>
          <w:insideH w:val="single" w:sz="4" w:space="0" w:color="000001"/>
          <w:insideV w:val="nil"/>
        </w:tblBorders>
        <w:tblCellMar>
          <w:left w:w="23" w:type="dxa"/>
        </w:tblCellMar>
        <w:tblLook w:val="04A0"/>
      </w:tblPr>
      <w:tblGrid>
        <w:gridCol w:w="2327"/>
        <w:gridCol w:w="1531"/>
        <w:gridCol w:w="1529"/>
        <w:gridCol w:w="1231"/>
        <w:gridCol w:w="1288"/>
        <w:gridCol w:w="15"/>
        <w:gridCol w:w="1715"/>
      </w:tblGrid>
      <w:tr w:rsidR="00987801" w:rsidRPr="00761FFE">
        <w:tc>
          <w:tcPr>
            <w:tcW w:w="232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Диапазон частот</w:t>
            </w:r>
          </w:p>
        </w:tc>
        <w:tc>
          <w:tcPr>
            <w:tcW w:w="15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30-300 кГц</w:t>
            </w:r>
          </w:p>
        </w:tc>
        <w:tc>
          <w:tcPr>
            <w:tcW w:w="152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0,3-3 МГц</w:t>
            </w:r>
          </w:p>
        </w:tc>
        <w:tc>
          <w:tcPr>
            <w:tcW w:w="12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3-30 МГц</w:t>
            </w:r>
          </w:p>
        </w:tc>
        <w:tc>
          <w:tcPr>
            <w:tcW w:w="12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30-300 МГц</w:t>
            </w:r>
          </w:p>
        </w:tc>
        <w:tc>
          <w:tcPr>
            <w:tcW w:w="1730" w:type="dxa"/>
            <w:gridSpan w:val="2"/>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0,3-300 ГГц</w:t>
            </w:r>
          </w:p>
        </w:tc>
      </w:tr>
      <w:tr w:rsidR="00987801" w:rsidRPr="00761FFE">
        <w:tc>
          <w:tcPr>
            <w:tcW w:w="232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Нормируемый параметр</w:t>
            </w:r>
          </w:p>
        </w:tc>
        <w:tc>
          <w:tcPr>
            <w:tcW w:w="5594" w:type="dxa"/>
            <w:gridSpan w:val="5"/>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напряженность электрического поля, Е (В/м)</w:t>
            </w:r>
          </w:p>
        </w:tc>
        <w:tc>
          <w:tcPr>
            <w:tcW w:w="17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Плотность потока энергии, мкВт/кв. см</w:t>
            </w:r>
          </w:p>
        </w:tc>
      </w:tr>
      <w:tr w:rsidR="00987801" w:rsidRPr="00761FFE">
        <w:tc>
          <w:tcPr>
            <w:tcW w:w="2327"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Предельно допустимые уровни</w:t>
            </w:r>
          </w:p>
        </w:tc>
        <w:tc>
          <w:tcPr>
            <w:tcW w:w="15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25</w:t>
            </w:r>
          </w:p>
        </w:tc>
        <w:tc>
          <w:tcPr>
            <w:tcW w:w="1529"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231"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c>
          <w:tcPr>
            <w:tcW w:w="128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 *</w:t>
            </w:r>
          </w:p>
        </w:tc>
        <w:tc>
          <w:tcPr>
            <w:tcW w:w="1730" w:type="dxa"/>
            <w:gridSpan w:val="2"/>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25**</w:t>
            </w:r>
          </w:p>
        </w:tc>
      </w:tr>
    </w:tbl>
    <w:p w:rsidR="00987801" w:rsidRPr="00761FFE" w:rsidRDefault="004F643D">
      <w:pPr>
        <w:ind w:firstLine="851"/>
        <w:jc w:val="both"/>
        <w:rPr>
          <w:rFonts w:cs="Arial"/>
          <w:color w:val="auto"/>
        </w:rPr>
      </w:pPr>
      <w:r w:rsidRPr="00761FFE">
        <w:rPr>
          <w:rFonts w:cs="Arial"/>
          <w:color w:val="auto"/>
        </w:rPr>
        <w:t>* Кроме средств радио- и телевизионного вещания (диапазон частот 48,5-108; 174-230 МГц).</w:t>
      </w:r>
    </w:p>
    <w:p w:rsidR="00987801" w:rsidRPr="00761FFE" w:rsidRDefault="004F643D">
      <w:pPr>
        <w:ind w:firstLine="851"/>
        <w:jc w:val="both"/>
        <w:rPr>
          <w:rFonts w:cs="Arial"/>
          <w:color w:val="auto"/>
        </w:rPr>
      </w:pPr>
      <w:r w:rsidRPr="00761FFE">
        <w:rPr>
          <w:rFonts w:cs="Arial"/>
          <w:color w:val="auto"/>
        </w:rPr>
        <w:t>** Для случаев облучения от антенн, работающих в режиме кругового обзора или сканирования.</w:t>
      </w:r>
    </w:p>
    <w:p w:rsidR="00987801" w:rsidRPr="00761FFE" w:rsidRDefault="004F643D">
      <w:pPr>
        <w:ind w:firstLine="851"/>
        <w:jc w:val="both"/>
        <w:rPr>
          <w:rFonts w:cs="Arial"/>
          <w:i/>
          <w:iCs/>
          <w:color w:val="auto"/>
        </w:rPr>
      </w:pPr>
      <w:r w:rsidRPr="00761FFE">
        <w:rPr>
          <w:rFonts w:cs="Arial"/>
          <w:i/>
          <w:iCs/>
          <w:color w:val="auto"/>
        </w:rPr>
        <w:t>Примечания.</w:t>
      </w:r>
    </w:p>
    <w:p w:rsidR="00987801" w:rsidRPr="00761FFE" w:rsidRDefault="004F643D">
      <w:pPr>
        <w:ind w:firstLine="851"/>
        <w:jc w:val="both"/>
        <w:rPr>
          <w:rFonts w:cs="Arial"/>
          <w:i/>
          <w:iCs/>
          <w:color w:val="auto"/>
        </w:rPr>
      </w:pPr>
      <w:r w:rsidRPr="00761FFE">
        <w:rPr>
          <w:rFonts w:cs="Arial"/>
          <w:i/>
          <w:iCs/>
          <w:color w:val="auto"/>
        </w:rPr>
        <w:t>1. Диапазоны, приведенные в таблице 36, исключают нижний и включают верхний предел частоты.</w:t>
      </w:r>
    </w:p>
    <w:p w:rsidR="00987801" w:rsidRPr="00761FFE" w:rsidRDefault="004F643D">
      <w:pPr>
        <w:ind w:firstLine="851"/>
        <w:jc w:val="both"/>
        <w:rPr>
          <w:rFonts w:cs="Arial"/>
          <w:i/>
          <w:iCs/>
          <w:color w:val="auto"/>
        </w:rPr>
      </w:pPr>
      <w:r w:rsidRPr="00761FFE">
        <w:rPr>
          <w:rFonts w:cs="Arial"/>
          <w:i/>
          <w:iCs/>
          <w:color w:val="auto"/>
        </w:rPr>
        <w:t>2. Представленные ПДУ для населения распространяются также на другие источники электромагнитного поля радиочастотного диапазона.</w:t>
      </w:r>
    </w:p>
    <w:p w:rsidR="00987801" w:rsidRPr="00761FFE" w:rsidRDefault="00987801">
      <w:pPr>
        <w:ind w:firstLine="851"/>
        <w:jc w:val="both"/>
        <w:rPr>
          <w:rFonts w:cs="Arial"/>
          <w:color w:val="auto"/>
        </w:rPr>
      </w:pPr>
    </w:p>
    <w:p w:rsidR="00987801" w:rsidRPr="00761FFE" w:rsidRDefault="00987801">
      <w:pPr>
        <w:ind w:firstLine="851"/>
        <w:jc w:val="both"/>
        <w:rPr>
          <w:rFonts w:cs="Arial"/>
          <w:color w:val="auto"/>
        </w:rPr>
      </w:pPr>
    </w:p>
    <w:p w:rsidR="00FE7152" w:rsidRPr="00761FFE" w:rsidRDefault="00FE7152" w:rsidP="00FE7152">
      <w:pPr>
        <w:jc w:val="right"/>
        <w:rPr>
          <w:rFonts w:cs="Arial"/>
          <w:color w:val="auto"/>
          <w:sz w:val="28"/>
          <w:szCs w:val="28"/>
        </w:rPr>
      </w:pPr>
      <w:r w:rsidRPr="00761FFE">
        <w:rPr>
          <w:rFonts w:cs="Arial"/>
          <w:color w:val="auto"/>
          <w:sz w:val="28"/>
          <w:szCs w:val="28"/>
        </w:rPr>
        <w:t>Таблица 37</w:t>
      </w:r>
    </w:p>
    <w:p w:rsidR="00FE7152" w:rsidRPr="00761FFE" w:rsidRDefault="00FE7152" w:rsidP="00FE7152">
      <w:pPr>
        <w:pStyle w:val="aff2"/>
        <w:ind w:firstLine="0"/>
        <w:rPr>
          <w:sz w:val="28"/>
          <w:szCs w:val="28"/>
          <w:lang w:val="ru-RU"/>
        </w:rPr>
      </w:pPr>
      <w:r w:rsidRPr="00761FFE">
        <w:rPr>
          <w:sz w:val="28"/>
          <w:szCs w:val="28"/>
          <w:lang w:val="ru-RU"/>
        </w:rPr>
        <w:t>Предельные значения допустимых уровней воздействия на среду и человека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5"/>
        <w:gridCol w:w="1725"/>
        <w:gridCol w:w="1750"/>
        <w:gridCol w:w="1756"/>
        <w:gridCol w:w="2105"/>
      </w:tblGrid>
      <w:tr w:rsidR="00FE7152" w:rsidRPr="00761FFE" w:rsidTr="001170BF">
        <w:tc>
          <w:tcPr>
            <w:tcW w:w="2245" w:type="dxa"/>
            <w:tcBorders>
              <w:top w:val="single" w:sz="4" w:space="0" w:color="auto"/>
              <w:bottom w:val="single" w:sz="4" w:space="0" w:color="auto"/>
              <w:right w:val="single" w:sz="4" w:space="0" w:color="auto"/>
            </w:tcBorders>
          </w:tcPr>
          <w:p w:rsidR="00FE7152" w:rsidRPr="00761FFE" w:rsidRDefault="00FE7152" w:rsidP="001170BF">
            <w:pPr>
              <w:pStyle w:val="aff2"/>
              <w:ind w:firstLine="0"/>
            </w:pPr>
            <w:r w:rsidRPr="00761FFE">
              <w:t>Зона</w:t>
            </w:r>
          </w:p>
        </w:tc>
        <w:tc>
          <w:tcPr>
            <w:tcW w:w="172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Максимальный уровень шумового воздействия, ДБА</w:t>
            </w:r>
          </w:p>
        </w:tc>
        <w:tc>
          <w:tcPr>
            <w:tcW w:w="175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Максимальный уровень загрязнения атмосферного воздуха</w:t>
            </w:r>
          </w:p>
        </w:tc>
        <w:tc>
          <w:tcPr>
            <w:tcW w:w="175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 xml:space="preserve">Максимальный уровень электромагнитного излучения от </w:t>
            </w:r>
            <w:r w:rsidRPr="00761FFE">
              <w:rPr>
                <w:lang w:val="ru-RU"/>
              </w:rPr>
              <w:lastRenderedPageBreak/>
              <w:t>радиотехнических объектов</w:t>
            </w:r>
          </w:p>
        </w:tc>
        <w:tc>
          <w:tcPr>
            <w:tcW w:w="2105" w:type="dxa"/>
            <w:tcBorders>
              <w:top w:val="single" w:sz="4" w:space="0" w:color="auto"/>
              <w:left w:val="single" w:sz="4" w:space="0" w:color="auto"/>
              <w:bottom w:val="single" w:sz="4" w:space="0" w:color="auto"/>
            </w:tcBorders>
          </w:tcPr>
          <w:p w:rsidR="00FE7152" w:rsidRPr="00761FFE" w:rsidRDefault="00FE7152" w:rsidP="001170BF">
            <w:pPr>
              <w:pStyle w:val="aff2"/>
              <w:ind w:firstLine="0"/>
            </w:pPr>
            <w:r w:rsidRPr="00761FFE">
              <w:lastRenderedPageBreak/>
              <w:t>Загрязненность сточных вод</w:t>
            </w:r>
          </w:p>
        </w:tc>
      </w:tr>
      <w:tr w:rsidR="00FE7152" w:rsidRPr="00761FFE" w:rsidTr="001170BF">
        <w:tc>
          <w:tcPr>
            <w:tcW w:w="2245" w:type="dxa"/>
            <w:tcBorders>
              <w:top w:val="single" w:sz="4" w:space="0" w:color="auto"/>
              <w:bottom w:val="single" w:sz="4" w:space="0" w:color="auto"/>
              <w:right w:val="single" w:sz="4" w:space="0" w:color="auto"/>
            </w:tcBorders>
          </w:tcPr>
          <w:p w:rsidR="00FE7152" w:rsidRPr="00761FFE" w:rsidRDefault="00FE7152" w:rsidP="001170BF">
            <w:pPr>
              <w:pStyle w:val="aff2"/>
              <w:ind w:firstLine="0"/>
            </w:pPr>
            <w:r w:rsidRPr="00761FFE">
              <w:lastRenderedPageBreak/>
              <w:t>1</w:t>
            </w:r>
          </w:p>
        </w:tc>
        <w:tc>
          <w:tcPr>
            <w:tcW w:w="172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2</w:t>
            </w:r>
          </w:p>
        </w:tc>
        <w:tc>
          <w:tcPr>
            <w:tcW w:w="175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3</w:t>
            </w:r>
          </w:p>
        </w:tc>
        <w:tc>
          <w:tcPr>
            <w:tcW w:w="175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4</w:t>
            </w:r>
          </w:p>
        </w:tc>
        <w:tc>
          <w:tcPr>
            <w:tcW w:w="2105" w:type="dxa"/>
            <w:tcBorders>
              <w:top w:val="single" w:sz="4" w:space="0" w:color="auto"/>
              <w:left w:val="single" w:sz="4" w:space="0" w:color="auto"/>
              <w:bottom w:val="single" w:sz="4" w:space="0" w:color="auto"/>
            </w:tcBorders>
          </w:tcPr>
          <w:p w:rsidR="00FE7152" w:rsidRPr="00761FFE" w:rsidRDefault="00FE7152" w:rsidP="001170BF">
            <w:pPr>
              <w:pStyle w:val="aff2"/>
              <w:ind w:firstLine="0"/>
            </w:pPr>
            <w:r w:rsidRPr="00761FFE">
              <w:t>5</w:t>
            </w:r>
          </w:p>
        </w:tc>
      </w:tr>
      <w:tr w:rsidR="00FE7152" w:rsidRPr="00761FFE" w:rsidTr="001170BF">
        <w:tc>
          <w:tcPr>
            <w:tcW w:w="2245" w:type="dxa"/>
            <w:tcBorders>
              <w:top w:val="single" w:sz="4" w:space="0" w:color="auto"/>
              <w:bottom w:val="nil"/>
              <w:right w:val="single" w:sz="4" w:space="0" w:color="auto"/>
            </w:tcBorders>
          </w:tcPr>
          <w:p w:rsidR="00FE7152" w:rsidRPr="00761FFE" w:rsidRDefault="00FE7152" w:rsidP="001170BF">
            <w:pPr>
              <w:pStyle w:val="aff2"/>
              <w:ind w:firstLine="0"/>
            </w:pPr>
            <w:r w:rsidRPr="00761FFE">
              <w:t>Жилые зоны: усадебная застройка</w:t>
            </w:r>
          </w:p>
        </w:tc>
        <w:tc>
          <w:tcPr>
            <w:tcW w:w="1725" w:type="dxa"/>
            <w:tcBorders>
              <w:top w:val="single" w:sz="4" w:space="0" w:color="auto"/>
              <w:left w:val="single" w:sz="4" w:space="0" w:color="auto"/>
              <w:bottom w:val="nil"/>
              <w:right w:val="single" w:sz="4" w:space="0" w:color="auto"/>
            </w:tcBorders>
          </w:tcPr>
          <w:p w:rsidR="00FE7152" w:rsidRPr="00761FFE" w:rsidRDefault="00FE7152" w:rsidP="001170BF">
            <w:pPr>
              <w:pStyle w:val="aff2"/>
              <w:ind w:firstLine="0"/>
            </w:pPr>
            <w:r w:rsidRPr="00761FFE">
              <w:t>55</w:t>
            </w:r>
          </w:p>
        </w:tc>
        <w:tc>
          <w:tcPr>
            <w:tcW w:w="1750" w:type="dxa"/>
            <w:tcBorders>
              <w:top w:val="single" w:sz="4" w:space="0" w:color="auto"/>
              <w:left w:val="single" w:sz="4" w:space="0" w:color="auto"/>
              <w:bottom w:val="nil"/>
              <w:right w:val="single" w:sz="4" w:space="0" w:color="auto"/>
            </w:tcBorders>
          </w:tcPr>
          <w:p w:rsidR="00FE7152" w:rsidRPr="00761FFE" w:rsidRDefault="00FE7152" w:rsidP="001170BF">
            <w:pPr>
              <w:pStyle w:val="aff2"/>
              <w:ind w:firstLine="0"/>
            </w:pPr>
            <w:r w:rsidRPr="00761FFE">
              <w:t>0,8 ПДК</w:t>
            </w:r>
          </w:p>
        </w:tc>
        <w:tc>
          <w:tcPr>
            <w:tcW w:w="1756" w:type="dxa"/>
            <w:tcBorders>
              <w:top w:val="single" w:sz="4" w:space="0" w:color="auto"/>
              <w:left w:val="single" w:sz="4" w:space="0" w:color="auto"/>
              <w:bottom w:val="nil"/>
              <w:right w:val="single" w:sz="4" w:space="0" w:color="auto"/>
            </w:tcBorders>
          </w:tcPr>
          <w:p w:rsidR="00FE7152" w:rsidRPr="00761FFE" w:rsidRDefault="00FE7152" w:rsidP="001170BF">
            <w:pPr>
              <w:pStyle w:val="aff2"/>
              <w:ind w:firstLine="0"/>
            </w:pPr>
            <w:r w:rsidRPr="00761FFE">
              <w:t>1 ПДУ</w:t>
            </w:r>
          </w:p>
        </w:tc>
        <w:tc>
          <w:tcPr>
            <w:tcW w:w="2105" w:type="dxa"/>
            <w:tcBorders>
              <w:top w:val="single" w:sz="4" w:space="0" w:color="auto"/>
              <w:left w:val="single" w:sz="4" w:space="0" w:color="auto"/>
              <w:bottom w:val="nil"/>
            </w:tcBorders>
          </w:tcPr>
          <w:p w:rsidR="00FE7152" w:rsidRPr="00761FFE" w:rsidRDefault="00FE7152" w:rsidP="001170BF">
            <w:pPr>
              <w:pStyle w:val="aff2"/>
              <w:ind w:firstLine="0"/>
              <w:rPr>
                <w:lang w:val="ru-RU"/>
              </w:rPr>
            </w:pPr>
            <w:r w:rsidRPr="00761FFE">
              <w:rPr>
                <w:lang w:val="ru-RU"/>
              </w:rPr>
              <w:t>нормативно очищенные на локальных очистных сооружениях;</w:t>
            </w:r>
          </w:p>
        </w:tc>
      </w:tr>
      <w:tr w:rsidR="00FE7152" w:rsidRPr="00761FFE" w:rsidTr="001170BF">
        <w:tc>
          <w:tcPr>
            <w:tcW w:w="2245" w:type="dxa"/>
            <w:tcBorders>
              <w:top w:val="nil"/>
              <w:bottom w:val="single" w:sz="4" w:space="0" w:color="auto"/>
              <w:right w:val="single" w:sz="4" w:space="0" w:color="auto"/>
            </w:tcBorders>
          </w:tcPr>
          <w:p w:rsidR="00FE7152" w:rsidRPr="00761FFE" w:rsidRDefault="00FE7152" w:rsidP="001170BF">
            <w:pPr>
              <w:pStyle w:val="aff2"/>
              <w:ind w:firstLine="0"/>
            </w:pPr>
            <w:r w:rsidRPr="00761FFE">
              <w:t>многоэтажная застройка</w:t>
            </w:r>
          </w:p>
        </w:tc>
        <w:tc>
          <w:tcPr>
            <w:tcW w:w="1725" w:type="dxa"/>
            <w:tcBorders>
              <w:top w:val="nil"/>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55</w:t>
            </w:r>
          </w:p>
        </w:tc>
        <w:tc>
          <w:tcPr>
            <w:tcW w:w="1750" w:type="dxa"/>
            <w:tcBorders>
              <w:top w:val="nil"/>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1 ПДК</w:t>
            </w:r>
          </w:p>
        </w:tc>
        <w:tc>
          <w:tcPr>
            <w:tcW w:w="1756" w:type="dxa"/>
            <w:tcBorders>
              <w:top w:val="nil"/>
              <w:left w:val="single" w:sz="4" w:space="0" w:color="auto"/>
              <w:bottom w:val="single" w:sz="4" w:space="0" w:color="auto"/>
              <w:right w:val="single" w:sz="4" w:space="0" w:color="auto"/>
            </w:tcBorders>
          </w:tcPr>
          <w:p w:rsidR="00FE7152" w:rsidRPr="00761FFE" w:rsidRDefault="00FE7152" w:rsidP="001170BF">
            <w:pPr>
              <w:pStyle w:val="aff2"/>
              <w:ind w:firstLine="0"/>
            </w:pPr>
          </w:p>
        </w:tc>
        <w:tc>
          <w:tcPr>
            <w:tcW w:w="2105" w:type="dxa"/>
            <w:tcBorders>
              <w:top w:val="nil"/>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выпуск в городской коллектор с последующей очисткой на городских канализационных очистных сооружениях (КОС)</w:t>
            </w:r>
          </w:p>
        </w:tc>
      </w:tr>
      <w:tr w:rsidR="00FE7152" w:rsidRPr="00761FFE" w:rsidTr="001170BF">
        <w:tc>
          <w:tcPr>
            <w:tcW w:w="2245" w:type="dxa"/>
            <w:tcBorders>
              <w:top w:val="single" w:sz="4" w:space="0" w:color="auto"/>
              <w:bottom w:val="single" w:sz="4" w:space="0" w:color="auto"/>
              <w:right w:val="single" w:sz="4" w:space="0" w:color="auto"/>
            </w:tcBorders>
          </w:tcPr>
          <w:p w:rsidR="00FE7152" w:rsidRPr="00761FFE" w:rsidRDefault="00FE7152" w:rsidP="001170BF">
            <w:pPr>
              <w:pStyle w:val="aff2"/>
              <w:ind w:firstLine="0"/>
            </w:pPr>
            <w:r w:rsidRPr="00761FFE">
              <w:t>Общественно - деловые зоны</w:t>
            </w:r>
          </w:p>
        </w:tc>
        <w:tc>
          <w:tcPr>
            <w:tcW w:w="172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60</w:t>
            </w:r>
          </w:p>
        </w:tc>
        <w:tc>
          <w:tcPr>
            <w:tcW w:w="175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то же</w:t>
            </w:r>
          </w:p>
        </w:tc>
        <w:tc>
          <w:tcPr>
            <w:tcW w:w="175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то же</w:t>
            </w:r>
          </w:p>
        </w:tc>
        <w:tc>
          <w:tcPr>
            <w:tcW w:w="2105" w:type="dxa"/>
            <w:tcBorders>
              <w:top w:val="single" w:sz="4" w:space="0" w:color="auto"/>
              <w:left w:val="single" w:sz="4" w:space="0" w:color="auto"/>
              <w:bottom w:val="single" w:sz="4" w:space="0" w:color="auto"/>
            </w:tcBorders>
          </w:tcPr>
          <w:p w:rsidR="00FE7152" w:rsidRPr="00761FFE" w:rsidRDefault="00FE7152" w:rsidP="001170BF">
            <w:pPr>
              <w:pStyle w:val="aff2"/>
              <w:ind w:firstLine="0"/>
            </w:pPr>
            <w:r w:rsidRPr="00761FFE">
              <w:t>то же</w:t>
            </w:r>
          </w:p>
        </w:tc>
      </w:tr>
      <w:tr w:rsidR="00FE7152" w:rsidRPr="00761FFE" w:rsidTr="001170BF">
        <w:tc>
          <w:tcPr>
            <w:tcW w:w="2245" w:type="dxa"/>
            <w:tcBorders>
              <w:top w:val="single" w:sz="4" w:space="0" w:color="auto"/>
              <w:bottom w:val="single" w:sz="4" w:space="0" w:color="auto"/>
              <w:right w:val="single" w:sz="4" w:space="0" w:color="auto"/>
            </w:tcBorders>
          </w:tcPr>
          <w:p w:rsidR="00FE7152" w:rsidRPr="00761FFE" w:rsidRDefault="00FE7152" w:rsidP="001170BF">
            <w:pPr>
              <w:pStyle w:val="aff2"/>
              <w:ind w:firstLine="0"/>
            </w:pPr>
            <w:r w:rsidRPr="00761FFE">
              <w:t>Производственные зоны</w:t>
            </w:r>
          </w:p>
        </w:tc>
        <w:tc>
          <w:tcPr>
            <w:tcW w:w="172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нормируется по границе объединенной СЗЗ 70</w:t>
            </w:r>
          </w:p>
        </w:tc>
        <w:tc>
          <w:tcPr>
            <w:tcW w:w="175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нормируется по границе объединенной СЗЗ 1 ПДК</w:t>
            </w:r>
          </w:p>
        </w:tc>
        <w:tc>
          <w:tcPr>
            <w:tcW w:w="175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нормируется по границе объединенной СЗЗ 1 ПДУ</w:t>
            </w:r>
          </w:p>
        </w:tc>
        <w:tc>
          <w:tcPr>
            <w:tcW w:w="2105" w:type="dxa"/>
            <w:tcBorders>
              <w:top w:val="single" w:sz="4" w:space="0" w:color="auto"/>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нормативно очищенные стоки на локальных сооружениях, очистных сооружениях с самостоятельным или централизованным выпуском</w:t>
            </w:r>
          </w:p>
        </w:tc>
      </w:tr>
      <w:tr w:rsidR="00FE7152" w:rsidRPr="00761FFE" w:rsidTr="001170BF">
        <w:tc>
          <w:tcPr>
            <w:tcW w:w="2245" w:type="dxa"/>
            <w:tcBorders>
              <w:top w:val="single" w:sz="4" w:space="0" w:color="auto"/>
              <w:bottom w:val="single" w:sz="4" w:space="0" w:color="auto"/>
              <w:right w:val="single" w:sz="4" w:space="0" w:color="auto"/>
            </w:tcBorders>
          </w:tcPr>
          <w:p w:rsidR="00FE7152" w:rsidRPr="00761FFE" w:rsidRDefault="00FE7152" w:rsidP="001170BF">
            <w:pPr>
              <w:pStyle w:val="aff2"/>
              <w:ind w:firstLine="0"/>
            </w:pPr>
            <w:r w:rsidRPr="00761FFE">
              <w:t>Рекреационные зоны</w:t>
            </w:r>
          </w:p>
        </w:tc>
        <w:tc>
          <w:tcPr>
            <w:tcW w:w="172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65</w:t>
            </w:r>
          </w:p>
        </w:tc>
        <w:tc>
          <w:tcPr>
            <w:tcW w:w="175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0,8 ПДК</w:t>
            </w:r>
          </w:p>
        </w:tc>
        <w:tc>
          <w:tcPr>
            <w:tcW w:w="175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1 ПДУ</w:t>
            </w:r>
          </w:p>
        </w:tc>
        <w:tc>
          <w:tcPr>
            <w:tcW w:w="2105" w:type="dxa"/>
            <w:tcBorders>
              <w:top w:val="single" w:sz="4" w:space="0" w:color="auto"/>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нормативно очищенные стоки на локальных сооружениях с возможным самостоятельным выпуском</w:t>
            </w:r>
          </w:p>
        </w:tc>
      </w:tr>
      <w:tr w:rsidR="00FE7152" w:rsidRPr="00761FFE" w:rsidTr="001170BF">
        <w:tc>
          <w:tcPr>
            <w:tcW w:w="2245" w:type="dxa"/>
            <w:tcBorders>
              <w:top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Зона особо охраняемых природных территорий</w:t>
            </w:r>
          </w:p>
        </w:tc>
        <w:tc>
          <w:tcPr>
            <w:tcW w:w="172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65</w:t>
            </w:r>
          </w:p>
        </w:tc>
        <w:tc>
          <w:tcPr>
            <w:tcW w:w="175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не нормируется</w:t>
            </w:r>
          </w:p>
        </w:tc>
        <w:tc>
          <w:tcPr>
            <w:tcW w:w="175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не нормируется</w:t>
            </w:r>
          </w:p>
        </w:tc>
        <w:tc>
          <w:tcPr>
            <w:tcW w:w="2105" w:type="dxa"/>
            <w:tcBorders>
              <w:top w:val="single" w:sz="4" w:space="0" w:color="auto"/>
              <w:left w:val="single" w:sz="4" w:space="0" w:color="auto"/>
              <w:bottom w:val="single" w:sz="4" w:space="0" w:color="auto"/>
            </w:tcBorders>
          </w:tcPr>
          <w:p w:rsidR="00FE7152" w:rsidRPr="00761FFE" w:rsidRDefault="00FE7152" w:rsidP="001170BF">
            <w:pPr>
              <w:pStyle w:val="aff2"/>
              <w:ind w:firstLine="0"/>
            </w:pPr>
            <w:r w:rsidRPr="00761FFE">
              <w:t>не нормируется</w:t>
            </w:r>
          </w:p>
        </w:tc>
      </w:tr>
      <w:tr w:rsidR="00FE7152" w:rsidRPr="00761FFE" w:rsidTr="001170BF">
        <w:tc>
          <w:tcPr>
            <w:tcW w:w="2245" w:type="dxa"/>
            <w:tcBorders>
              <w:top w:val="single" w:sz="4" w:space="0" w:color="auto"/>
              <w:bottom w:val="single" w:sz="4" w:space="0" w:color="auto"/>
              <w:right w:val="single" w:sz="4" w:space="0" w:color="auto"/>
            </w:tcBorders>
          </w:tcPr>
          <w:p w:rsidR="00FE7152" w:rsidRPr="00761FFE" w:rsidRDefault="00FE7152" w:rsidP="001170BF">
            <w:pPr>
              <w:pStyle w:val="aff2"/>
              <w:ind w:firstLine="0"/>
            </w:pPr>
            <w:r w:rsidRPr="00761FFE">
              <w:t>Зоны сельскохозяйственного использования</w:t>
            </w:r>
          </w:p>
        </w:tc>
        <w:tc>
          <w:tcPr>
            <w:tcW w:w="172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70</w:t>
            </w:r>
          </w:p>
        </w:tc>
        <w:tc>
          <w:tcPr>
            <w:tcW w:w="175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то же</w:t>
            </w:r>
          </w:p>
        </w:tc>
        <w:tc>
          <w:tcPr>
            <w:tcW w:w="175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то же</w:t>
            </w:r>
          </w:p>
        </w:tc>
        <w:tc>
          <w:tcPr>
            <w:tcW w:w="2105" w:type="dxa"/>
            <w:tcBorders>
              <w:top w:val="single" w:sz="4" w:space="0" w:color="auto"/>
              <w:left w:val="single" w:sz="4" w:space="0" w:color="auto"/>
              <w:bottom w:val="single" w:sz="4" w:space="0" w:color="auto"/>
            </w:tcBorders>
          </w:tcPr>
          <w:p w:rsidR="00FE7152" w:rsidRPr="00761FFE" w:rsidRDefault="00FE7152" w:rsidP="001170BF">
            <w:pPr>
              <w:pStyle w:val="aff2"/>
              <w:ind w:firstLine="0"/>
            </w:pPr>
            <w:r w:rsidRPr="00761FFE">
              <w:t>то же</w:t>
            </w:r>
          </w:p>
        </w:tc>
      </w:tr>
    </w:tbl>
    <w:p w:rsidR="00FE7152" w:rsidRPr="00761FFE" w:rsidRDefault="00FE7152" w:rsidP="00FE7152">
      <w:pPr>
        <w:pStyle w:val="aff2"/>
        <w:ind w:firstLine="0"/>
        <w:rPr>
          <w:i/>
        </w:rPr>
      </w:pPr>
    </w:p>
    <w:p w:rsidR="00FE7152" w:rsidRPr="00761FFE" w:rsidRDefault="00FE7152" w:rsidP="00FE7152">
      <w:pPr>
        <w:pStyle w:val="aff2"/>
        <w:rPr>
          <w:i/>
          <w:lang w:val="ru-RU"/>
        </w:rPr>
      </w:pPr>
      <w:r w:rsidRPr="00761FFE">
        <w:rPr>
          <w:rStyle w:val="a3"/>
          <w:bCs/>
          <w:i/>
          <w:color w:val="auto"/>
          <w:lang w:val="ru-RU"/>
        </w:rPr>
        <w:t>Примечание</w:t>
      </w:r>
      <w:r w:rsidRPr="00761FFE">
        <w:rPr>
          <w:i/>
          <w:lang w:val="ru-RU"/>
        </w:rPr>
        <w:t>.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FE7152" w:rsidRPr="00761FFE" w:rsidRDefault="00FE7152" w:rsidP="00FE7152">
      <w:pPr>
        <w:rPr>
          <w:color w:val="auto"/>
        </w:rPr>
      </w:pPr>
    </w:p>
    <w:p w:rsidR="00FE7152" w:rsidRPr="00761FFE" w:rsidRDefault="00FE7152" w:rsidP="00FE7152">
      <w:pPr>
        <w:rPr>
          <w:rFonts w:cs="Arial"/>
          <w:color w:val="auto"/>
        </w:rPr>
      </w:pPr>
    </w:p>
    <w:p w:rsidR="00FE7152" w:rsidRPr="00761FFE" w:rsidRDefault="00FE7152" w:rsidP="00FE7152">
      <w:pPr>
        <w:jc w:val="right"/>
        <w:rPr>
          <w:rFonts w:cs="Arial"/>
          <w:color w:val="auto"/>
          <w:sz w:val="28"/>
          <w:szCs w:val="28"/>
        </w:rPr>
      </w:pPr>
      <w:r w:rsidRPr="00761FFE">
        <w:rPr>
          <w:rFonts w:cs="Arial"/>
          <w:color w:val="auto"/>
          <w:sz w:val="28"/>
          <w:szCs w:val="28"/>
        </w:rPr>
        <w:t>Таблица 38</w:t>
      </w:r>
    </w:p>
    <w:tbl>
      <w:tblPr>
        <w:tblW w:w="10050" w:type="dxa"/>
        <w:tblCellSpacing w:w="15" w:type="dxa"/>
        <w:tblCellMar>
          <w:top w:w="15" w:type="dxa"/>
          <w:left w:w="15" w:type="dxa"/>
          <w:bottom w:w="15" w:type="dxa"/>
          <w:right w:w="15" w:type="dxa"/>
        </w:tblCellMar>
        <w:tblLook w:val="04A0"/>
      </w:tblPr>
      <w:tblGrid>
        <w:gridCol w:w="3075"/>
        <w:gridCol w:w="2085"/>
        <w:gridCol w:w="1395"/>
        <w:gridCol w:w="1110"/>
        <w:gridCol w:w="1110"/>
        <w:gridCol w:w="1275"/>
      </w:tblGrid>
      <w:tr w:rsidR="00FE7152" w:rsidRPr="00761FFE" w:rsidTr="001170BF">
        <w:trPr>
          <w:trHeight w:val="240"/>
          <w:tblCellSpacing w:w="15" w:type="dxa"/>
        </w:trPr>
        <w:tc>
          <w:tcPr>
            <w:tcW w:w="3030" w:type="dxa"/>
            <w:vMerge w:val="restart"/>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Степень огнестойкости здания</w:t>
            </w:r>
          </w:p>
        </w:tc>
        <w:tc>
          <w:tcPr>
            <w:tcW w:w="2055" w:type="dxa"/>
            <w:vMerge w:val="restart"/>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Класс конструктивной пожарной опасности</w:t>
            </w:r>
          </w:p>
        </w:tc>
        <w:tc>
          <w:tcPr>
            <w:tcW w:w="4845" w:type="dxa"/>
            <w:gridSpan w:val="4"/>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Минимальные расстояния при степени огнестойкости и классе конструктивной пожарной опасности жилых и общественных зданий, м</w:t>
            </w:r>
          </w:p>
        </w:tc>
      </w:tr>
      <w:tr w:rsidR="00FE7152" w:rsidRPr="00761FFE" w:rsidTr="001170BF">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E7152" w:rsidRPr="00761FFE" w:rsidRDefault="00FE7152" w:rsidP="001170BF">
            <w:pPr>
              <w:rPr>
                <w:color w:val="auto"/>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E7152" w:rsidRPr="00761FFE" w:rsidRDefault="00FE7152" w:rsidP="001170BF">
            <w:pPr>
              <w:rPr>
                <w:color w:val="auto"/>
              </w:rPr>
            </w:pPr>
          </w:p>
        </w:tc>
        <w:tc>
          <w:tcPr>
            <w:tcW w:w="136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I, II, III,</w:t>
            </w:r>
          </w:p>
          <w:p w:rsidR="00FE7152" w:rsidRPr="00761FFE" w:rsidRDefault="00FE7152" w:rsidP="001170BF">
            <w:pPr>
              <w:pStyle w:val="s1"/>
            </w:pPr>
            <w:r w:rsidRPr="00761FFE">
              <w:t>С0</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II, III,</w:t>
            </w:r>
          </w:p>
          <w:p w:rsidR="00FE7152" w:rsidRPr="00761FFE" w:rsidRDefault="00FE7152" w:rsidP="001170BF">
            <w:pPr>
              <w:pStyle w:val="s1"/>
            </w:pPr>
            <w:r w:rsidRPr="00761FFE">
              <w:t>C1</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IV</w:t>
            </w:r>
          </w:p>
          <w:p w:rsidR="00FE7152" w:rsidRPr="00761FFE" w:rsidRDefault="00FE7152" w:rsidP="001170BF">
            <w:pPr>
              <w:pStyle w:val="s1"/>
            </w:pPr>
            <w:r w:rsidRPr="00761FFE">
              <w:t>С0, С1</w:t>
            </w:r>
          </w:p>
        </w:tc>
        <w:tc>
          <w:tcPr>
            <w:tcW w:w="12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IV, V</w:t>
            </w:r>
          </w:p>
          <w:p w:rsidR="00FE7152" w:rsidRPr="00761FFE" w:rsidRDefault="00FE7152" w:rsidP="001170BF">
            <w:pPr>
              <w:pStyle w:val="s1"/>
            </w:pPr>
            <w:r w:rsidRPr="00761FFE">
              <w:t>С2, С3</w:t>
            </w:r>
          </w:p>
        </w:tc>
      </w:tr>
      <w:tr w:rsidR="00FE7152" w:rsidRPr="00761FFE" w:rsidTr="001170BF">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Жилые и общественные</w:t>
            </w:r>
          </w:p>
        </w:tc>
        <w:tc>
          <w:tcPr>
            <w:tcW w:w="20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empty"/>
            </w:pPr>
            <w:r w:rsidRPr="00761FFE">
              <w:t> </w:t>
            </w:r>
          </w:p>
        </w:tc>
        <w:tc>
          <w:tcPr>
            <w:tcW w:w="136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empty"/>
            </w:pPr>
            <w:r w:rsidRPr="00761FFE">
              <w:t> </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empty"/>
            </w:pPr>
            <w:r w:rsidRPr="00761FFE">
              <w:t> </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empty"/>
            </w:pPr>
            <w:r w:rsidRPr="00761FFE">
              <w:t> </w:t>
            </w:r>
          </w:p>
        </w:tc>
        <w:tc>
          <w:tcPr>
            <w:tcW w:w="12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empty"/>
            </w:pPr>
            <w:r w:rsidRPr="00761FFE">
              <w:t> </w:t>
            </w:r>
          </w:p>
        </w:tc>
      </w:tr>
      <w:tr w:rsidR="00FE7152" w:rsidRPr="00761FFE" w:rsidTr="001170BF">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I, II, Ill</w:t>
            </w:r>
          </w:p>
        </w:tc>
        <w:tc>
          <w:tcPr>
            <w:tcW w:w="20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С0</w:t>
            </w:r>
          </w:p>
        </w:tc>
        <w:tc>
          <w:tcPr>
            <w:tcW w:w="136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6</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8</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8</w:t>
            </w:r>
          </w:p>
        </w:tc>
        <w:tc>
          <w:tcPr>
            <w:tcW w:w="12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w:t>
            </w:r>
          </w:p>
        </w:tc>
      </w:tr>
      <w:tr w:rsidR="00FE7152" w:rsidRPr="00761FFE" w:rsidTr="001170BF">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II, Ill</w:t>
            </w:r>
          </w:p>
        </w:tc>
        <w:tc>
          <w:tcPr>
            <w:tcW w:w="20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C1</w:t>
            </w:r>
          </w:p>
        </w:tc>
        <w:tc>
          <w:tcPr>
            <w:tcW w:w="136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empty"/>
            </w:pPr>
            <w:r w:rsidRPr="00761FFE">
              <w:t> </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w:t>
            </w:r>
          </w:p>
        </w:tc>
        <w:tc>
          <w:tcPr>
            <w:tcW w:w="12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r>
      <w:tr w:rsidR="00FE7152" w:rsidRPr="00761FFE" w:rsidTr="001170BF">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IV</w:t>
            </w:r>
          </w:p>
        </w:tc>
        <w:tc>
          <w:tcPr>
            <w:tcW w:w="20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С0.С1</w:t>
            </w:r>
          </w:p>
        </w:tc>
        <w:tc>
          <w:tcPr>
            <w:tcW w:w="136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empty"/>
            </w:pPr>
            <w:r w:rsidRPr="00761FFE">
              <w:t> </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w:t>
            </w:r>
          </w:p>
        </w:tc>
        <w:tc>
          <w:tcPr>
            <w:tcW w:w="12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r>
      <w:tr w:rsidR="00FE7152" w:rsidRPr="00761FFE" w:rsidTr="001170BF">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IV, V</w:t>
            </w:r>
          </w:p>
        </w:tc>
        <w:tc>
          <w:tcPr>
            <w:tcW w:w="20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С2, С3</w:t>
            </w:r>
          </w:p>
        </w:tc>
        <w:tc>
          <w:tcPr>
            <w:tcW w:w="136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c>
          <w:tcPr>
            <w:tcW w:w="12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15</w:t>
            </w:r>
          </w:p>
        </w:tc>
      </w:tr>
      <w:tr w:rsidR="00FE7152" w:rsidRPr="00761FFE" w:rsidTr="001170BF">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Производственные и складские</w:t>
            </w:r>
          </w:p>
        </w:tc>
        <w:tc>
          <w:tcPr>
            <w:tcW w:w="20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empty"/>
            </w:pPr>
            <w:r w:rsidRPr="00761FFE">
              <w:t> </w:t>
            </w:r>
          </w:p>
        </w:tc>
        <w:tc>
          <w:tcPr>
            <w:tcW w:w="136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empty"/>
            </w:pPr>
            <w:r w:rsidRPr="00761FFE">
              <w:t> </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empty"/>
            </w:pPr>
            <w:r w:rsidRPr="00761FFE">
              <w:t> </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empty"/>
            </w:pPr>
            <w:r w:rsidRPr="00761FFE">
              <w:t> </w:t>
            </w:r>
          </w:p>
        </w:tc>
        <w:tc>
          <w:tcPr>
            <w:tcW w:w="12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empty"/>
            </w:pPr>
            <w:r w:rsidRPr="00761FFE">
              <w:t> </w:t>
            </w:r>
          </w:p>
        </w:tc>
      </w:tr>
      <w:tr w:rsidR="00FE7152" w:rsidRPr="00761FFE" w:rsidTr="001170BF">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I, II, Ill</w:t>
            </w:r>
          </w:p>
        </w:tc>
        <w:tc>
          <w:tcPr>
            <w:tcW w:w="20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С0</w:t>
            </w:r>
          </w:p>
        </w:tc>
        <w:tc>
          <w:tcPr>
            <w:tcW w:w="136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c>
          <w:tcPr>
            <w:tcW w:w="12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r>
      <w:tr w:rsidR="00FE7152" w:rsidRPr="00761FFE" w:rsidTr="001170BF">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II, Ill</w:t>
            </w:r>
          </w:p>
        </w:tc>
        <w:tc>
          <w:tcPr>
            <w:tcW w:w="20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С1</w:t>
            </w:r>
          </w:p>
        </w:tc>
        <w:tc>
          <w:tcPr>
            <w:tcW w:w="136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c>
          <w:tcPr>
            <w:tcW w:w="12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r>
      <w:tr w:rsidR="00FE7152" w:rsidRPr="00761FFE" w:rsidTr="001170BF">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IV</w:t>
            </w:r>
          </w:p>
        </w:tc>
        <w:tc>
          <w:tcPr>
            <w:tcW w:w="20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С0,С1</w:t>
            </w:r>
          </w:p>
        </w:tc>
        <w:tc>
          <w:tcPr>
            <w:tcW w:w="136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12</w:t>
            </w:r>
          </w:p>
        </w:tc>
        <w:tc>
          <w:tcPr>
            <w:tcW w:w="12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15</w:t>
            </w:r>
          </w:p>
        </w:tc>
      </w:tr>
      <w:tr w:rsidR="00FE7152" w:rsidRPr="00761FFE" w:rsidTr="001170BF">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IV, V</w:t>
            </w:r>
          </w:p>
        </w:tc>
        <w:tc>
          <w:tcPr>
            <w:tcW w:w="20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С2, С3</w:t>
            </w:r>
          </w:p>
        </w:tc>
        <w:tc>
          <w:tcPr>
            <w:tcW w:w="136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15</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15</w:t>
            </w:r>
          </w:p>
        </w:tc>
        <w:tc>
          <w:tcPr>
            <w:tcW w:w="108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15</w:t>
            </w:r>
          </w:p>
        </w:tc>
        <w:tc>
          <w:tcPr>
            <w:tcW w:w="123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18</w:t>
            </w:r>
          </w:p>
        </w:tc>
      </w:tr>
    </w:tbl>
    <w:p w:rsidR="00FE7152" w:rsidRPr="00761FFE" w:rsidRDefault="00FE7152" w:rsidP="00FE7152">
      <w:pPr>
        <w:pStyle w:val="aff2"/>
      </w:pPr>
      <w:r w:rsidRPr="00761FFE">
        <w:t> </w:t>
      </w:r>
    </w:p>
    <w:p w:rsidR="00FE7152" w:rsidRPr="00761FFE" w:rsidRDefault="00FE7152" w:rsidP="00FE7152">
      <w:pPr>
        <w:pStyle w:val="aff2"/>
        <w:rPr>
          <w:i/>
        </w:rPr>
      </w:pPr>
      <w:r w:rsidRPr="00761FFE">
        <w:rPr>
          <w:rStyle w:val="s106"/>
          <w:i/>
        </w:rPr>
        <w:t>Примечания</w:t>
      </w:r>
    </w:p>
    <w:p w:rsidR="00FE7152" w:rsidRPr="00761FFE" w:rsidRDefault="00FE7152" w:rsidP="00FE7152">
      <w:pPr>
        <w:pStyle w:val="aff2"/>
        <w:rPr>
          <w:i/>
          <w:lang w:val="ru-RU"/>
        </w:rPr>
      </w:pPr>
      <w:r w:rsidRPr="00761FFE">
        <w:rPr>
          <w:i/>
          <w:lang w:val="ru-RU"/>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rsidR="00FE7152" w:rsidRPr="00761FFE" w:rsidRDefault="00FE7152" w:rsidP="00FE7152">
      <w:pPr>
        <w:pStyle w:val="aff2"/>
        <w:rPr>
          <w:i/>
          <w:lang w:val="ru-RU"/>
        </w:rPr>
      </w:pPr>
      <w:r w:rsidRPr="00761FFE">
        <w:rPr>
          <w:i/>
          <w:lang w:val="ru-RU"/>
        </w:rPr>
        <w:t xml:space="preserve">2. Противопожарные расстояния между зданиями, сооружениями и строениями </w:t>
      </w:r>
      <w:r w:rsidRPr="00761FFE">
        <w:rPr>
          <w:i/>
        </w:rPr>
        <w:t>I</w:t>
      </w:r>
      <w:r w:rsidRPr="00761FFE">
        <w:rPr>
          <w:i/>
          <w:lang w:val="ru-RU"/>
        </w:rPr>
        <w:t xml:space="preserve"> и </w:t>
      </w:r>
      <w:r w:rsidRPr="00761FFE">
        <w:rPr>
          <w:i/>
        </w:rPr>
        <w:t>II</w:t>
      </w:r>
      <w:r w:rsidRPr="00761FFE">
        <w:rPr>
          <w:i/>
          <w:lang w:val="ru-RU"/>
        </w:rPr>
        <w:t xml:space="preserve"> степеней огнестойкости допускается уменьшать до 3.5</w:t>
      </w:r>
      <w:r w:rsidRPr="00761FFE">
        <w:rPr>
          <w:i/>
        </w:rPr>
        <w:t> </w:t>
      </w:r>
      <w:r w:rsidRPr="00761FFE">
        <w:rPr>
          <w:i/>
          <w:lang w:val="ru-RU"/>
        </w:rPr>
        <w:t>м при условии, если стена более высокого здания, расположенная напротив другого здания, сооружения и строения, является противопожарной 1-го типа.</w:t>
      </w:r>
    </w:p>
    <w:p w:rsidR="00FE7152" w:rsidRPr="00761FFE" w:rsidRDefault="00FE7152" w:rsidP="00FE7152">
      <w:pPr>
        <w:pStyle w:val="aff2"/>
        <w:rPr>
          <w:i/>
          <w:lang w:val="ru-RU"/>
        </w:rPr>
      </w:pPr>
      <w:r w:rsidRPr="00761FFE">
        <w:rPr>
          <w:i/>
          <w:lang w:val="ru-RU"/>
        </w:rPr>
        <w:t xml:space="preserve">3. Для двухэтажных зданий каркасной и щитовой конструкции </w:t>
      </w:r>
      <w:r w:rsidRPr="00761FFE">
        <w:rPr>
          <w:i/>
        </w:rPr>
        <w:t>V</w:t>
      </w:r>
      <w:r w:rsidRPr="00761FFE">
        <w:rPr>
          <w:i/>
          <w:lang w:val="ru-RU"/>
        </w:rPr>
        <w:t xml:space="preserve">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FE7152" w:rsidRPr="00761FFE" w:rsidRDefault="00FE7152" w:rsidP="00FE7152">
      <w:pPr>
        <w:pStyle w:val="aff2"/>
        <w:rPr>
          <w:i/>
          <w:lang w:val="ru-RU"/>
        </w:rPr>
      </w:pPr>
      <w:r w:rsidRPr="00761FFE">
        <w:rPr>
          <w:i/>
          <w:lang w:val="ru-RU"/>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r:id="rId15" w:anchor="/document/36978113/entry/13410" w:history="1">
        <w:r w:rsidRPr="00761FFE">
          <w:rPr>
            <w:rStyle w:val="aff4"/>
            <w:color w:val="auto"/>
            <w:lang w:val="ru-RU"/>
          </w:rPr>
          <w:t>таблицей 37</w:t>
        </w:r>
      </w:hyperlink>
      <w:r w:rsidRPr="00761FFE">
        <w:rPr>
          <w:i/>
          <w:lang w:val="ru-RU"/>
        </w:rPr>
        <w:t xml:space="preserve"> настоящих </w:t>
      </w:r>
      <w:r w:rsidRPr="00761FFE">
        <w:rPr>
          <w:rStyle w:val="a6"/>
          <w:color w:val="auto"/>
          <w:lang w:val="ru-RU"/>
        </w:rPr>
        <w:t>Нормативов</w:t>
      </w:r>
      <w:r w:rsidRPr="00761FFE">
        <w:rPr>
          <w:i/>
          <w:lang w:val="ru-RU"/>
        </w:rPr>
        <w:t>.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FE7152" w:rsidRPr="00761FFE" w:rsidRDefault="00FE7152" w:rsidP="00FE7152">
      <w:pPr>
        <w:pStyle w:val="aff2"/>
        <w:rPr>
          <w:i/>
          <w:lang w:val="ru-RU"/>
        </w:rPr>
      </w:pPr>
      <w:r w:rsidRPr="00761FFE">
        <w:rPr>
          <w:i/>
          <w:lang w:val="ru-RU"/>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FE7152" w:rsidRPr="00761FFE" w:rsidRDefault="00FE7152" w:rsidP="00FE7152">
      <w:pPr>
        <w:pStyle w:val="aff2"/>
        <w:rPr>
          <w:i/>
          <w:lang w:val="ru-RU"/>
        </w:rPr>
      </w:pPr>
      <w:r w:rsidRPr="00761FFE">
        <w:rPr>
          <w:i/>
          <w:lang w:val="ru-RU"/>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hyperlink r:id="rId16" w:anchor="/document/36978113/entry/13410" w:history="1">
        <w:r w:rsidRPr="00761FFE">
          <w:rPr>
            <w:rStyle w:val="aff4"/>
            <w:color w:val="auto"/>
            <w:lang w:val="ru-RU"/>
          </w:rPr>
          <w:t>таблице 37</w:t>
        </w:r>
      </w:hyperlink>
      <w:r w:rsidRPr="00761FFE">
        <w:rPr>
          <w:i/>
          <w:lang w:val="ru-RU"/>
        </w:rPr>
        <w:t xml:space="preserve"> настоящих </w:t>
      </w:r>
      <w:r w:rsidRPr="00761FFE">
        <w:rPr>
          <w:rStyle w:val="a6"/>
          <w:color w:val="auto"/>
          <w:lang w:val="ru-RU"/>
        </w:rPr>
        <w:t>Нормативов</w:t>
      </w:r>
      <w:r w:rsidRPr="00761FFE">
        <w:rPr>
          <w:i/>
          <w:lang w:val="ru-RU"/>
        </w:rPr>
        <w:t>, а также в соответствии с требованиями Федерального закона «Технический регламент о требованиях пожарной безопасности».</w:t>
      </w:r>
    </w:p>
    <w:p w:rsidR="00FE7152" w:rsidRPr="00761FFE" w:rsidRDefault="00FE7152" w:rsidP="00FE7152">
      <w:pPr>
        <w:pStyle w:val="aff2"/>
        <w:rPr>
          <w:i/>
          <w:lang w:val="ru-RU"/>
        </w:rPr>
      </w:pPr>
      <w:r w:rsidRPr="00761FFE">
        <w:rPr>
          <w:i/>
          <w:lang w:val="ru-RU"/>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r:id="rId17" w:anchor="/document/36978113/entry/13410" w:history="1">
        <w:r w:rsidRPr="00761FFE">
          <w:rPr>
            <w:rStyle w:val="aff4"/>
            <w:color w:val="auto"/>
            <w:lang w:val="ru-RU"/>
          </w:rPr>
          <w:t xml:space="preserve">таблице 37 </w:t>
        </w:r>
      </w:hyperlink>
      <w:r w:rsidRPr="00761FFE">
        <w:rPr>
          <w:i/>
          <w:lang w:val="ru-RU"/>
        </w:rPr>
        <w:t xml:space="preserve">настоящих </w:t>
      </w:r>
      <w:r w:rsidRPr="00761FFE">
        <w:rPr>
          <w:rStyle w:val="a6"/>
          <w:color w:val="auto"/>
          <w:lang w:val="ru-RU"/>
        </w:rPr>
        <w:t>Нормативов</w:t>
      </w:r>
      <w:r w:rsidRPr="00761FFE">
        <w:rPr>
          <w:i/>
          <w:lang w:val="ru-RU"/>
        </w:rPr>
        <w:t>.</w:t>
      </w:r>
    </w:p>
    <w:p w:rsidR="00FE7152" w:rsidRPr="00761FFE" w:rsidRDefault="00FE7152" w:rsidP="00FE7152">
      <w:pPr>
        <w:pStyle w:val="aff2"/>
        <w:rPr>
          <w:i/>
          <w:lang w:val="ru-RU"/>
        </w:rPr>
      </w:pPr>
      <w:r w:rsidRPr="00761FFE">
        <w:rPr>
          <w:i/>
          <w:lang w:val="ru-RU"/>
        </w:rPr>
        <w:t xml:space="preserve">5. В районах с сейсмичностью 9 и выше баллов противопожарные расстояния между жилыми зданиями, а также между жилыми и общественными зданиями </w:t>
      </w:r>
      <w:r w:rsidRPr="00761FFE">
        <w:rPr>
          <w:i/>
        </w:rPr>
        <w:t>IV</w:t>
      </w:r>
      <w:r w:rsidRPr="00761FFE">
        <w:rPr>
          <w:i/>
          <w:lang w:val="ru-RU"/>
        </w:rPr>
        <w:t xml:space="preserve"> и </w:t>
      </w:r>
      <w:r w:rsidRPr="00761FFE">
        <w:rPr>
          <w:i/>
        </w:rPr>
        <w:t>V</w:t>
      </w:r>
      <w:r w:rsidRPr="00761FFE">
        <w:rPr>
          <w:i/>
          <w:lang w:val="ru-RU"/>
        </w:rPr>
        <w:t xml:space="preserve"> степеней огнестойкости следует увеличивать на 20 процентов.</w:t>
      </w:r>
    </w:p>
    <w:p w:rsidR="00FE7152" w:rsidRPr="00761FFE" w:rsidRDefault="00FE7152" w:rsidP="00FE7152">
      <w:pPr>
        <w:pStyle w:val="aff2"/>
        <w:rPr>
          <w:i/>
          <w:lang w:val="ru-RU"/>
        </w:rPr>
      </w:pPr>
      <w:r w:rsidRPr="00761FFE">
        <w:rPr>
          <w:i/>
          <w:lang w:val="ru-RU"/>
        </w:rPr>
        <w:t xml:space="preserve">6. Противопожарные расстояния от зданий и сооружений до объектов защиты </w:t>
      </w:r>
      <w:r w:rsidRPr="00761FFE">
        <w:rPr>
          <w:i/>
        </w:rPr>
        <w:t>IV</w:t>
      </w:r>
      <w:r w:rsidRPr="00761FFE">
        <w:rPr>
          <w:i/>
          <w:lang w:val="ru-RU"/>
        </w:rPr>
        <w:t xml:space="preserve"> и </w:t>
      </w:r>
      <w:r w:rsidRPr="00761FFE">
        <w:rPr>
          <w:i/>
        </w:rPr>
        <w:t>V</w:t>
      </w:r>
      <w:r w:rsidRPr="00761FFE">
        <w:rPr>
          <w:i/>
          <w:lang w:val="ru-RU"/>
        </w:rPr>
        <w:t xml:space="preserve"> степеней огнестойкости в береговой полосе шириной 100</w:t>
      </w:r>
      <w:r w:rsidRPr="00761FFE">
        <w:rPr>
          <w:i/>
        </w:rPr>
        <w:t> </w:t>
      </w:r>
      <w:r w:rsidRPr="00761FFE">
        <w:rPr>
          <w:i/>
          <w:lang w:val="ru-RU"/>
        </w:rPr>
        <w:t xml:space="preserve">км или до ближайшего горного хребта в климатических подрайонах </w:t>
      </w:r>
      <w:r w:rsidRPr="00761FFE">
        <w:rPr>
          <w:i/>
        </w:rPr>
        <w:t>I</w:t>
      </w:r>
      <w:r w:rsidRPr="00761FFE">
        <w:rPr>
          <w:i/>
          <w:lang w:val="ru-RU"/>
        </w:rPr>
        <w:t xml:space="preserve">Б, </w:t>
      </w:r>
      <w:r w:rsidRPr="00761FFE">
        <w:rPr>
          <w:i/>
        </w:rPr>
        <w:t>I</w:t>
      </w:r>
      <w:r w:rsidRPr="00761FFE">
        <w:rPr>
          <w:i/>
          <w:lang w:val="ru-RU"/>
        </w:rPr>
        <w:t xml:space="preserve">Г, </w:t>
      </w:r>
      <w:r w:rsidRPr="00761FFE">
        <w:rPr>
          <w:i/>
        </w:rPr>
        <w:t>II</w:t>
      </w:r>
      <w:r w:rsidRPr="00761FFE">
        <w:rPr>
          <w:i/>
          <w:lang w:val="ru-RU"/>
        </w:rPr>
        <w:t xml:space="preserve">А и </w:t>
      </w:r>
      <w:r w:rsidRPr="00761FFE">
        <w:rPr>
          <w:i/>
        </w:rPr>
        <w:t>II</w:t>
      </w:r>
      <w:r w:rsidRPr="00761FFE">
        <w:rPr>
          <w:i/>
          <w:lang w:val="ru-RU"/>
        </w:rPr>
        <w:t>Б следует увеличивать на 25%.</w:t>
      </w:r>
    </w:p>
    <w:p w:rsidR="00FE7152" w:rsidRPr="00761FFE" w:rsidRDefault="00FE7152" w:rsidP="00FE7152">
      <w:pPr>
        <w:pStyle w:val="aff2"/>
        <w:rPr>
          <w:i/>
          <w:lang w:val="ru-RU"/>
        </w:rPr>
      </w:pPr>
      <w:r w:rsidRPr="00761FFE">
        <w:rPr>
          <w:i/>
          <w:lang w:val="ru-RU"/>
        </w:rPr>
        <w:t xml:space="preserve">7. Противопожарные расстояния между жилыми зданиями </w:t>
      </w:r>
      <w:r w:rsidRPr="00761FFE">
        <w:rPr>
          <w:i/>
        </w:rPr>
        <w:t>IV</w:t>
      </w:r>
      <w:r w:rsidRPr="00761FFE">
        <w:rPr>
          <w:i/>
          <w:lang w:val="ru-RU"/>
        </w:rPr>
        <w:t xml:space="preserve"> и </w:t>
      </w:r>
      <w:r w:rsidRPr="00761FFE">
        <w:rPr>
          <w:i/>
        </w:rPr>
        <w:t>V</w:t>
      </w:r>
      <w:r w:rsidRPr="00761FFE">
        <w:rPr>
          <w:i/>
          <w:lang w:val="ru-RU"/>
        </w:rPr>
        <w:t xml:space="preserve"> степеней огнестойкости в климатических подрайонах </w:t>
      </w:r>
      <w:r w:rsidRPr="00761FFE">
        <w:rPr>
          <w:i/>
        </w:rPr>
        <w:t>I</w:t>
      </w:r>
      <w:r w:rsidRPr="00761FFE">
        <w:rPr>
          <w:i/>
          <w:lang w:val="ru-RU"/>
        </w:rPr>
        <w:t xml:space="preserve">А, </w:t>
      </w:r>
      <w:r w:rsidRPr="00761FFE">
        <w:rPr>
          <w:i/>
        </w:rPr>
        <w:t>II</w:t>
      </w:r>
      <w:r w:rsidRPr="00761FFE">
        <w:rPr>
          <w:i/>
          <w:lang w:val="ru-RU"/>
        </w:rPr>
        <w:t xml:space="preserve">Б, </w:t>
      </w:r>
      <w:r w:rsidRPr="00761FFE">
        <w:rPr>
          <w:i/>
        </w:rPr>
        <w:t>I</w:t>
      </w:r>
      <w:r w:rsidRPr="00761FFE">
        <w:rPr>
          <w:i/>
          <w:lang w:val="ru-RU"/>
        </w:rPr>
        <w:t xml:space="preserve">Г, </w:t>
      </w:r>
      <w:r w:rsidRPr="00761FFE">
        <w:rPr>
          <w:i/>
        </w:rPr>
        <w:t>I</w:t>
      </w:r>
      <w:r w:rsidRPr="00761FFE">
        <w:rPr>
          <w:i/>
          <w:lang w:val="ru-RU"/>
        </w:rPr>
        <w:t xml:space="preserve">Д и </w:t>
      </w:r>
      <w:r w:rsidRPr="00761FFE">
        <w:rPr>
          <w:i/>
        </w:rPr>
        <w:t>II</w:t>
      </w:r>
      <w:r w:rsidRPr="00761FFE">
        <w:rPr>
          <w:i/>
          <w:lang w:val="ru-RU"/>
        </w:rPr>
        <w:t>А следует увеличивать на 50%.</w:t>
      </w:r>
    </w:p>
    <w:p w:rsidR="00FE7152" w:rsidRPr="00761FFE" w:rsidRDefault="00FE7152" w:rsidP="00FE7152">
      <w:pPr>
        <w:pStyle w:val="aff2"/>
        <w:rPr>
          <w:i/>
          <w:lang w:val="ru-RU"/>
        </w:rPr>
      </w:pPr>
      <w:r w:rsidRPr="00761FFE">
        <w:rPr>
          <w:i/>
          <w:lang w:val="ru-RU"/>
        </w:rPr>
        <w:t xml:space="preserve">8. Для двухэтажных зданий, сооружений каркасной и щитовой конструкции </w:t>
      </w:r>
      <w:r w:rsidRPr="00761FFE">
        <w:rPr>
          <w:i/>
        </w:rPr>
        <w:t>V</w:t>
      </w:r>
      <w:r w:rsidRPr="00761FFE">
        <w:rPr>
          <w:i/>
          <w:lang w:val="ru-RU"/>
        </w:rPr>
        <w:t xml:space="preserve">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FE7152" w:rsidRPr="00761FFE" w:rsidRDefault="00FE7152" w:rsidP="00FE7152">
      <w:pPr>
        <w:pStyle w:val="aff2"/>
        <w:rPr>
          <w:i/>
          <w:lang w:val="ru-RU"/>
        </w:rPr>
      </w:pPr>
      <w:r w:rsidRPr="00761FFE">
        <w:rPr>
          <w:i/>
          <w:lang w:val="ru-RU"/>
        </w:rPr>
        <w:t xml:space="preserve">9. Противопожарные расстояния между жилыми и общественными зданиями, сооружениями </w:t>
      </w:r>
      <w:r w:rsidRPr="00761FFE">
        <w:rPr>
          <w:i/>
        </w:rPr>
        <w:t>I</w:t>
      </w:r>
      <w:r w:rsidRPr="00761FFE">
        <w:rPr>
          <w:i/>
          <w:lang w:val="ru-RU"/>
        </w:rPr>
        <w:t xml:space="preserve">, </w:t>
      </w:r>
      <w:r w:rsidRPr="00761FFE">
        <w:rPr>
          <w:i/>
        </w:rPr>
        <w:t>II</w:t>
      </w:r>
      <w:r w:rsidRPr="00761FFE">
        <w:rPr>
          <w:i/>
          <w:lang w:val="ru-RU"/>
        </w:rPr>
        <w:t xml:space="preserve"> и </w:t>
      </w:r>
      <w:r w:rsidRPr="00761FFE">
        <w:rPr>
          <w:i/>
        </w:rPr>
        <w:t>III</w:t>
      </w:r>
      <w:r w:rsidRPr="00761FFE">
        <w:rPr>
          <w:i/>
          <w:lang w:val="ru-RU"/>
        </w:rPr>
        <w:t xml:space="preserve">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FE7152" w:rsidRPr="00761FFE" w:rsidRDefault="00FE7152" w:rsidP="00FE7152">
      <w:pPr>
        <w:pStyle w:val="empty"/>
        <w:shd w:val="clear" w:color="auto" w:fill="FFFFFF"/>
        <w:jc w:val="right"/>
        <w:rPr>
          <w:sz w:val="28"/>
          <w:szCs w:val="28"/>
        </w:rPr>
      </w:pPr>
      <w:r w:rsidRPr="00761FFE">
        <w:rPr>
          <w:sz w:val="28"/>
          <w:szCs w:val="28"/>
        </w:rPr>
        <w:t> Таблица 38.1</w:t>
      </w:r>
    </w:p>
    <w:tbl>
      <w:tblPr>
        <w:tblW w:w="9765" w:type="dxa"/>
        <w:tblCellSpacing w:w="15" w:type="dxa"/>
        <w:tblCellMar>
          <w:top w:w="15" w:type="dxa"/>
          <w:left w:w="15" w:type="dxa"/>
          <w:bottom w:w="15" w:type="dxa"/>
          <w:right w:w="15" w:type="dxa"/>
        </w:tblCellMar>
        <w:tblLook w:val="04A0"/>
      </w:tblPr>
      <w:tblGrid>
        <w:gridCol w:w="2651"/>
        <w:gridCol w:w="2503"/>
        <w:gridCol w:w="2216"/>
        <w:gridCol w:w="2395"/>
      </w:tblGrid>
      <w:tr w:rsidR="00FE7152" w:rsidRPr="00761FFE" w:rsidTr="001170BF">
        <w:trPr>
          <w:trHeight w:val="240"/>
          <w:tblCellSpacing w:w="15" w:type="dxa"/>
        </w:trPr>
        <w:tc>
          <w:tcPr>
            <w:tcW w:w="2606" w:type="dxa"/>
            <w:vMerge w:val="restart"/>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 Степень огнестойкости здания</w:t>
            </w:r>
          </w:p>
        </w:tc>
        <w:tc>
          <w:tcPr>
            <w:tcW w:w="2473" w:type="dxa"/>
            <w:vMerge w:val="restart"/>
            <w:tcBorders>
              <w:top w:val="single" w:sz="6" w:space="0" w:color="000000"/>
              <w:left w:val="single" w:sz="6" w:space="0" w:color="000000"/>
              <w:right w:val="single" w:sz="6" w:space="0" w:color="000000"/>
            </w:tcBorders>
            <w:hideMark/>
          </w:tcPr>
          <w:p w:rsidR="00FE7152" w:rsidRPr="00761FFE" w:rsidRDefault="00FE7152" w:rsidP="001170BF">
            <w:pPr>
              <w:pStyle w:val="s1"/>
            </w:pPr>
            <w:r w:rsidRPr="00761FFE">
              <w:t>Класс конструктивной пожарной опасности</w:t>
            </w:r>
          </w:p>
        </w:tc>
        <w:tc>
          <w:tcPr>
            <w:tcW w:w="4566" w:type="dxa"/>
            <w:gridSpan w:val="2"/>
            <w:tcBorders>
              <w:top w:val="single" w:sz="6" w:space="0" w:color="000000"/>
              <w:left w:val="single" w:sz="6" w:space="0" w:color="000000"/>
              <w:right w:val="single" w:sz="6" w:space="0" w:color="000000"/>
            </w:tcBorders>
            <w:hideMark/>
          </w:tcPr>
          <w:p w:rsidR="00FE7152" w:rsidRPr="00761FFE" w:rsidRDefault="00FE7152" w:rsidP="001170BF">
            <w:pPr>
              <w:pStyle w:val="s1"/>
            </w:pPr>
            <w:r w:rsidRPr="00761FFE">
              <w:t>Минимальные расстояния при степени огнестойкости и классе конструктивной пожарной опасности жилых зданий, м</w:t>
            </w:r>
          </w:p>
        </w:tc>
      </w:tr>
      <w:tr w:rsidR="00FE7152" w:rsidRPr="00761FFE" w:rsidTr="001170BF">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E7152" w:rsidRPr="00761FFE" w:rsidRDefault="00FE7152" w:rsidP="001170BF">
            <w:pPr>
              <w:rPr>
                <w:color w:val="auto"/>
              </w:rPr>
            </w:pPr>
          </w:p>
        </w:tc>
        <w:tc>
          <w:tcPr>
            <w:tcW w:w="0" w:type="auto"/>
            <w:vMerge/>
            <w:tcBorders>
              <w:top w:val="single" w:sz="6" w:space="0" w:color="000000"/>
              <w:left w:val="single" w:sz="6" w:space="0" w:color="000000"/>
              <w:right w:val="single" w:sz="6" w:space="0" w:color="000000"/>
            </w:tcBorders>
            <w:vAlign w:val="center"/>
            <w:hideMark/>
          </w:tcPr>
          <w:p w:rsidR="00FE7152" w:rsidRPr="00761FFE" w:rsidRDefault="00FE7152" w:rsidP="001170BF">
            <w:pPr>
              <w:rPr>
                <w:color w:val="auto"/>
              </w:rPr>
            </w:pPr>
          </w:p>
        </w:tc>
        <w:tc>
          <w:tcPr>
            <w:tcW w:w="2186" w:type="dxa"/>
            <w:tcBorders>
              <w:top w:val="single" w:sz="6" w:space="0" w:color="000000"/>
              <w:left w:val="single" w:sz="6" w:space="0" w:color="000000"/>
              <w:right w:val="single" w:sz="6" w:space="0" w:color="000000"/>
            </w:tcBorders>
            <w:hideMark/>
          </w:tcPr>
          <w:p w:rsidR="00FE7152" w:rsidRPr="00761FFE" w:rsidRDefault="00FE7152" w:rsidP="001170BF">
            <w:pPr>
              <w:pStyle w:val="s1"/>
            </w:pPr>
            <w:r w:rsidRPr="00761FFE">
              <w:t>I, II, III</w:t>
            </w:r>
          </w:p>
          <w:p w:rsidR="00FE7152" w:rsidRPr="00761FFE" w:rsidRDefault="00FE7152" w:rsidP="001170BF">
            <w:pPr>
              <w:pStyle w:val="s1"/>
            </w:pPr>
            <w:r w:rsidRPr="00761FFE">
              <w:t>С0</w:t>
            </w:r>
          </w:p>
        </w:tc>
        <w:tc>
          <w:tcPr>
            <w:tcW w:w="2350" w:type="dxa"/>
            <w:tcBorders>
              <w:top w:val="single" w:sz="6" w:space="0" w:color="000000"/>
              <w:left w:val="single" w:sz="6" w:space="0" w:color="000000"/>
              <w:right w:val="single" w:sz="6" w:space="0" w:color="000000"/>
            </w:tcBorders>
            <w:hideMark/>
          </w:tcPr>
          <w:p w:rsidR="00FE7152" w:rsidRPr="00761FFE" w:rsidRDefault="00FE7152" w:rsidP="001170BF">
            <w:pPr>
              <w:pStyle w:val="s1"/>
            </w:pPr>
            <w:r w:rsidRPr="00761FFE">
              <w:t>II, III</w:t>
            </w:r>
          </w:p>
          <w:p w:rsidR="00FE7152" w:rsidRPr="00761FFE" w:rsidRDefault="00FE7152" w:rsidP="001170BF">
            <w:pPr>
              <w:pStyle w:val="s1"/>
            </w:pPr>
            <w:r w:rsidRPr="00761FFE">
              <w:t>C1</w:t>
            </w:r>
          </w:p>
        </w:tc>
      </w:tr>
      <w:tr w:rsidR="00FE7152" w:rsidRPr="00761FFE" w:rsidTr="001170BF">
        <w:trPr>
          <w:tblCellSpacing w:w="15" w:type="dxa"/>
        </w:trPr>
        <w:tc>
          <w:tcPr>
            <w:tcW w:w="2606"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I. II, III</w:t>
            </w:r>
          </w:p>
        </w:tc>
        <w:tc>
          <w:tcPr>
            <w:tcW w:w="2473"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С0</w:t>
            </w:r>
          </w:p>
        </w:tc>
        <w:tc>
          <w:tcPr>
            <w:tcW w:w="2186"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6</w:t>
            </w:r>
          </w:p>
        </w:tc>
        <w:tc>
          <w:tcPr>
            <w:tcW w:w="235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8</w:t>
            </w:r>
          </w:p>
        </w:tc>
      </w:tr>
      <w:tr w:rsidR="00FE7152" w:rsidRPr="00761FFE" w:rsidTr="001170BF">
        <w:trPr>
          <w:tblCellSpacing w:w="15" w:type="dxa"/>
        </w:trPr>
        <w:tc>
          <w:tcPr>
            <w:tcW w:w="2606"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II, III</w:t>
            </w:r>
          </w:p>
        </w:tc>
        <w:tc>
          <w:tcPr>
            <w:tcW w:w="2473"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С1</w:t>
            </w:r>
          </w:p>
        </w:tc>
        <w:tc>
          <w:tcPr>
            <w:tcW w:w="2186"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8</w:t>
            </w:r>
          </w:p>
        </w:tc>
        <w:tc>
          <w:tcPr>
            <w:tcW w:w="235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8</w:t>
            </w:r>
          </w:p>
        </w:tc>
      </w:tr>
    </w:tbl>
    <w:p w:rsidR="00FE7152" w:rsidRPr="00761FFE" w:rsidRDefault="00FE7152" w:rsidP="00FE7152">
      <w:pPr>
        <w:pStyle w:val="aff2"/>
        <w:rPr>
          <w:i/>
        </w:rPr>
      </w:pPr>
      <w:r w:rsidRPr="00761FFE">
        <w:rPr>
          <w:i/>
        </w:rPr>
        <w:t> </w:t>
      </w:r>
      <w:r w:rsidRPr="00761FFE">
        <w:rPr>
          <w:rStyle w:val="s106"/>
          <w:i/>
        </w:rPr>
        <w:t>Примечания.</w:t>
      </w:r>
    </w:p>
    <w:p w:rsidR="00FE7152" w:rsidRPr="00761FFE" w:rsidRDefault="00FE7152" w:rsidP="00FE7152">
      <w:pPr>
        <w:pStyle w:val="aff2"/>
        <w:rPr>
          <w:i/>
          <w:lang w:val="ru-RU"/>
        </w:rPr>
      </w:pPr>
      <w:r w:rsidRPr="00761FFE">
        <w:rPr>
          <w:i/>
          <w:lang w:val="ru-RU"/>
        </w:rPr>
        <w:t>1. «Противопожарные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E7152" w:rsidRPr="00761FFE" w:rsidRDefault="00FE7152" w:rsidP="00FE7152">
      <w:pPr>
        <w:pStyle w:val="aff2"/>
        <w:rPr>
          <w:i/>
          <w:lang w:val="ru-RU"/>
        </w:rPr>
      </w:pPr>
      <w:r w:rsidRPr="00761FFE">
        <w:rPr>
          <w:i/>
          <w:lang w:val="ru-RU"/>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18" w:anchor="/document/195661/entry/0" w:history="1">
        <w:r w:rsidRPr="00761FFE">
          <w:rPr>
            <w:rStyle w:val="aff4"/>
            <w:color w:val="auto"/>
            <w:lang w:val="ru-RU"/>
          </w:rPr>
          <w:t>СП 8.13130</w:t>
        </w:r>
      </w:hyperlink>
      <w:r w:rsidRPr="00761FFE">
        <w:rPr>
          <w:i/>
          <w:lang w:val="ru-RU"/>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FE7152" w:rsidRPr="00761FFE" w:rsidRDefault="00FE7152" w:rsidP="00FE7152">
      <w:pPr>
        <w:rPr>
          <w:rFonts w:cs="Arial"/>
          <w:i/>
          <w:iCs/>
          <w:color w:val="auto"/>
        </w:rPr>
      </w:pPr>
    </w:p>
    <w:p w:rsidR="00FE7152" w:rsidRPr="00761FFE" w:rsidRDefault="00FE7152" w:rsidP="00FE7152">
      <w:pPr>
        <w:jc w:val="right"/>
        <w:rPr>
          <w:rFonts w:cs="Arial"/>
          <w:color w:val="auto"/>
          <w:sz w:val="28"/>
          <w:szCs w:val="28"/>
        </w:rPr>
      </w:pPr>
      <w:r w:rsidRPr="00761FFE">
        <w:rPr>
          <w:rFonts w:cs="Arial"/>
          <w:color w:val="auto"/>
          <w:sz w:val="28"/>
          <w:szCs w:val="28"/>
        </w:rPr>
        <w:t>Таблица 39</w:t>
      </w:r>
    </w:p>
    <w:p w:rsidR="00FE7152" w:rsidRPr="00761FFE" w:rsidRDefault="00FE7152" w:rsidP="00FE7152">
      <w:pPr>
        <w:jc w:val="right"/>
        <w:rPr>
          <w:rFonts w:cs="Arial"/>
          <w:color w:val="auto"/>
          <w:sz w:val="28"/>
          <w:szCs w:val="28"/>
        </w:rPr>
      </w:pPr>
    </w:p>
    <w:p w:rsidR="00FE7152" w:rsidRPr="00761FFE" w:rsidRDefault="00FE7152" w:rsidP="00FE7152">
      <w:pPr>
        <w:jc w:val="center"/>
        <w:rPr>
          <w:rFonts w:cs="Arial"/>
          <w:color w:val="auto"/>
          <w:sz w:val="28"/>
          <w:szCs w:val="28"/>
        </w:rPr>
      </w:pPr>
      <w:r w:rsidRPr="00761FFE">
        <w:rPr>
          <w:rFonts w:cs="Arial"/>
          <w:color w:val="auto"/>
          <w:sz w:val="28"/>
          <w:szCs w:val="28"/>
        </w:rPr>
        <w:t>Противопожарные расстояния от зданий, сооружений и строений категорий А, Б и В по взрывопожарной и пожарной опасности, расположенных на территориях складов нефти и нефтепродуктов, до граничащих с ними объектов защиты</w:t>
      </w:r>
    </w:p>
    <w:tbl>
      <w:tblPr>
        <w:tblW w:w="9699" w:type="dxa"/>
        <w:tblCellSpacing w:w="15" w:type="dxa"/>
        <w:tblCellMar>
          <w:top w:w="15" w:type="dxa"/>
          <w:left w:w="15" w:type="dxa"/>
          <w:bottom w:w="15" w:type="dxa"/>
          <w:right w:w="15" w:type="dxa"/>
        </w:tblCellMar>
        <w:tblLook w:val="04A0"/>
      </w:tblPr>
      <w:tblGrid>
        <w:gridCol w:w="5174"/>
        <w:gridCol w:w="1485"/>
        <w:gridCol w:w="959"/>
        <w:gridCol w:w="808"/>
        <w:gridCol w:w="808"/>
        <w:gridCol w:w="465"/>
      </w:tblGrid>
      <w:tr w:rsidR="00FE7152" w:rsidRPr="00761FFE" w:rsidTr="001170BF">
        <w:trPr>
          <w:trHeight w:val="240"/>
          <w:tblCellSpacing w:w="15" w:type="dxa"/>
        </w:trPr>
        <w:tc>
          <w:tcPr>
            <w:tcW w:w="5129" w:type="dxa"/>
            <w:vMerge w:val="restart"/>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rPr>
                <w:rFonts w:ascii="Roboto" w:hAnsi="Roboto"/>
              </w:rPr>
              <w:t> </w:t>
            </w:r>
            <w:r w:rsidRPr="00761FFE">
              <w:t>Наименование объектов, граничащих со зданиями и сооружениями складов нефти и нефтепродуктов</w:t>
            </w:r>
          </w:p>
        </w:tc>
        <w:tc>
          <w:tcPr>
            <w:tcW w:w="4480" w:type="dxa"/>
            <w:gridSpan w:val="5"/>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Противопожарные расстояния от зданий и сооружений складов нефти и нефтепродуктов до граничащих с ними объектов при категории склада, м</w:t>
            </w:r>
          </w:p>
        </w:tc>
      </w:tr>
      <w:tr w:rsidR="00FE7152" w:rsidRPr="00761FFE" w:rsidTr="001170BF">
        <w:trPr>
          <w:tblCellSpacing w:w="15" w:type="dxa"/>
        </w:trPr>
        <w:tc>
          <w:tcPr>
            <w:tcW w:w="5129" w:type="dxa"/>
            <w:vMerge/>
            <w:tcBorders>
              <w:top w:val="single" w:sz="6" w:space="0" w:color="000000"/>
              <w:left w:val="single" w:sz="6" w:space="0" w:color="000000"/>
              <w:bottom w:val="single" w:sz="6" w:space="0" w:color="000000"/>
              <w:right w:val="single" w:sz="6" w:space="0" w:color="000000"/>
            </w:tcBorders>
            <w:vAlign w:val="center"/>
            <w:hideMark/>
          </w:tcPr>
          <w:p w:rsidR="00FE7152" w:rsidRPr="00761FFE" w:rsidRDefault="00FE7152" w:rsidP="001170BF">
            <w:pPr>
              <w:rPr>
                <w:color w:val="auto"/>
              </w:rPr>
            </w:pPr>
          </w:p>
        </w:tc>
        <w:tc>
          <w:tcPr>
            <w:tcW w:w="14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I</w:t>
            </w:r>
          </w:p>
        </w:tc>
        <w:tc>
          <w:tcPr>
            <w:tcW w:w="9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II</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IIIа</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IIIб</w:t>
            </w:r>
          </w:p>
        </w:tc>
        <w:tc>
          <w:tcPr>
            <w:tcW w:w="42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IIIв</w:t>
            </w:r>
          </w:p>
        </w:tc>
      </w:tr>
      <w:tr w:rsidR="00FE7152" w:rsidRPr="00761FFE" w:rsidTr="001170BF">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Здания и сооружения граничащих с ними производственных объектов</w:t>
            </w:r>
          </w:p>
        </w:tc>
        <w:tc>
          <w:tcPr>
            <w:tcW w:w="14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9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p w:rsidR="00FE7152" w:rsidRPr="00761FFE" w:rsidRDefault="00FE7152" w:rsidP="001170BF">
            <w:pPr>
              <w:pStyle w:val="s1"/>
            </w:pPr>
            <w:r w:rsidRPr="00761FFE">
              <w:t>(100)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c>
          <w:tcPr>
            <w:tcW w:w="42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30</w:t>
            </w:r>
          </w:p>
        </w:tc>
      </w:tr>
      <w:tr w:rsidR="00FE7152" w:rsidRPr="00761FFE" w:rsidTr="001170BF">
        <w:trPr>
          <w:tblCellSpacing w:w="15" w:type="dxa"/>
        </w:trPr>
        <w:tc>
          <w:tcPr>
            <w:tcW w:w="5129" w:type="dxa"/>
            <w:tcBorders>
              <w:top w:val="single" w:sz="6" w:space="0" w:color="000000"/>
              <w:left w:val="single" w:sz="6" w:space="0" w:color="000000"/>
              <w:right w:val="single" w:sz="6" w:space="0" w:color="000000"/>
            </w:tcBorders>
            <w:hideMark/>
          </w:tcPr>
          <w:p w:rsidR="00FE7152" w:rsidRPr="00761FFE" w:rsidRDefault="00FE7152" w:rsidP="001170BF">
            <w:pPr>
              <w:pStyle w:val="s16"/>
            </w:pPr>
            <w:r w:rsidRPr="00761FFE">
              <w:t>Лесные массивы:</w:t>
            </w:r>
          </w:p>
        </w:tc>
        <w:tc>
          <w:tcPr>
            <w:tcW w:w="1455"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c>
          <w:tcPr>
            <w:tcW w:w="929"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c>
          <w:tcPr>
            <w:tcW w:w="778"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c>
          <w:tcPr>
            <w:tcW w:w="778"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c>
          <w:tcPr>
            <w:tcW w:w="420"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r>
      <w:tr w:rsidR="00FE7152" w:rsidRPr="00761FFE" w:rsidTr="001170BF">
        <w:trPr>
          <w:tblCellSpacing w:w="15" w:type="dxa"/>
        </w:trPr>
        <w:tc>
          <w:tcPr>
            <w:tcW w:w="5129" w:type="dxa"/>
            <w:tcBorders>
              <w:left w:val="single" w:sz="6" w:space="0" w:color="000000"/>
              <w:right w:val="single" w:sz="6" w:space="0" w:color="000000"/>
            </w:tcBorders>
            <w:hideMark/>
          </w:tcPr>
          <w:p w:rsidR="00FE7152" w:rsidRPr="00761FFE" w:rsidRDefault="00FE7152" w:rsidP="001170BF">
            <w:pPr>
              <w:pStyle w:val="s16"/>
            </w:pPr>
            <w:r w:rsidRPr="00761FFE">
              <w:t>хвойных и смешанных пород</w:t>
            </w:r>
          </w:p>
        </w:tc>
        <w:tc>
          <w:tcPr>
            <w:tcW w:w="1455" w:type="dxa"/>
            <w:tcBorders>
              <w:left w:val="single" w:sz="6" w:space="0" w:color="000000"/>
              <w:right w:val="single" w:sz="6" w:space="0" w:color="000000"/>
            </w:tcBorders>
            <w:hideMark/>
          </w:tcPr>
          <w:p w:rsidR="00FE7152" w:rsidRPr="00761FFE" w:rsidRDefault="00FE7152" w:rsidP="001170BF">
            <w:pPr>
              <w:pStyle w:val="s1"/>
            </w:pPr>
            <w:r w:rsidRPr="00761FFE">
              <w:t>100</w:t>
            </w:r>
          </w:p>
        </w:tc>
        <w:tc>
          <w:tcPr>
            <w:tcW w:w="929" w:type="dxa"/>
            <w:tcBorders>
              <w:left w:val="single" w:sz="6" w:space="0" w:color="000000"/>
              <w:right w:val="single" w:sz="6" w:space="0" w:color="000000"/>
            </w:tcBorders>
            <w:hideMark/>
          </w:tcPr>
          <w:p w:rsidR="00FE7152" w:rsidRPr="00761FFE" w:rsidRDefault="00FE7152" w:rsidP="001170BF">
            <w:pPr>
              <w:pStyle w:val="s1"/>
            </w:pPr>
            <w:r w:rsidRPr="00761FFE">
              <w:t>50</w:t>
            </w:r>
          </w:p>
        </w:tc>
        <w:tc>
          <w:tcPr>
            <w:tcW w:w="778" w:type="dxa"/>
            <w:tcBorders>
              <w:left w:val="single" w:sz="6" w:space="0" w:color="000000"/>
              <w:right w:val="single" w:sz="6" w:space="0" w:color="000000"/>
            </w:tcBorders>
            <w:hideMark/>
          </w:tcPr>
          <w:p w:rsidR="00FE7152" w:rsidRPr="00761FFE" w:rsidRDefault="00FE7152" w:rsidP="001170BF">
            <w:pPr>
              <w:pStyle w:val="s1"/>
            </w:pPr>
            <w:r w:rsidRPr="00761FFE">
              <w:t>50</w:t>
            </w:r>
          </w:p>
        </w:tc>
        <w:tc>
          <w:tcPr>
            <w:tcW w:w="778" w:type="dxa"/>
            <w:tcBorders>
              <w:left w:val="single" w:sz="6" w:space="0" w:color="000000"/>
              <w:right w:val="single" w:sz="6" w:space="0" w:color="000000"/>
            </w:tcBorders>
            <w:hideMark/>
          </w:tcPr>
          <w:p w:rsidR="00FE7152" w:rsidRPr="00761FFE" w:rsidRDefault="00FE7152" w:rsidP="001170BF">
            <w:pPr>
              <w:pStyle w:val="s1"/>
            </w:pPr>
            <w:r w:rsidRPr="00761FFE">
              <w:t>50</w:t>
            </w:r>
          </w:p>
        </w:tc>
        <w:tc>
          <w:tcPr>
            <w:tcW w:w="420" w:type="dxa"/>
            <w:tcBorders>
              <w:left w:val="single" w:sz="6" w:space="0" w:color="000000"/>
              <w:right w:val="single" w:sz="6" w:space="0" w:color="000000"/>
            </w:tcBorders>
            <w:hideMark/>
          </w:tcPr>
          <w:p w:rsidR="00FE7152" w:rsidRPr="00761FFE" w:rsidRDefault="00FE7152" w:rsidP="001170BF">
            <w:pPr>
              <w:pStyle w:val="s1"/>
            </w:pPr>
            <w:r w:rsidRPr="00761FFE">
              <w:t>50</w:t>
            </w:r>
          </w:p>
        </w:tc>
      </w:tr>
      <w:tr w:rsidR="00FE7152" w:rsidRPr="00761FFE" w:rsidTr="001170BF">
        <w:trPr>
          <w:tblCellSpacing w:w="15" w:type="dxa"/>
        </w:trPr>
        <w:tc>
          <w:tcPr>
            <w:tcW w:w="5129" w:type="dxa"/>
            <w:tcBorders>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лиственных пород</w:t>
            </w:r>
          </w:p>
        </w:tc>
        <w:tc>
          <w:tcPr>
            <w:tcW w:w="1455"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20</w:t>
            </w:r>
          </w:p>
        </w:tc>
        <w:tc>
          <w:tcPr>
            <w:tcW w:w="929"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20</w:t>
            </w:r>
          </w:p>
        </w:tc>
        <w:tc>
          <w:tcPr>
            <w:tcW w:w="778"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20</w:t>
            </w:r>
          </w:p>
        </w:tc>
        <w:tc>
          <w:tcPr>
            <w:tcW w:w="778"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20</w:t>
            </w:r>
          </w:p>
        </w:tc>
        <w:tc>
          <w:tcPr>
            <w:tcW w:w="420"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20</w:t>
            </w:r>
          </w:p>
        </w:tc>
      </w:tr>
      <w:tr w:rsidR="00FE7152" w:rsidRPr="00761FFE" w:rsidTr="001170BF">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Склады лесных материалов, торфа, волокнистых горючих веществ, сена, соломы, а также участки открытого залегания торфа</w:t>
            </w:r>
          </w:p>
        </w:tc>
        <w:tc>
          <w:tcPr>
            <w:tcW w:w="14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9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50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50</w:t>
            </w:r>
          </w:p>
        </w:tc>
        <w:tc>
          <w:tcPr>
            <w:tcW w:w="42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50</w:t>
            </w:r>
          </w:p>
        </w:tc>
      </w:tr>
      <w:tr w:rsidR="00FE7152" w:rsidRPr="00761FFE" w:rsidTr="001170BF">
        <w:trPr>
          <w:tblCellSpacing w:w="15" w:type="dxa"/>
        </w:trPr>
        <w:tc>
          <w:tcPr>
            <w:tcW w:w="5129" w:type="dxa"/>
            <w:tcBorders>
              <w:top w:val="single" w:sz="6" w:space="0" w:color="000000"/>
              <w:left w:val="single" w:sz="6" w:space="0" w:color="000000"/>
              <w:right w:val="single" w:sz="6" w:space="0" w:color="000000"/>
            </w:tcBorders>
            <w:hideMark/>
          </w:tcPr>
          <w:p w:rsidR="00FE7152" w:rsidRPr="00761FFE" w:rsidRDefault="00FE7152" w:rsidP="001170BF">
            <w:pPr>
              <w:pStyle w:val="s16"/>
            </w:pPr>
            <w:r w:rsidRPr="00761FFE">
              <w:t>Железные дороги общей сети (до подошвы насыпи или бровки выемки):</w:t>
            </w:r>
          </w:p>
        </w:tc>
        <w:tc>
          <w:tcPr>
            <w:tcW w:w="1455"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c>
          <w:tcPr>
            <w:tcW w:w="929"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c>
          <w:tcPr>
            <w:tcW w:w="778"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c>
          <w:tcPr>
            <w:tcW w:w="778"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c>
          <w:tcPr>
            <w:tcW w:w="420"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r>
      <w:tr w:rsidR="00FE7152" w:rsidRPr="00761FFE" w:rsidTr="001170BF">
        <w:trPr>
          <w:tblCellSpacing w:w="15" w:type="dxa"/>
        </w:trPr>
        <w:tc>
          <w:tcPr>
            <w:tcW w:w="5129" w:type="dxa"/>
            <w:tcBorders>
              <w:left w:val="single" w:sz="6" w:space="0" w:color="000000"/>
              <w:right w:val="single" w:sz="6" w:space="0" w:color="000000"/>
            </w:tcBorders>
            <w:hideMark/>
          </w:tcPr>
          <w:p w:rsidR="00FE7152" w:rsidRPr="00761FFE" w:rsidRDefault="00FE7152" w:rsidP="001170BF">
            <w:pPr>
              <w:pStyle w:val="s16"/>
            </w:pPr>
            <w:r w:rsidRPr="00761FFE">
              <w:t>на станциях</w:t>
            </w:r>
          </w:p>
        </w:tc>
        <w:tc>
          <w:tcPr>
            <w:tcW w:w="1455" w:type="dxa"/>
            <w:tcBorders>
              <w:left w:val="single" w:sz="6" w:space="0" w:color="000000"/>
              <w:right w:val="single" w:sz="6" w:space="0" w:color="000000"/>
            </w:tcBorders>
            <w:hideMark/>
          </w:tcPr>
          <w:p w:rsidR="00FE7152" w:rsidRPr="00761FFE" w:rsidRDefault="00FE7152" w:rsidP="001170BF">
            <w:pPr>
              <w:pStyle w:val="s1"/>
            </w:pPr>
            <w:r w:rsidRPr="00761FFE">
              <w:t>150</w:t>
            </w:r>
          </w:p>
        </w:tc>
        <w:tc>
          <w:tcPr>
            <w:tcW w:w="929" w:type="dxa"/>
            <w:tcBorders>
              <w:left w:val="single" w:sz="6" w:space="0" w:color="000000"/>
              <w:right w:val="single" w:sz="6" w:space="0" w:color="000000"/>
            </w:tcBorders>
            <w:hideMark/>
          </w:tcPr>
          <w:p w:rsidR="00FE7152" w:rsidRPr="00761FFE" w:rsidRDefault="00FE7152" w:rsidP="001170BF">
            <w:pPr>
              <w:pStyle w:val="s1"/>
            </w:pPr>
            <w:r w:rsidRPr="00761FFE">
              <w:t>100</w:t>
            </w:r>
          </w:p>
        </w:tc>
        <w:tc>
          <w:tcPr>
            <w:tcW w:w="778" w:type="dxa"/>
            <w:tcBorders>
              <w:left w:val="single" w:sz="6" w:space="0" w:color="000000"/>
              <w:right w:val="single" w:sz="6" w:space="0" w:color="000000"/>
            </w:tcBorders>
            <w:hideMark/>
          </w:tcPr>
          <w:p w:rsidR="00FE7152" w:rsidRPr="00761FFE" w:rsidRDefault="00FE7152" w:rsidP="001170BF">
            <w:pPr>
              <w:pStyle w:val="s1"/>
            </w:pPr>
            <w:r w:rsidRPr="00761FFE">
              <w:t>80</w:t>
            </w:r>
          </w:p>
        </w:tc>
        <w:tc>
          <w:tcPr>
            <w:tcW w:w="778" w:type="dxa"/>
            <w:tcBorders>
              <w:left w:val="single" w:sz="6" w:space="0" w:color="000000"/>
              <w:right w:val="single" w:sz="6" w:space="0" w:color="000000"/>
            </w:tcBorders>
            <w:hideMark/>
          </w:tcPr>
          <w:p w:rsidR="00FE7152" w:rsidRPr="00761FFE" w:rsidRDefault="00FE7152" w:rsidP="001170BF">
            <w:pPr>
              <w:pStyle w:val="s1"/>
            </w:pPr>
            <w:r w:rsidRPr="00761FFE">
              <w:t>60</w:t>
            </w:r>
          </w:p>
        </w:tc>
        <w:tc>
          <w:tcPr>
            <w:tcW w:w="420" w:type="dxa"/>
            <w:tcBorders>
              <w:left w:val="single" w:sz="6" w:space="0" w:color="000000"/>
              <w:right w:val="single" w:sz="6" w:space="0" w:color="000000"/>
            </w:tcBorders>
            <w:hideMark/>
          </w:tcPr>
          <w:p w:rsidR="00FE7152" w:rsidRPr="00761FFE" w:rsidRDefault="00FE7152" w:rsidP="001170BF">
            <w:pPr>
              <w:pStyle w:val="s1"/>
            </w:pPr>
            <w:r w:rsidRPr="00761FFE">
              <w:t>50</w:t>
            </w:r>
          </w:p>
        </w:tc>
      </w:tr>
      <w:tr w:rsidR="00FE7152" w:rsidRPr="00761FFE" w:rsidTr="001170BF">
        <w:trPr>
          <w:tblCellSpacing w:w="15" w:type="dxa"/>
        </w:trPr>
        <w:tc>
          <w:tcPr>
            <w:tcW w:w="5129" w:type="dxa"/>
            <w:tcBorders>
              <w:left w:val="single" w:sz="6" w:space="0" w:color="000000"/>
              <w:right w:val="single" w:sz="6" w:space="0" w:color="000000"/>
            </w:tcBorders>
            <w:hideMark/>
          </w:tcPr>
          <w:p w:rsidR="00FE7152" w:rsidRPr="00761FFE" w:rsidRDefault="00FE7152" w:rsidP="001170BF">
            <w:pPr>
              <w:pStyle w:val="s16"/>
            </w:pPr>
            <w:r w:rsidRPr="00761FFE">
              <w:t>на разъездах и платформах</w:t>
            </w:r>
          </w:p>
        </w:tc>
        <w:tc>
          <w:tcPr>
            <w:tcW w:w="1455" w:type="dxa"/>
            <w:tcBorders>
              <w:left w:val="single" w:sz="6" w:space="0" w:color="000000"/>
              <w:right w:val="single" w:sz="6" w:space="0" w:color="000000"/>
            </w:tcBorders>
            <w:hideMark/>
          </w:tcPr>
          <w:p w:rsidR="00FE7152" w:rsidRPr="00761FFE" w:rsidRDefault="00FE7152" w:rsidP="001170BF">
            <w:pPr>
              <w:pStyle w:val="s1"/>
            </w:pPr>
            <w:r w:rsidRPr="00761FFE">
              <w:t>80</w:t>
            </w:r>
          </w:p>
        </w:tc>
        <w:tc>
          <w:tcPr>
            <w:tcW w:w="929" w:type="dxa"/>
            <w:tcBorders>
              <w:left w:val="single" w:sz="6" w:space="0" w:color="000000"/>
              <w:right w:val="single" w:sz="6" w:space="0" w:color="000000"/>
            </w:tcBorders>
            <w:hideMark/>
          </w:tcPr>
          <w:p w:rsidR="00FE7152" w:rsidRPr="00761FFE" w:rsidRDefault="00FE7152" w:rsidP="001170BF">
            <w:pPr>
              <w:pStyle w:val="s1"/>
            </w:pPr>
            <w:r w:rsidRPr="00761FFE">
              <w:t>70</w:t>
            </w:r>
          </w:p>
        </w:tc>
        <w:tc>
          <w:tcPr>
            <w:tcW w:w="778" w:type="dxa"/>
            <w:tcBorders>
              <w:left w:val="single" w:sz="6" w:space="0" w:color="000000"/>
              <w:right w:val="single" w:sz="6" w:space="0" w:color="000000"/>
            </w:tcBorders>
            <w:hideMark/>
          </w:tcPr>
          <w:p w:rsidR="00FE7152" w:rsidRPr="00761FFE" w:rsidRDefault="00FE7152" w:rsidP="001170BF">
            <w:pPr>
              <w:pStyle w:val="s1"/>
            </w:pPr>
            <w:r w:rsidRPr="00761FFE">
              <w:t>60</w:t>
            </w:r>
          </w:p>
        </w:tc>
        <w:tc>
          <w:tcPr>
            <w:tcW w:w="778" w:type="dxa"/>
            <w:tcBorders>
              <w:left w:val="single" w:sz="6" w:space="0" w:color="000000"/>
              <w:right w:val="single" w:sz="6" w:space="0" w:color="000000"/>
            </w:tcBorders>
            <w:hideMark/>
          </w:tcPr>
          <w:p w:rsidR="00FE7152" w:rsidRPr="00761FFE" w:rsidRDefault="00FE7152" w:rsidP="001170BF">
            <w:pPr>
              <w:pStyle w:val="s1"/>
            </w:pPr>
            <w:r w:rsidRPr="00761FFE">
              <w:t>50</w:t>
            </w:r>
          </w:p>
        </w:tc>
        <w:tc>
          <w:tcPr>
            <w:tcW w:w="420" w:type="dxa"/>
            <w:tcBorders>
              <w:left w:val="single" w:sz="6" w:space="0" w:color="000000"/>
              <w:right w:val="single" w:sz="6" w:space="0" w:color="000000"/>
            </w:tcBorders>
            <w:hideMark/>
          </w:tcPr>
          <w:p w:rsidR="00FE7152" w:rsidRPr="00761FFE" w:rsidRDefault="00FE7152" w:rsidP="001170BF">
            <w:pPr>
              <w:pStyle w:val="s1"/>
            </w:pPr>
            <w:r w:rsidRPr="00761FFE">
              <w:t>40</w:t>
            </w:r>
          </w:p>
        </w:tc>
      </w:tr>
      <w:tr w:rsidR="00FE7152" w:rsidRPr="00761FFE" w:rsidTr="001170BF">
        <w:trPr>
          <w:tblCellSpacing w:w="15" w:type="dxa"/>
        </w:trPr>
        <w:tc>
          <w:tcPr>
            <w:tcW w:w="5129" w:type="dxa"/>
            <w:tcBorders>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на перегонах</w:t>
            </w:r>
          </w:p>
        </w:tc>
        <w:tc>
          <w:tcPr>
            <w:tcW w:w="1455"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60</w:t>
            </w:r>
          </w:p>
        </w:tc>
        <w:tc>
          <w:tcPr>
            <w:tcW w:w="929"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50</w:t>
            </w:r>
          </w:p>
        </w:tc>
        <w:tc>
          <w:tcPr>
            <w:tcW w:w="778"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c>
          <w:tcPr>
            <w:tcW w:w="778"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c>
          <w:tcPr>
            <w:tcW w:w="420"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30</w:t>
            </w:r>
          </w:p>
        </w:tc>
      </w:tr>
      <w:tr w:rsidR="00FE7152" w:rsidRPr="00761FFE" w:rsidTr="001170BF">
        <w:trPr>
          <w:tblCellSpacing w:w="15" w:type="dxa"/>
        </w:trPr>
        <w:tc>
          <w:tcPr>
            <w:tcW w:w="5129" w:type="dxa"/>
            <w:tcBorders>
              <w:top w:val="single" w:sz="6" w:space="0" w:color="000000"/>
              <w:left w:val="single" w:sz="6" w:space="0" w:color="000000"/>
              <w:right w:val="single" w:sz="6" w:space="0" w:color="000000"/>
            </w:tcBorders>
            <w:hideMark/>
          </w:tcPr>
          <w:p w:rsidR="00FE7152" w:rsidRPr="00761FFE" w:rsidRDefault="00FE7152" w:rsidP="001170BF">
            <w:pPr>
              <w:pStyle w:val="s16"/>
            </w:pPr>
            <w:r w:rsidRPr="00761FFE">
              <w:t>Автомобильные дорога общей сети (край проезжей части):</w:t>
            </w:r>
          </w:p>
        </w:tc>
        <w:tc>
          <w:tcPr>
            <w:tcW w:w="1455"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c>
          <w:tcPr>
            <w:tcW w:w="929"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c>
          <w:tcPr>
            <w:tcW w:w="778"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c>
          <w:tcPr>
            <w:tcW w:w="778"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c>
          <w:tcPr>
            <w:tcW w:w="420" w:type="dxa"/>
            <w:tcBorders>
              <w:top w:val="single" w:sz="6" w:space="0" w:color="000000"/>
              <w:left w:val="single" w:sz="6" w:space="0" w:color="000000"/>
              <w:right w:val="single" w:sz="6" w:space="0" w:color="000000"/>
            </w:tcBorders>
            <w:hideMark/>
          </w:tcPr>
          <w:p w:rsidR="00FE7152" w:rsidRPr="00761FFE" w:rsidRDefault="00FE7152" w:rsidP="001170BF">
            <w:pPr>
              <w:pStyle w:val="empty"/>
            </w:pPr>
            <w:r w:rsidRPr="00761FFE">
              <w:t> </w:t>
            </w:r>
          </w:p>
        </w:tc>
      </w:tr>
      <w:tr w:rsidR="00FE7152" w:rsidRPr="00761FFE" w:rsidTr="001170BF">
        <w:trPr>
          <w:tblCellSpacing w:w="15" w:type="dxa"/>
        </w:trPr>
        <w:tc>
          <w:tcPr>
            <w:tcW w:w="5129" w:type="dxa"/>
            <w:tcBorders>
              <w:left w:val="single" w:sz="6" w:space="0" w:color="000000"/>
              <w:right w:val="single" w:sz="6" w:space="0" w:color="000000"/>
            </w:tcBorders>
            <w:hideMark/>
          </w:tcPr>
          <w:p w:rsidR="00FE7152" w:rsidRPr="00761FFE" w:rsidRDefault="00FE7152" w:rsidP="001170BF">
            <w:pPr>
              <w:pStyle w:val="s16"/>
            </w:pPr>
            <w:r w:rsidRPr="00761FFE">
              <w:t>I, II и III категорий</w:t>
            </w:r>
          </w:p>
        </w:tc>
        <w:tc>
          <w:tcPr>
            <w:tcW w:w="1455" w:type="dxa"/>
            <w:tcBorders>
              <w:left w:val="single" w:sz="6" w:space="0" w:color="000000"/>
              <w:right w:val="single" w:sz="6" w:space="0" w:color="000000"/>
            </w:tcBorders>
            <w:hideMark/>
          </w:tcPr>
          <w:p w:rsidR="00FE7152" w:rsidRPr="00761FFE" w:rsidRDefault="00FE7152" w:rsidP="001170BF">
            <w:pPr>
              <w:pStyle w:val="s1"/>
            </w:pPr>
            <w:r w:rsidRPr="00761FFE">
              <w:t>75</w:t>
            </w:r>
          </w:p>
        </w:tc>
        <w:tc>
          <w:tcPr>
            <w:tcW w:w="929" w:type="dxa"/>
            <w:tcBorders>
              <w:left w:val="single" w:sz="6" w:space="0" w:color="000000"/>
              <w:right w:val="single" w:sz="6" w:space="0" w:color="000000"/>
            </w:tcBorders>
            <w:hideMark/>
          </w:tcPr>
          <w:p w:rsidR="00FE7152" w:rsidRPr="00761FFE" w:rsidRDefault="00FE7152" w:rsidP="001170BF">
            <w:pPr>
              <w:pStyle w:val="s1"/>
            </w:pPr>
            <w:r w:rsidRPr="00761FFE">
              <w:t>50</w:t>
            </w:r>
          </w:p>
        </w:tc>
        <w:tc>
          <w:tcPr>
            <w:tcW w:w="778" w:type="dxa"/>
            <w:tcBorders>
              <w:left w:val="single" w:sz="6" w:space="0" w:color="000000"/>
              <w:right w:val="single" w:sz="6" w:space="0" w:color="000000"/>
            </w:tcBorders>
            <w:hideMark/>
          </w:tcPr>
          <w:p w:rsidR="00FE7152" w:rsidRPr="00761FFE" w:rsidRDefault="00FE7152" w:rsidP="001170BF">
            <w:pPr>
              <w:pStyle w:val="s1"/>
            </w:pPr>
            <w:r w:rsidRPr="00761FFE">
              <w:t>45</w:t>
            </w:r>
          </w:p>
        </w:tc>
        <w:tc>
          <w:tcPr>
            <w:tcW w:w="778" w:type="dxa"/>
            <w:tcBorders>
              <w:left w:val="single" w:sz="6" w:space="0" w:color="000000"/>
              <w:right w:val="single" w:sz="6" w:space="0" w:color="000000"/>
            </w:tcBorders>
            <w:hideMark/>
          </w:tcPr>
          <w:p w:rsidR="00FE7152" w:rsidRPr="00761FFE" w:rsidRDefault="00FE7152" w:rsidP="001170BF">
            <w:pPr>
              <w:pStyle w:val="s1"/>
            </w:pPr>
            <w:r w:rsidRPr="00761FFE">
              <w:t>45</w:t>
            </w:r>
          </w:p>
        </w:tc>
        <w:tc>
          <w:tcPr>
            <w:tcW w:w="420" w:type="dxa"/>
            <w:tcBorders>
              <w:left w:val="single" w:sz="6" w:space="0" w:color="000000"/>
              <w:right w:val="single" w:sz="6" w:space="0" w:color="000000"/>
            </w:tcBorders>
            <w:hideMark/>
          </w:tcPr>
          <w:p w:rsidR="00FE7152" w:rsidRPr="00761FFE" w:rsidRDefault="00FE7152" w:rsidP="001170BF">
            <w:pPr>
              <w:pStyle w:val="s1"/>
            </w:pPr>
            <w:r w:rsidRPr="00761FFE">
              <w:t>45</w:t>
            </w:r>
          </w:p>
        </w:tc>
      </w:tr>
      <w:tr w:rsidR="00FE7152" w:rsidRPr="00761FFE" w:rsidTr="001170BF">
        <w:trPr>
          <w:tblCellSpacing w:w="15" w:type="dxa"/>
        </w:trPr>
        <w:tc>
          <w:tcPr>
            <w:tcW w:w="5129" w:type="dxa"/>
            <w:tcBorders>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IV и V категорий</w:t>
            </w:r>
          </w:p>
        </w:tc>
        <w:tc>
          <w:tcPr>
            <w:tcW w:w="1455"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c>
          <w:tcPr>
            <w:tcW w:w="929"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30</w:t>
            </w:r>
          </w:p>
        </w:tc>
        <w:tc>
          <w:tcPr>
            <w:tcW w:w="778"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20</w:t>
            </w:r>
          </w:p>
        </w:tc>
        <w:tc>
          <w:tcPr>
            <w:tcW w:w="778"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20</w:t>
            </w:r>
          </w:p>
        </w:tc>
        <w:tc>
          <w:tcPr>
            <w:tcW w:w="420" w:type="dxa"/>
            <w:tcBorders>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15</w:t>
            </w:r>
          </w:p>
        </w:tc>
      </w:tr>
      <w:tr w:rsidR="00FE7152" w:rsidRPr="00761FFE" w:rsidTr="001170BF">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Жилые и общественные здания</w:t>
            </w:r>
          </w:p>
        </w:tc>
        <w:tc>
          <w:tcPr>
            <w:tcW w:w="14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200</w:t>
            </w:r>
          </w:p>
        </w:tc>
        <w:tc>
          <w:tcPr>
            <w:tcW w:w="9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p w:rsidR="00FE7152" w:rsidRPr="00761FFE" w:rsidRDefault="00FE7152" w:rsidP="001170BF">
            <w:pPr>
              <w:pStyle w:val="s1"/>
            </w:pPr>
            <w:r w:rsidRPr="00761FFE">
              <w:t>(200)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42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r>
      <w:tr w:rsidR="00FE7152" w:rsidRPr="00761FFE" w:rsidTr="001170BF">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Раздаточные колонки автозаправочных станций общего пользования</w:t>
            </w:r>
          </w:p>
        </w:tc>
        <w:tc>
          <w:tcPr>
            <w:tcW w:w="14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50</w:t>
            </w:r>
          </w:p>
        </w:tc>
        <w:tc>
          <w:tcPr>
            <w:tcW w:w="9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30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30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30</w:t>
            </w:r>
          </w:p>
        </w:tc>
        <w:tc>
          <w:tcPr>
            <w:tcW w:w="42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30</w:t>
            </w:r>
          </w:p>
        </w:tc>
      </w:tr>
      <w:tr w:rsidR="00FE7152" w:rsidRPr="00761FFE" w:rsidTr="001170BF">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Индивидуальные гаражи и открытые стоянки для автомобилей</w:t>
            </w:r>
          </w:p>
        </w:tc>
        <w:tc>
          <w:tcPr>
            <w:tcW w:w="14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9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p w:rsidR="00FE7152" w:rsidRPr="00761FFE" w:rsidRDefault="00FE7152" w:rsidP="001170BF">
            <w:pPr>
              <w:pStyle w:val="s1"/>
            </w:pPr>
            <w:r w:rsidRPr="00761FFE">
              <w:t>(100)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c>
          <w:tcPr>
            <w:tcW w:w="42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r>
      <w:tr w:rsidR="00FE7152" w:rsidRPr="00761FFE" w:rsidTr="001170BF">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Очистные канализационные сооружения и насосные станции, не относящиеся к складу</w:t>
            </w:r>
          </w:p>
        </w:tc>
        <w:tc>
          <w:tcPr>
            <w:tcW w:w="14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9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c>
          <w:tcPr>
            <w:tcW w:w="42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r>
      <w:tr w:rsidR="00FE7152" w:rsidRPr="00761FFE" w:rsidTr="001170BF">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Водозаправочные сооружения, не относящиеся к складу</w:t>
            </w:r>
          </w:p>
        </w:tc>
        <w:tc>
          <w:tcPr>
            <w:tcW w:w="14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200</w:t>
            </w:r>
          </w:p>
        </w:tc>
        <w:tc>
          <w:tcPr>
            <w:tcW w:w="9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150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75</w:t>
            </w:r>
          </w:p>
        </w:tc>
        <w:tc>
          <w:tcPr>
            <w:tcW w:w="42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75</w:t>
            </w:r>
          </w:p>
        </w:tc>
      </w:tr>
      <w:tr w:rsidR="00FE7152" w:rsidRPr="00761FFE" w:rsidTr="001170BF">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Аварийный амбар для резервуарного парка</w:t>
            </w:r>
          </w:p>
        </w:tc>
        <w:tc>
          <w:tcPr>
            <w:tcW w:w="14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60</w:t>
            </w:r>
          </w:p>
        </w:tc>
        <w:tc>
          <w:tcPr>
            <w:tcW w:w="9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c>
          <w:tcPr>
            <w:tcW w:w="42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40</w:t>
            </w:r>
          </w:p>
        </w:tc>
      </w:tr>
      <w:tr w:rsidR="00FE7152" w:rsidRPr="00761FFE" w:rsidTr="001170BF">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6"/>
            </w:pPr>
            <w:r w:rsidRPr="00761FFE">
              <w:t>Технологические установки категорий А и Б по взрывопожарной и пожарной опасности и факельные установки для сжигания газа</w:t>
            </w:r>
          </w:p>
        </w:tc>
        <w:tc>
          <w:tcPr>
            <w:tcW w:w="1455"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929"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778"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c>
          <w:tcPr>
            <w:tcW w:w="420" w:type="dxa"/>
            <w:tcBorders>
              <w:top w:val="single" w:sz="6" w:space="0" w:color="000000"/>
              <w:left w:val="single" w:sz="6" w:space="0" w:color="000000"/>
              <w:bottom w:val="single" w:sz="6" w:space="0" w:color="000000"/>
              <w:right w:val="single" w:sz="6" w:space="0" w:color="000000"/>
            </w:tcBorders>
            <w:hideMark/>
          </w:tcPr>
          <w:p w:rsidR="00FE7152" w:rsidRPr="00761FFE" w:rsidRDefault="00FE7152" w:rsidP="001170BF">
            <w:pPr>
              <w:pStyle w:val="s1"/>
            </w:pPr>
            <w:r w:rsidRPr="00761FFE">
              <w:t>100</w:t>
            </w:r>
          </w:p>
        </w:tc>
      </w:tr>
    </w:tbl>
    <w:p w:rsidR="00FE7152" w:rsidRPr="00761FFE" w:rsidRDefault="00FE7152" w:rsidP="00FE7152">
      <w:pPr>
        <w:pStyle w:val="aff2"/>
        <w:rPr>
          <w:i/>
          <w:lang w:val="ru-RU"/>
        </w:rPr>
      </w:pPr>
      <w:r w:rsidRPr="00761FFE">
        <w:t> </w:t>
      </w:r>
      <w:r w:rsidRPr="00761FFE">
        <w:rPr>
          <w:rStyle w:val="s106"/>
          <w:i/>
          <w:lang w:val="ru-RU"/>
        </w:rPr>
        <w:t>Примечания.</w:t>
      </w:r>
    </w:p>
    <w:p w:rsidR="00FE7152" w:rsidRPr="00761FFE" w:rsidRDefault="00FE7152" w:rsidP="00FE7152">
      <w:pPr>
        <w:pStyle w:val="aff2"/>
        <w:rPr>
          <w:i/>
          <w:lang w:val="ru-RU"/>
        </w:rPr>
      </w:pPr>
      <w:r w:rsidRPr="00761FFE">
        <w:rPr>
          <w:i/>
          <w:lang w:val="ru-RU"/>
        </w:rPr>
        <w:t xml:space="preserve">1. Расстояния, указанные в скобках, следует принимать для складов </w:t>
      </w:r>
      <w:r w:rsidRPr="00761FFE">
        <w:rPr>
          <w:i/>
        </w:rPr>
        <w:t>II</w:t>
      </w:r>
      <w:r w:rsidRPr="00761FFE">
        <w:rPr>
          <w:i/>
          <w:lang w:val="ru-RU"/>
        </w:rPr>
        <w:t xml:space="preserve"> категории общей вместимостью более 50000</w:t>
      </w:r>
      <w:r w:rsidRPr="00761FFE">
        <w:rPr>
          <w:i/>
        </w:rPr>
        <w:t> </w:t>
      </w:r>
      <w:r w:rsidRPr="00761FFE">
        <w:rPr>
          <w:i/>
          <w:lang w:val="ru-RU"/>
        </w:rPr>
        <w:t>куб.</w:t>
      </w:r>
      <w:r w:rsidRPr="00761FFE">
        <w:rPr>
          <w:i/>
        </w:rPr>
        <w:t> </w:t>
      </w:r>
      <w:r w:rsidRPr="00761FFE">
        <w:rPr>
          <w:i/>
          <w:lang w:val="ru-RU"/>
        </w:rPr>
        <w:t>м.</w:t>
      </w:r>
    </w:p>
    <w:p w:rsidR="00FE7152" w:rsidRPr="00761FFE" w:rsidRDefault="00FE7152" w:rsidP="00FE7152">
      <w:pPr>
        <w:pStyle w:val="aff2"/>
        <w:rPr>
          <w:i/>
          <w:lang w:val="ru-RU"/>
        </w:rPr>
      </w:pPr>
      <w:r w:rsidRPr="00761FFE">
        <w:rPr>
          <w:i/>
          <w:lang w:val="ru-RU"/>
        </w:rPr>
        <w:t>2. Расстояния, укатанные в таблице, определяются:</w:t>
      </w:r>
    </w:p>
    <w:p w:rsidR="00FE7152" w:rsidRPr="00761FFE" w:rsidRDefault="00FE7152" w:rsidP="00FE7152">
      <w:pPr>
        <w:pStyle w:val="aff2"/>
        <w:rPr>
          <w:i/>
          <w:lang w:val="ru-RU"/>
        </w:rPr>
      </w:pPr>
      <w:r w:rsidRPr="00761FFE">
        <w:rPr>
          <w:i/>
          <w:lang w:val="ru-RU"/>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FE7152" w:rsidRPr="00761FFE" w:rsidRDefault="00FE7152" w:rsidP="00FE7152">
      <w:pPr>
        <w:pStyle w:val="aff2"/>
        <w:rPr>
          <w:i/>
          <w:lang w:val="ru-RU"/>
        </w:rPr>
      </w:pPr>
      <w:r w:rsidRPr="00761FFE">
        <w:rPr>
          <w:i/>
          <w:lang w:val="ru-RU"/>
        </w:rPr>
        <w:t>от сливоналивных устройств - от оси железнодорожного пути со сливоналивными эстакадами;</w:t>
      </w:r>
    </w:p>
    <w:p w:rsidR="00FE7152" w:rsidRPr="00761FFE" w:rsidRDefault="00FE7152" w:rsidP="00FE7152">
      <w:pPr>
        <w:pStyle w:val="aff2"/>
        <w:rPr>
          <w:i/>
          <w:lang w:val="ru-RU"/>
        </w:rPr>
      </w:pPr>
      <w:r w:rsidRPr="00761FFE">
        <w:rPr>
          <w:i/>
          <w:lang w:val="ru-RU"/>
        </w:rPr>
        <w:t>от площадок (открытых и под навесами) для сливоналивных устройств автомобильных цистерн, для насосов, тары и другого - от гранат этих площадок;</w:t>
      </w:r>
    </w:p>
    <w:p w:rsidR="00FE7152" w:rsidRPr="00761FFE" w:rsidRDefault="00FE7152" w:rsidP="00FE7152">
      <w:pPr>
        <w:pStyle w:val="aff2"/>
        <w:rPr>
          <w:i/>
          <w:lang w:val="ru-RU"/>
        </w:rPr>
      </w:pPr>
      <w:r w:rsidRPr="00761FFE">
        <w:rPr>
          <w:i/>
          <w:lang w:val="ru-RU"/>
        </w:rPr>
        <w:t>от технологических эстакад и трубопроводов - от крайнего трубопровода;</w:t>
      </w:r>
    </w:p>
    <w:p w:rsidR="00FE7152" w:rsidRPr="00761FFE" w:rsidRDefault="00FE7152" w:rsidP="00FE7152">
      <w:pPr>
        <w:pStyle w:val="aff2"/>
        <w:rPr>
          <w:i/>
          <w:lang w:val="ru-RU"/>
        </w:rPr>
      </w:pPr>
      <w:r w:rsidRPr="00761FFE">
        <w:rPr>
          <w:i/>
          <w:lang w:val="ru-RU"/>
        </w:rPr>
        <w:t>от факельных установок - от ствола факела.</w:t>
      </w:r>
    </w:p>
    <w:p w:rsidR="00FE7152" w:rsidRPr="00761FFE" w:rsidRDefault="00FE7152" w:rsidP="00FE7152">
      <w:pPr>
        <w:pStyle w:val="aff2"/>
        <w:rPr>
          <w:i/>
          <w:lang w:val="ru-RU"/>
        </w:rPr>
      </w:pPr>
      <w:r w:rsidRPr="00761FFE">
        <w:rPr>
          <w:i/>
          <w:lang w:val="ru-RU"/>
        </w:rPr>
        <w:t>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и</w:t>
      </w:r>
    </w:p>
    <w:p w:rsidR="00FE7152" w:rsidRPr="00761FFE" w:rsidRDefault="00FE7152" w:rsidP="00FE7152">
      <w:pPr>
        <w:pStyle w:val="aff2"/>
        <w:rPr>
          <w:i/>
          <w:lang w:val="ru-RU"/>
        </w:rPr>
      </w:pPr>
      <w:r w:rsidRPr="00761FFE">
        <w:rPr>
          <w:i/>
          <w:lang w:val="ru-RU"/>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0,5</w:t>
      </w:r>
      <w:r w:rsidRPr="00761FFE">
        <w:rPr>
          <w:i/>
        </w:rPr>
        <w:t> </w:t>
      </w:r>
      <w:r w:rsidRPr="00761FFE">
        <w:rPr>
          <w:i/>
          <w:lang w:val="ru-RU"/>
        </w:rPr>
        <w:t xml:space="preserve">м в пределах половины расстояния от зданий, сооружений и строений складов соответствующих категорий, указанного в таблице 39 настоящих </w:t>
      </w:r>
      <w:r w:rsidRPr="00761FFE">
        <w:rPr>
          <w:rStyle w:val="a6"/>
          <w:color w:val="auto"/>
          <w:lang w:val="ru-RU"/>
        </w:rPr>
        <w:t>Нормативов</w:t>
      </w:r>
      <w:r w:rsidRPr="00761FFE">
        <w:rPr>
          <w:i/>
          <w:lang w:val="ru-RU"/>
        </w:rPr>
        <w:t>.</w:t>
      </w:r>
    </w:p>
    <w:p w:rsidR="00987801" w:rsidRPr="00761FFE" w:rsidRDefault="004F643D">
      <w:pPr>
        <w:jc w:val="right"/>
        <w:rPr>
          <w:rFonts w:cs="Arial"/>
          <w:color w:val="auto"/>
          <w:sz w:val="28"/>
          <w:szCs w:val="28"/>
        </w:rPr>
      </w:pPr>
      <w:r w:rsidRPr="00761FFE">
        <w:rPr>
          <w:rFonts w:cs="Arial"/>
          <w:color w:val="auto"/>
          <w:sz w:val="28"/>
          <w:szCs w:val="28"/>
        </w:rPr>
        <w:t>Таблица 40</w:t>
      </w:r>
    </w:p>
    <w:p w:rsidR="00987801" w:rsidRPr="00761FFE" w:rsidRDefault="004F643D">
      <w:pPr>
        <w:jc w:val="center"/>
        <w:rPr>
          <w:rFonts w:cs="Arial"/>
          <w:color w:val="auto"/>
          <w:sz w:val="28"/>
          <w:szCs w:val="28"/>
        </w:rPr>
      </w:pPr>
      <w:r w:rsidRPr="00761FFE">
        <w:rPr>
          <w:rFonts w:cs="Arial"/>
          <w:color w:val="auto"/>
          <w:sz w:val="28"/>
          <w:szCs w:val="28"/>
        </w:rPr>
        <w:t>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сооружения и строения</w:t>
      </w:r>
    </w:p>
    <w:tbl>
      <w:tblPr>
        <w:tblW w:w="0" w:type="auto"/>
        <w:tblInd w:w="-11"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2684"/>
        <w:gridCol w:w="2422"/>
        <w:gridCol w:w="2422"/>
        <w:gridCol w:w="2044"/>
      </w:tblGrid>
      <w:tr w:rsidR="00987801" w:rsidRPr="00761FFE">
        <w:trPr>
          <w:cantSplit/>
          <w:trHeight w:val="480"/>
        </w:trPr>
        <w:tc>
          <w:tcPr>
            <w:tcW w:w="2684"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Склад горючих жидкостей емкостью, куб.м</w:t>
            </w:r>
          </w:p>
        </w:tc>
        <w:tc>
          <w:tcPr>
            <w:tcW w:w="6888" w:type="dxa"/>
            <w:gridSpan w:val="3"/>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Противопожарные расстояния от зданий, сооружений и строений до складов горючих жидкостей при степени огнестойкости зданий, сооружений и строений, м</w:t>
            </w:r>
          </w:p>
        </w:tc>
      </w:tr>
      <w:tr w:rsidR="00987801" w:rsidRPr="00761FFE">
        <w:trPr>
          <w:cantSplit/>
          <w:trHeight w:val="240"/>
        </w:trPr>
        <w:tc>
          <w:tcPr>
            <w:tcW w:w="2684"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987801" w:rsidRPr="00761FFE" w:rsidRDefault="00987801">
            <w:pPr>
              <w:rPr>
                <w:rFonts w:cs="Arial"/>
                <w:color w:val="auto"/>
              </w:rPr>
            </w:pPr>
          </w:p>
        </w:tc>
        <w:tc>
          <w:tcPr>
            <w:tcW w:w="242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I, II,</w:t>
            </w:r>
          </w:p>
        </w:tc>
        <w:tc>
          <w:tcPr>
            <w:tcW w:w="242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III</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IV, V</w:t>
            </w:r>
          </w:p>
        </w:tc>
      </w:tr>
      <w:tr w:rsidR="00987801" w:rsidRPr="00761FFE">
        <w:trPr>
          <w:cantSplit/>
          <w:trHeight w:val="240"/>
        </w:trPr>
        <w:tc>
          <w:tcPr>
            <w:tcW w:w="2684"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Не более 100</w:t>
            </w:r>
          </w:p>
        </w:tc>
        <w:tc>
          <w:tcPr>
            <w:tcW w:w="242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20</w:t>
            </w:r>
          </w:p>
        </w:tc>
        <w:tc>
          <w:tcPr>
            <w:tcW w:w="242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30</w:t>
            </w:r>
          </w:p>
        </w:tc>
      </w:tr>
      <w:tr w:rsidR="00987801" w:rsidRPr="00761FFE">
        <w:trPr>
          <w:cantSplit/>
          <w:trHeight w:val="240"/>
        </w:trPr>
        <w:tc>
          <w:tcPr>
            <w:tcW w:w="2684"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Свыше 100 до 800</w:t>
            </w:r>
          </w:p>
        </w:tc>
        <w:tc>
          <w:tcPr>
            <w:tcW w:w="242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30</w:t>
            </w:r>
          </w:p>
        </w:tc>
        <w:tc>
          <w:tcPr>
            <w:tcW w:w="242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35</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40</w:t>
            </w:r>
          </w:p>
        </w:tc>
      </w:tr>
      <w:tr w:rsidR="00987801" w:rsidRPr="00761FFE">
        <w:trPr>
          <w:cantSplit/>
          <w:trHeight w:val="240"/>
        </w:trPr>
        <w:tc>
          <w:tcPr>
            <w:tcW w:w="2684"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Свыше 800 до 2000</w:t>
            </w:r>
          </w:p>
        </w:tc>
        <w:tc>
          <w:tcPr>
            <w:tcW w:w="242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40</w:t>
            </w:r>
          </w:p>
        </w:tc>
        <w:tc>
          <w:tcPr>
            <w:tcW w:w="242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45</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r>
    </w:tbl>
    <w:p w:rsidR="00987801" w:rsidRPr="00761FFE" w:rsidRDefault="00987801">
      <w:pPr>
        <w:ind w:firstLine="540"/>
        <w:jc w:val="both"/>
        <w:rPr>
          <w:rFonts w:cs="Arial"/>
          <w:color w:val="auto"/>
        </w:rPr>
      </w:pPr>
    </w:p>
    <w:p w:rsidR="00FE7152" w:rsidRPr="00761FFE" w:rsidRDefault="00FE7152" w:rsidP="00FE7152">
      <w:pPr>
        <w:jc w:val="right"/>
        <w:rPr>
          <w:rFonts w:cs="Arial"/>
          <w:color w:val="auto"/>
          <w:sz w:val="28"/>
          <w:szCs w:val="28"/>
        </w:rPr>
      </w:pPr>
      <w:r w:rsidRPr="00761FFE">
        <w:rPr>
          <w:rFonts w:cs="Arial"/>
          <w:color w:val="auto"/>
          <w:sz w:val="28"/>
          <w:szCs w:val="28"/>
        </w:rPr>
        <w:t>Таблица 41</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1960"/>
        <w:gridCol w:w="1820"/>
        <w:gridCol w:w="1820"/>
      </w:tblGrid>
      <w:tr w:rsidR="00FE7152" w:rsidRPr="00761FFE" w:rsidTr="001170BF">
        <w:tc>
          <w:tcPr>
            <w:tcW w:w="3920" w:type="dxa"/>
            <w:vMerge w:val="restart"/>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Наименование объектов, до которых определяются противопожарные расстояния</w:t>
            </w:r>
          </w:p>
        </w:tc>
        <w:tc>
          <w:tcPr>
            <w:tcW w:w="1960" w:type="dxa"/>
            <w:vMerge w:val="restart"/>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Противопожарные расстояния от автозаправочных станций с подземными резервуарами, метров</w:t>
            </w:r>
          </w:p>
        </w:tc>
        <w:tc>
          <w:tcPr>
            <w:tcW w:w="3640" w:type="dxa"/>
            <w:gridSpan w:val="2"/>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Противопожарные расстояния от автозаправочных станций с наземными резервуарами, метров</w:t>
            </w:r>
          </w:p>
        </w:tc>
      </w:tr>
      <w:tr w:rsidR="00FE7152" w:rsidRPr="00761FFE" w:rsidTr="001170BF">
        <w:tc>
          <w:tcPr>
            <w:tcW w:w="392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96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общей вместимостью более 20 кубических метров</w:t>
            </w:r>
          </w:p>
        </w:tc>
        <w:tc>
          <w:tcPr>
            <w:tcW w:w="182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общей вместимостью не более 20 кубических метров</w:t>
            </w:r>
          </w:p>
        </w:tc>
      </w:tr>
      <w:tr w:rsidR="00FE7152" w:rsidRPr="00761FFE" w:rsidTr="001170BF">
        <w:tc>
          <w:tcPr>
            <w:tcW w:w="392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182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r>
      <w:tr w:rsidR="00FE7152" w:rsidRPr="00761FFE" w:rsidTr="001170BF">
        <w:tc>
          <w:tcPr>
            <w:tcW w:w="392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Производственные, складские и административно-бытовые здания и сооружения промышленных организаций</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3920" w:type="dxa"/>
            <w:tcBorders>
              <w:top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Лесничества с лесными насаждениями:</w:t>
            </w:r>
          </w:p>
        </w:tc>
        <w:tc>
          <w:tcPr>
            <w:tcW w:w="1960" w:type="dxa"/>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3920" w:type="dxa"/>
            <w:tcBorders>
              <w:top w:val="nil"/>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хвойных</w:t>
            </w:r>
          </w:p>
        </w:tc>
        <w:tc>
          <w:tcPr>
            <w:tcW w:w="1960" w:type="dxa"/>
            <w:vMerge w:val="restart"/>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vMerge w:val="restart"/>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vMerge w:val="restart"/>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3920" w:type="dxa"/>
            <w:tcBorders>
              <w:top w:val="nil"/>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 смешанных пород</w:t>
            </w:r>
          </w:p>
        </w:tc>
        <w:tc>
          <w:tcPr>
            <w:tcW w:w="19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182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182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3920" w:type="dxa"/>
            <w:tcBorders>
              <w:top w:val="nil"/>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лиственных пород</w:t>
            </w:r>
          </w:p>
        </w:tc>
        <w:tc>
          <w:tcPr>
            <w:tcW w:w="19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182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182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tc>
      </w:tr>
      <w:tr w:rsidR="00FE7152" w:rsidRPr="00761FFE" w:rsidTr="001170BF">
        <w:tc>
          <w:tcPr>
            <w:tcW w:w="392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Жилые и общественные здания</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182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392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Места массового пребывания людей</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182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392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Индивидуальные гаражи и открытые стоянки для автомобилей</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18</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182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r>
      <w:tr w:rsidR="00FE7152" w:rsidRPr="00761FFE" w:rsidTr="001170BF">
        <w:tc>
          <w:tcPr>
            <w:tcW w:w="392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Торговые киоски</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3920" w:type="dxa"/>
            <w:tcBorders>
              <w:top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Автомобильные дороги общей сети (край проезжей части):</w:t>
            </w:r>
          </w:p>
        </w:tc>
        <w:tc>
          <w:tcPr>
            <w:tcW w:w="1960" w:type="dxa"/>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3920" w:type="dxa"/>
            <w:tcBorders>
              <w:top w:val="nil"/>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I, II и III категорий</w:t>
            </w:r>
          </w:p>
        </w:tc>
        <w:tc>
          <w:tcPr>
            <w:tcW w:w="19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tc>
        <w:tc>
          <w:tcPr>
            <w:tcW w:w="182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182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r>
      <w:tr w:rsidR="00FE7152" w:rsidRPr="00761FFE" w:rsidTr="001170BF">
        <w:tc>
          <w:tcPr>
            <w:tcW w:w="3920" w:type="dxa"/>
            <w:tcBorders>
              <w:top w:val="nil"/>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IV и V категорий</w:t>
            </w:r>
          </w:p>
        </w:tc>
        <w:tc>
          <w:tcPr>
            <w:tcW w:w="19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182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tc>
        <w:tc>
          <w:tcPr>
            <w:tcW w:w="182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r>
      <w:tr w:rsidR="00FE7152" w:rsidRPr="00761FFE" w:rsidTr="001170BF">
        <w:tc>
          <w:tcPr>
            <w:tcW w:w="392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Маршруты электрифицированного городского транспорта (до контактной сети)</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182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r>
      <w:tr w:rsidR="00FE7152" w:rsidRPr="00761FFE" w:rsidTr="001170BF">
        <w:tc>
          <w:tcPr>
            <w:tcW w:w="392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Железные дороги общей сети (до подошвы насыпи или бровки выемки)</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182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392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Очистные канализационные сооружения и насосные станции, не относящиеся к автозаправочным станциям</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182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392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w:t>
            </w:r>
          </w:p>
        </w:tc>
        <w:tc>
          <w:tcPr>
            <w:tcW w:w="182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p>
        </w:tc>
      </w:tr>
      <w:tr w:rsidR="00FE7152" w:rsidRPr="00761FFE" w:rsidTr="001170BF">
        <w:tc>
          <w:tcPr>
            <w:tcW w:w="392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Склады лесных материалов, торфа, волокнистых горючих веществ, сена, соломы, а также участки открытого залегания торфа</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182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bl>
    <w:p w:rsidR="00FE7152" w:rsidRPr="00761FFE" w:rsidRDefault="00FE7152" w:rsidP="00FE7152">
      <w:pPr>
        <w:rPr>
          <w:i/>
          <w:color w:val="auto"/>
        </w:rPr>
      </w:pPr>
      <w:r w:rsidRPr="00761FFE">
        <w:rPr>
          <w:rStyle w:val="a3"/>
          <w:bCs/>
          <w:i/>
          <w:color w:val="auto"/>
        </w:rPr>
        <w:t>Примечания:</w:t>
      </w:r>
    </w:p>
    <w:p w:rsidR="00FE7152" w:rsidRPr="00761FFE" w:rsidRDefault="00FE7152" w:rsidP="00FE7152">
      <w:pPr>
        <w:rPr>
          <w:i/>
          <w:color w:val="auto"/>
        </w:rPr>
      </w:pPr>
      <w:bookmarkStart w:id="10" w:name="sub_1371"/>
      <w:r w:rsidRPr="00761FFE">
        <w:rPr>
          <w:i/>
          <w:color w:val="auto"/>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bookmarkEnd w:id="10"/>
    <w:p w:rsidR="00FE7152" w:rsidRPr="00761FFE" w:rsidRDefault="00FE7152" w:rsidP="00FE7152">
      <w:pPr>
        <w:rPr>
          <w:i/>
          <w:color w:val="auto"/>
        </w:rPr>
      </w:pPr>
      <w:r w:rsidRPr="00761FFE">
        <w:rPr>
          <w:i/>
          <w:color w:val="auto"/>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FE7152" w:rsidRPr="00761FFE" w:rsidRDefault="00FE7152" w:rsidP="00FE7152">
      <w:pPr>
        <w:rPr>
          <w:i/>
          <w:color w:val="auto"/>
        </w:rPr>
      </w:pPr>
      <w:r w:rsidRPr="00761FFE">
        <w:rPr>
          <w:i/>
          <w:color w:val="auto"/>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FE7152" w:rsidRPr="00761FFE" w:rsidRDefault="00FE7152" w:rsidP="00FE7152">
      <w:pPr>
        <w:rPr>
          <w:color w:val="auto"/>
        </w:rPr>
      </w:pPr>
    </w:p>
    <w:p w:rsidR="00987801" w:rsidRPr="00761FFE" w:rsidRDefault="004F643D">
      <w:pPr>
        <w:jc w:val="right"/>
        <w:rPr>
          <w:rFonts w:cs="Arial"/>
          <w:color w:val="auto"/>
          <w:sz w:val="28"/>
          <w:szCs w:val="28"/>
        </w:rPr>
      </w:pPr>
      <w:r w:rsidRPr="00761FFE">
        <w:rPr>
          <w:rFonts w:cs="Arial"/>
          <w:color w:val="auto"/>
          <w:sz w:val="28"/>
          <w:szCs w:val="28"/>
        </w:rPr>
        <w:t>Таблица 42</w:t>
      </w:r>
    </w:p>
    <w:p w:rsidR="00987801" w:rsidRPr="00761FFE" w:rsidRDefault="004F643D">
      <w:pPr>
        <w:jc w:val="center"/>
        <w:rPr>
          <w:rFonts w:cs="Arial"/>
          <w:color w:val="auto"/>
          <w:sz w:val="28"/>
          <w:szCs w:val="28"/>
        </w:rPr>
      </w:pPr>
      <w:r w:rsidRPr="00761FFE">
        <w:rPr>
          <w:rFonts w:cs="Arial"/>
          <w:color w:val="auto"/>
          <w:sz w:val="28"/>
          <w:szCs w:val="28"/>
        </w:rPr>
        <w:t>Противопожарные расстояния от коллективных наземных и наземно-подземных гаражей, открытых организованных автостоянок на территориях поселения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поселения</w:t>
      </w:r>
    </w:p>
    <w:tbl>
      <w:tblPr>
        <w:tblW w:w="0" w:type="auto"/>
        <w:tblInd w:w="-11"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3358"/>
        <w:gridCol w:w="1213"/>
        <w:gridCol w:w="806"/>
        <w:gridCol w:w="942"/>
        <w:gridCol w:w="1077"/>
        <w:gridCol w:w="16"/>
        <w:gridCol w:w="1195"/>
        <w:gridCol w:w="1033"/>
      </w:tblGrid>
      <w:tr w:rsidR="00987801" w:rsidRPr="00761FFE">
        <w:trPr>
          <w:cantSplit/>
          <w:trHeight w:val="360"/>
        </w:trPr>
        <w:tc>
          <w:tcPr>
            <w:tcW w:w="3358"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Здания, до которых определяются противопожарные расстояния</w:t>
            </w:r>
          </w:p>
        </w:tc>
        <w:tc>
          <w:tcPr>
            <w:tcW w:w="6282" w:type="dxa"/>
            <w:gridSpan w:val="7"/>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Противопожарные расстояния до соседних зданий, метров</w:t>
            </w:r>
          </w:p>
        </w:tc>
      </w:tr>
      <w:tr w:rsidR="00987801" w:rsidRPr="00761FFE">
        <w:trPr>
          <w:cantSplit/>
          <w:trHeight w:val="720"/>
        </w:trPr>
        <w:tc>
          <w:tcPr>
            <w:tcW w:w="3358"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987801" w:rsidRPr="00761FFE" w:rsidRDefault="00987801">
            <w:pPr>
              <w:rPr>
                <w:rFonts w:cs="Arial"/>
                <w:color w:val="auto"/>
              </w:rPr>
            </w:pPr>
          </w:p>
        </w:tc>
        <w:tc>
          <w:tcPr>
            <w:tcW w:w="4054" w:type="dxa"/>
            <w:gridSpan w:val="5"/>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от коллективных гаражей и открытых автостоянок при числе легковых автомобилей </w:t>
            </w:r>
          </w:p>
        </w:tc>
        <w:tc>
          <w:tcPr>
            <w:tcW w:w="2228"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от станций технического обслуживания автомобилей при числе постов </w:t>
            </w:r>
          </w:p>
        </w:tc>
      </w:tr>
      <w:tr w:rsidR="00987801" w:rsidRPr="00761FFE">
        <w:trPr>
          <w:cantSplit/>
          <w:trHeight w:val="360"/>
        </w:trPr>
        <w:tc>
          <w:tcPr>
            <w:tcW w:w="3358"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987801" w:rsidRPr="00761FFE" w:rsidRDefault="00987801">
            <w:pPr>
              <w:rPr>
                <w:rFonts w:cs="Arial"/>
                <w:color w:val="auto"/>
              </w:rPr>
            </w:pPr>
          </w:p>
        </w:tc>
        <w:tc>
          <w:tcPr>
            <w:tcW w:w="121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 xml:space="preserve">10 и менее  </w:t>
            </w:r>
          </w:p>
        </w:tc>
        <w:tc>
          <w:tcPr>
            <w:tcW w:w="806"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11 - 50</w:t>
            </w:r>
          </w:p>
        </w:tc>
        <w:tc>
          <w:tcPr>
            <w:tcW w:w="94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51 - 100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101 - 300</w:t>
            </w:r>
          </w:p>
        </w:tc>
        <w:tc>
          <w:tcPr>
            <w:tcW w:w="1211"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 xml:space="preserve">10 и менее </w:t>
            </w:r>
          </w:p>
        </w:tc>
        <w:tc>
          <w:tcPr>
            <w:tcW w:w="103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11 - 30</w:t>
            </w:r>
          </w:p>
        </w:tc>
      </w:tr>
      <w:tr w:rsidR="00987801" w:rsidRPr="00761FFE">
        <w:trPr>
          <w:cantSplit/>
          <w:trHeight w:val="360"/>
        </w:trPr>
        <w:tc>
          <w:tcPr>
            <w:tcW w:w="335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Общественные здания</w:t>
            </w:r>
          </w:p>
        </w:tc>
        <w:tc>
          <w:tcPr>
            <w:tcW w:w="121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 12) &lt;*&gt;</w:t>
            </w:r>
          </w:p>
        </w:tc>
        <w:tc>
          <w:tcPr>
            <w:tcW w:w="806"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10 (12)</w:t>
            </w:r>
          </w:p>
        </w:tc>
        <w:tc>
          <w:tcPr>
            <w:tcW w:w="94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c>
          <w:tcPr>
            <w:tcW w:w="1211"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w:t>
            </w:r>
          </w:p>
        </w:tc>
        <w:tc>
          <w:tcPr>
            <w:tcW w:w="103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20</w:t>
            </w:r>
          </w:p>
        </w:tc>
      </w:tr>
      <w:tr w:rsidR="00987801" w:rsidRPr="00761FFE">
        <w:trPr>
          <w:cantSplit/>
          <w:trHeight w:val="480"/>
        </w:trPr>
        <w:tc>
          <w:tcPr>
            <w:tcW w:w="335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 xml:space="preserve">Границы земельных участков общеобразовательных </w:t>
            </w:r>
          </w:p>
        </w:tc>
        <w:tc>
          <w:tcPr>
            <w:tcW w:w="121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15</w:t>
            </w:r>
          </w:p>
        </w:tc>
        <w:tc>
          <w:tcPr>
            <w:tcW w:w="806"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c>
          <w:tcPr>
            <w:tcW w:w="94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211"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03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r>
      <w:tr w:rsidR="00987801" w:rsidRPr="00761FFE">
        <w:trPr>
          <w:cantSplit/>
          <w:trHeight w:val="600"/>
        </w:trPr>
        <w:tc>
          <w:tcPr>
            <w:tcW w:w="3358"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rPr>
                <w:rFonts w:ascii="Times New Roman" w:hAnsi="Times New Roman"/>
                <w:color w:val="auto"/>
                <w:sz w:val="24"/>
                <w:szCs w:val="24"/>
              </w:rPr>
            </w:pPr>
            <w:r w:rsidRPr="00761FFE">
              <w:rPr>
                <w:rFonts w:ascii="Times New Roman" w:hAnsi="Times New Roman"/>
                <w:color w:val="auto"/>
                <w:sz w:val="24"/>
                <w:szCs w:val="24"/>
              </w:rPr>
              <w:t>Границы земельных участков лечебных учреждений стационарного типа</w:t>
            </w:r>
          </w:p>
        </w:tc>
        <w:tc>
          <w:tcPr>
            <w:tcW w:w="1213"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25</w:t>
            </w:r>
          </w:p>
        </w:tc>
        <w:tc>
          <w:tcPr>
            <w:tcW w:w="806"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942"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211"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c>
          <w:tcPr>
            <w:tcW w:w="1033"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987801" w:rsidRPr="00761FFE" w:rsidRDefault="004F643D">
            <w:pPr>
              <w:pStyle w:val="ConsPlusCell"/>
              <w:widowControl/>
              <w:jc w:val="center"/>
              <w:rPr>
                <w:rFonts w:ascii="Times New Roman" w:hAnsi="Times New Roman"/>
                <w:color w:val="auto"/>
                <w:sz w:val="24"/>
                <w:szCs w:val="24"/>
              </w:rPr>
            </w:pPr>
            <w:r w:rsidRPr="00761FFE">
              <w:rPr>
                <w:rFonts w:ascii="Times New Roman" w:hAnsi="Times New Roman"/>
                <w:color w:val="auto"/>
                <w:sz w:val="24"/>
                <w:szCs w:val="24"/>
              </w:rPr>
              <w:t>50</w:t>
            </w:r>
          </w:p>
        </w:tc>
      </w:tr>
    </w:tbl>
    <w:p w:rsidR="00987801" w:rsidRPr="00761FFE" w:rsidRDefault="004F643D">
      <w:pPr>
        <w:ind w:firstLine="851"/>
        <w:jc w:val="both"/>
        <w:rPr>
          <w:rFonts w:cs="Arial"/>
          <w:color w:val="auto"/>
        </w:rPr>
      </w:pPr>
      <w:r w:rsidRPr="00761FFE">
        <w:rPr>
          <w:rFonts w:cs="Arial"/>
          <w:color w:val="auto"/>
        </w:rPr>
        <w:t>&lt;*&gt; в скобках указаны значения для гаражей III и IV степеней огнестойкости.</w:t>
      </w:r>
    </w:p>
    <w:p w:rsidR="00987801" w:rsidRPr="00761FFE" w:rsidRDefault="004F643D">
      <w:pPr>
        <w:ind w:firstLine="851"/>
        <w:jc w:val="both"/>
        <w:rPr>
          <w:rFonts w:cs="Arial"/>
          <w:i/>
          <w:iCs/>
          <w:color w:val="auto"/>
        </w:rPr>
      </w:pPr>
      <w:r w:rsidRPr="00761FFE">
        <w:rPr>
          <w:rFonts w:cs="Arial"/>
          <w:i/>
          <w:iCs/>
          <w:color w:val="auto"/>
        </w:rPr>
        <w:t>Примечания:</w:t>
      </w:r>
    </w:p>
    <w:p w:rsidR="00987801" w:rsidRPr="00761FFE" w:rsidRDefault="004F643D">
      <w:pPr>
        <w:ind w:firstLine="851"/>
        <w:jc w:val="both"/>
        <w:rPr>
          <w:rFonts w:cs="Arial"/>
          <w:i/>
          <w:iCs/>
          <w:color w:val="auto"/>
        </w:rPr>
      </w:pPr>
      <w:r w:rsidRPr="00761FFE">
        <w:rPr>
          <w:rFonts w:cs="Arial"/>
          <w:i/>
          <w:iCs/>
          <w:color w:val="auto"/>
        </w:rPr>
        <w:t>1. Противопожарные расстояния следует определять от окон жилых домов и общественных зданий, сооружений и строений и от границ земельных участков детских дошкольных образовательных учреждений, общеобразовательных учреждений и лечебных учреждений стационарного типа до стен гаража или границ открытой стоянки.</w:t>
      </w:r>
    </w:p>
    <w:p w:rsidR="00987801" w:rsidRPr="00761FFE" w:rsidRDefault="004F643D">
      <w:pPr>
        <w:ind w:firstLine="851"/>
        <w:jc w:val="both"/>
        <w:rPr>
          <w:rFonts w:cs="Arial"/>
          <w:i/>
          <w:iCs/>
          <w:color w:val="auto"/>
        </w:rPr>
      </w:pPr>
      <w:r w:rsidRPr="00761FFE">
        <w:rPr>
          <w:rFonts w:cs="Arial"/>
          <w:i/>
          <w:iCs/>
          <w:color w:val="auto"/>
        </w:rPr>
        <w:t>2. Противопожарные расстояния от секционных жилых домов до открытых площадок, размещаемых вдоль продольных фасадов, вместимостью 101 - 300 машин должны составлять не менее 50 м.</w:t>
      </w:r>
    </w:p>
    <w:p w:rsidR="00987801" w:rsidRPr="00761FFE" w:rsidRDefault="004F643D">
      <w:pPr>
        <w:ind w:firstLine="851"/>
        <w:jc w:val="both"/>
        <w:rPr>
          <w:rFonts w:cs="Arial"/>
          <w:i/>
          <w:iCs/>
          <w:color w:val="auto"/>
        </w:rPr>
      </w:pPr>
      <w:r w:rsidRPr="00761FFE">
        <w:rPr>
          <w:rFonts w:cs="Arial"/>
          <w:i/>
          <w:iCs/>
          <w:color w:val="auto"/>
        </w:rPr>
        <w:t>3. Для гаражей I и II степеней огнестойкости указанные расстояния допускается уменьшать на 25% при отсутствии в гаражах открывающихся окон, а также въездов, ориентированных в сторону жилых домов и общественных зданий.</w:t>
      </w:r>
    </w:p>
    <w:p w:rsidR="00987801" w:rsidRPr="00761FFE" w:rsidRDefault="00987801">
      <w:pPr>
        <w:jc w:val="both"/>
        <w:rPr>
          <w:rFonts w:cs="Arial"/>
          <w:color w:val="auto"/>
        </w:rPr>
      </w:pPr>
    </w:p>
    <w:tbl>
      <w:tblPr>
        <w:tblW w:w="0" w:type="auto"/>
        <w:tblInd w:w="165" w:type="dxa"/>
        <w:tblBorders>
          <w:top w:val="nil"/>
          <w:left w:val="nil"/>
          <w:bottom w:val="nil"/>
          <w:right w:val="nil"/>
          <w:insideH w:val="nil"/>
          <w:insideV w:val="nil"/>
        </w:tblBorders>
        <w:tblLook w:val="0000"/>
      </w:tblPr>
      <w:tblGrid>
        <w:gridCol w:w="3068"/>
        <w:gridCol w:w="3255"/>
        <w:gridCol w:w="3265"/>
      </w:tblGrid>
      <w:tr w:rsidR="00FE7152" w:rsidRPr="00761FFE" w:rsidTr="001170BF">
        <w:tc>
          <w:tcPr>
            <w:tcW w:w="9588" w:type="dxa"/>
            <w:gridSpan w:val="3"/>
            <w:tcBorders>
              <w:top w:val="nil"/>
              <w:left w:val="nil"/>
              <w:bottom w:val="nil"/>
              <w:right w:val="nil"/>
            </w:tcBorders>
            <w:shd w:val="clear" w:color="auto" w:fill="FFFFFF"/>
          </w:tcPr>
          <w:p w:rsidR="00FE7152" w:rsidRPr="00761FFE" w:rsidRDefault="00FE7152" w:rsidP="001170BF">
            <w:pPr>
              <w:pStyle w:val="af2"/>
              <w:jc w:val="right"/>
              <w:rPr>
                <w:rFonts w:ascii="Times New Roman" w:hAnsi="Times New Roman"/>
                <w:color w:val="auto"/>
                <w:sz w:val="28"/>
                <w:szCs w:val="28"/>
              </w:rPr>
            </w:pPr>
            <w:r w:rsidRPr="00761FFE">
              <w:rPr>
                <w:rFonts w:ascii="Times New Roman" w:hAnsi="Times New Roman"/>
                <w:color w:val="auto"/>
                <w:sz w:val="28"/>
                <w:szCs w:val="28"/>
              </w:rPr>
              <w:t>Таблица 43</w:t>
            </w:r>
          </w:p>
          <w:p w:rsidR="00FE7152" w:rsidRPr="00761FFE" w:rsidRDefault="00FE7152" w:rsidP="001170BF">
            <w:pPr>
              <w:jc w:val="center"/>
              <w:rPr>
                <w:rFonts w:cs="Arial"/>
                <w:color w:val="auto"/>
                <w:sz w:val="28"/>
                <w:szCs w:val="28"/>
              </w:rPr>
            </w:pPr>
            <w:r w:rsidRPr="00761FFE">
              <w:rPr>
                <w:rFonts w:cs="Arial"/>
                <w:color w:val="auto"/>
                <w:sz w:val="28"/>
                <w:szCs w:val="28"/>
              </w:rPr>
              <w:t>Количество пожарных депо и пожарных автомобилей в населенном пункте</w:t>
            </w:r>
          </w:p>
          <w:p w:rsidR="00FE7152" w:rsidRPr="00761FFE" w:rsidRDefault="00FE7152" w:rsidP="001170BF">
            <w:pPr>
              <w:pStyle w:val="af2"/>
              <w:jc w:val="right"/>
              <w:rPr>
                <w:rFonts w:ascii="Times New Roman" w:hAnsi="Times New Roman"/>
                <w:color w:val="auto"/>
                <w:sz w:val="24"/>
                <w:szCs w:val="24"/>
              </w:rPr>
            </w:pPr>
          </w:p>
        </w:tc>
      </w:tr>
      <w:tr w:rsidR="00FE7152" w:rsidRPr="00761FFE" w:rsidTr="001170BF">
        <w:trPr>
          <w:cantSplit/>
        </w:trPr>
        <w:tc>
          <w:tcPr>
            <w:tcW w:w="3068"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r w:rsidRPr="00761FFE">
              <w:rPr>
                <w:rFonts w:ascii="Times New Roman" w:hAnsi="Times New Roman"/>
                <w:color w:val="auto"/>
                <w:sz w:val="24"/>
                <w:szCs w:val="24"/>
              </w:rPr>
              <w:t>Площадь территории населенного пункта, тыс. га</w:t>
            </w:r>
          </w:p>
        </w:tc>
        <w:tc>
          <w:tcPr>
            <w:tcW w:w="6520"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r w:rsidRPr="00761FFE">
              <w:rPr>
                <w:rFonts w:ascii="Times New Roman" w:hAnsi="Times New Roman"/>
                <w:color w:val="auto"/>
                <w:sz w:val="24"/>
                <w:szCs w:val="24"/>
              </w:rPr>
              <w:t>Население, тыс. человек</w:t>
            </w:r>
          </w:p>
        </w:tc>
      </w:tr>
      <w:tr w:rsidR="00FE7152" w:rsidRPr="00761FFE" w:rsidTr="001170BF">
        <w:trPr>
          <w:cantSplit/>
        </w:trPr>
        <w:tc>
          <w:tcPr>
            <w:tcW w:w="3068"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3255"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до 5</w:t>
            </w:r>
          </w:p>
        </w:tc>
        <w:tc>
          <w:tcPr>
            <w:tcW w:w="326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свыше 5 до 20</w:t>
            </w:r>
          </w:p>
        </w:tc>
      </w:tr>
      <w:tr w:rsidR="00FE7152" w:rsidRPr="00761FFE" w:rsidTr="001170BF">
        <w:tc>
          <w:tcPr>
            <w:tcW w:w="3068"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До 2</w:t>
            </w:r>
          </w:p>
        </w:tc>
        <w:tc>
          <w:tcPr>
            <w:tcW w:w="3255"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w:t>
            </w:r>
          </w:p>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w:t>
            </w:r>
          </w:p>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1x2</w:t>
            </w:r>
          </w:p>
        </w:tc>
        <w:tc>
          <w:tcPr>
            <w:tcW w:w="326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w:t>
            </w:r>
          </w:p>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w:t>
            </w:r>
          </w:p>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1x6</w:t>
            </w:r>
          </w:p>
        </w:tc>
      </w:tr>
    </w:tbl>
    <w:p w:rsidR="00FE7152" w:rsidRPr="00761FFE" w:rsidRDefault="00FE7152" w:rsidP="00FE7152">
      <w:pPr>
        <w:rPr>
          <w:rFonts w:cs="Arial"/>
          <w:i/>
          <w:iCs/>
          <w:color w:val="auto"/>
        </w:rPr>
      </w:pPr>
      <w:r w:rsidRPr="00761FFE">
        <w:rPr>
          <w:rFonts w:cs="Arial"/>
          <w:i/>
          <w:iCs/>
          <w:color w:val="auto"/>
        </w:rPr>
        <w:t>Примечание.</w:t>
      </w:r>
    </w:p>
    <w:p w:rsidR="00FE7152" w:rsidRPr="00761FFE" w:rsidRDefault="00FE7152" w:rsidP="00FE7152">
      <w:pPr>
        <w:rPr>
          <w:rFonts w:cs="Arial"/>
          <w:i/>
          <w:iCs/>
          <w:color w:val="auto"/>
        </w:rPr>
      </w:pPr>
      <w:r w:rsidRPr="00761FFE">
        <w:rPr>
          <w:rFonts w:cs="Arial"/>
          <w:i/>
          <w:iCs/>
          <w:color w:val="auto"/>
        </w:rPr>
        <w:t>В числителе - общее количество пожарных депо в населенном пункте; в знаменателе - количество пожарных депо, умноженное на количество пожарных автомобилей. Тип пожарного депо и площадь земельных участков для их размещения определяется в соответствии с таблицей 44, а также в соответствии с требованиями Федерального закона «Технический регламент о требованиях пожарной безопасности».</w:t>
      </w:r>
    </w:p>
    <w:p w:rsidR="00FE7152" w:rsidRPr="00761FFE" w:rsidRDefault="00FE7152" w:rsidP="00FE7152">
      <w:pPr>
        <w:rPr>
          <w:rFonts w:cs="Arial"/>
          <w:color w:val="auto"/>
        </w:rPr>
      </w:pPr>
    </w:p>
    <w:p w:rsidR="00FE7152" w:rsidRPr="00761FFE" w:rsidRDefault="00FE7152" w:rsidP="00FE7152">
      <w:pPr>
        <w:rPr>
          <w:rFonts w:cs="Arial"/>
          <w:color w:val="auto"/>
        </w:rPr>
      </w:pPr>
    </w:p>
    <w:p w:rsidR="00FE7152" w:rsidRPr="00761FFE" w:rsidRDefault="00FE7152" w:rsidP="00FE7152">
      <w:pPr>
        <w:jc w:val="right"/>
        <w:rPr>
          <w:rFonts w:cs="Arial"/>
          <w:color w:val="auto"/>
          <w:sz w:val="28"/>
          <w:szCs w:val="28"/>
        </w:rPr>
      </w:pPr>
      <w:r w:rsidRPr="00761FFE">
        <w:rPr>
          <w:rFonts w:cs="Arial"/>
          <w:color w:val="auto"/>
          <w:sz w:val="28"/>
          <w:szCs w:val="28"/>
        </w:rPr>
        <w:t>Таблица 44</w:t>
      </w:r>
    </w:p>
    <w:p w:rsidR="00FE7152" w:rsidRPr="00761FFE" w:rsidRDefault="00FE7152" w:rsidP="00FE7152">
      <w:pPr>
        <w:rPr>
          <w:rFonts w:cs="Arial"/>
          <w:color w:val="auto"/>
          <w:sz w:val="28"/>
          <w:szCs w:val="28"/>
        </w:rPr>
      </w:pPr>
    </w:p>
    <w:tbl>
      <w:tblPr>
        <w:tblW w:w="0" w:type="auto"/>
        <w:tblInd w:w="74"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1269"/>
        <w:gridCol w:w="1551"/>
        <w:gridCol w:w="3332"/>
        <w:gridCol w:w="3550"/>
      </w:tblGrid>
      <w:tr w:rsidR="00FE7152" w:rsidRPr="00761FFE" w:rsidTr="001170BF">
        <w:tc>
          <w:tcPr>
            <w:tcW w:w="2745" w:type="dxa"/>
            <w:gridSpan w:val="2"/>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r w:rsidRPr="00761FFE">
              <w:rPr>
                <w:rFonts w:ascii="Times New Roman" w:hAnsi="Times New Roman"/>
                <w:color w:val="auto"/>
                <w:sz w:val="24"/>
                <w:szCs w:val="24"/>
              </w:rPr>
              <w:t>Наименование</w:t>
            </w:r>
          </w:p>
        </w:tc>
        <w:tc>
          <w:tcPr>
            <w:tcW w:w="3331"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r w:rsidRPr="00761FFE">
              <w:rPr>
                <w:rFonts w:ascii="Times New Roman" w:hAnsi="Times New Roman"/>
                <w:color w:val="auto"/>
                <w:sz w:val="24"/>
                <w:szCs w:val="24"/>
              </w:rPr>
              <w:t>Количество пожарных автомобилей в депо, шт.</w:t>
            </w:r>
          </w:p>
        </w:tc>
        <w:tc>
          <w:tcPr>
            <w:tcW w:w="35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r w:rsidRPr="00761FFE">
              <w:rPr>
                <w:rFonts w:ascii="Times New Roman" w:hAnsi="Times New Roman"/>
                <w:color w:val="auto"/>
                <w:sz w:val="24"/>
                <w:szCs w:val="24"/>
              </w:rPr>
              <w:t>Площадь земельного участка пожарного депо, га</w:t>
            </w:r>
          </w:p>
        </w:tc>
      </w:tr>
      <w:tr w:rsidR="00FE7152" w:rsidRPr="00761FFE" w:rsidTr="001170BF">
        <w:trPr>
          <w:cantSplit/>
        </w:trPr>
        <w:tc>
          <w:tcPr>
            <w:tcW w:w="1194"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r w:rsidRPr="00761FFE">
              <w:rPr>
                <w:rFonts w:ascii="Times New Roman" w:hAnsi="Times New Roman"/>
                <w:color w:val="auto"/>
                <w:sz w:val="24"/>
                <w:szCs w:val="24"/>
              </w:rPr>
              <w:t>Тип пожарного депо</w:t>
            </w: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2,2</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1,95</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8</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1,75</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1,6</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II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1,2</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0,8</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III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1,7</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10</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1,6</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8</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1,5</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1,3</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IV</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1,2</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1</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0,8</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V</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0,85</w:t>
            </w:r>
          </w:p>
        </w:tc>
      </w:tr>
      <w:tr w:rsidR="00FE7152" w:rsidRPr="00761FFE" w:rsidTr="001170BF">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FE7152" w:rsidRPr="00761FFE" w:rsidRDefault="00FE7152" w:rsidP="001170BF">
            <w:pPr>
              <w:pStyle w:val="af2"/>
              <w:jc w:val="center"/>
              <w:rPr>
                <w:rFonts w:ascii="Times New Roman" w:hAnsi="Times New Roman"/>
                <w:color w:val="auto"/>
                <w:sz w:val="24"/>
                <w:szCs w:val="24"/>
              </w:rPr>
            </w:pPr>
            <w:r w:rsidRPr="00761FFE">
              <w:rPr>
                <w:rFonts w:ascii="Times New Roman" w:hAnsi="Times New Roman"/>
                <w:color w:val="auto"/>
                <w:sz w:val="24"/>
                <w:szCs w:val="24"/>
              </w:rPr>
              <w:t>0,55</w:t>
            </w:r>
          </w:p>
        </w:tc>
      </w:tr>
    </w:tbl>
    <w:p w:rsidR="00FE7152" w:rsidRPr="00761FFE" w:rsidRDefault="00FE7152" w:rsidP="00FE7152">
      <w:pPr>
        <w:rPr>
          <w:rFonts w:cs="Arial"/>
          <w:color w:val="auto"/>
        </w:rPr>
      </w:pPr>
    </w:p>
    <w:p w:rsidR="00987801" w:rsidRPr="00761FFE" w:rsidRDefault="004F643D">
      <w:pPr>
        <w:jc w:val="right"/>
        <w:rPr>
          <w:rFonts w:cs="Arial"/>
          <w:color w:val="auto"/>
          <w:sz w:val="28"/>
          <w:szCs w:val="28"/>
        </w:rPr>
      </w:pPr>
      <w:r w:rsidRPr="00761FFE">
        <w:rPr>
          <w:rFonts w:cs="Arial"/>
          <w:color w:val="auto"/>
          <w:sz w:val="28"/>
          <w:szCs w:val="28"/>
        </w:rPr>
        <w:t>Таблица 45</w:t>
      </w:r>
    </w:p>
    <w:p w:rsidR="00987801" w:rsidRPr="00761FFE" w:rsidRDefault="00987801">
      <w:pPr>
        <w:jc w:val="right"/>
        <w:rPr>
          <w:rFonts w:cs="Arial"/>
          <w:color w:val="auto"/>
          <w:sz w:val="28"/>
          <w:szCs w:val="28"/>
        </w:rPr>
      </w:pPr>
    </w:p>
    <w:p w:rsidR="00987801" w:rsidRPr="00761FFE" w:rsidRDefault="004F643D">
      <w:pPr>
        <w:jc w:val="center"/>
        <w:rPr>
          <w:rFonts w:cs="Arial"/>
          <w:color w:val="auto"/>
          <w:sz w:val="28"/>
          <w:szCs w:val="28"/>
        </w:rPr>
      </w:pPr>
      <w:r w:rsidRPr="00761FFE">
        <w:rPr>
          <w:rFonts w:cs="Arial"/>
          <w:color w:val="auto"/>
          <w:sz w:val="28"/>
          <w:szCs w:val="28"/>
        </w:rPr>
        <w:t>Радиус обслуживания пожарного депо</w:t>
      </w:r>
    </w:p>
    <w:p w:rsidR="00987801" w:rsidRPr="00761FFE" w:rsidRDefault="00987801">
      <w:pPr>
        <w:jc w:val="both"/>
        <w:rPr>
          <w:rFonts w:cs="Arial"/>
          <w:color w:val="auto"/>
        </w:rPr>
      </w:pPr>
    </w:p>
    <w:tbl>
      <w:tblPr>
        <w:tblW w:w="0" w:type="auto"/>
        <w:tblInd w:w="27" w:type="dxa"/>
        <w:tblBorders>
          <w:top w:val="single" w:sz="4" w:space="0" w:color="000001"/>
          <w:left w:val="single" w:sz="4" w:space="0" w:color="000001"/>
          <w:bottom w:val="single" w:sz="4" w:space="0" w:color="000001"/>
          <w:right w:val="nil"/>
          <w:insideH w:val="single" w:sz="4" w:space="0" w:color="000001"/>
          <w:insideV w:val="nil"/>
        </w:tblBorders>
        <w:tblCellMar>
          <w:left w:w="23" w:type="dxa"/>
        </w:tblCellMar>
        <w:tblLook w:val="04A0"/>
      </w:tblPr>
      <w:tblGrid>
        <w:gridCol w:w="7353"/>
        <w:gridCol w:w="2277"/>
      </w:tblGrid>
      <w:tr w:rsidR="00987801" w:rsidRPr="00761FFE">
        <w:tc>
          <w:tcPr>
            <w:tcW w:w="735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Территория</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Радиус обслуживания (км) не более</w:t>
            </w:r>
          </w:p>
        </w:tc>
      </w:tr>
      <w:tr w:rsidR="00987801" w:rsidRPr="00761FFE">
        <w:tc>
          <w:tcPr>
            <w:tcW w:w="735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Жилая застройка</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3</w:t>
            </w:r>
          </w:p>
        </w:tc>
      </w:tr>
      <w:tr w:rsidR="00987801" w:rsidRPr="00761FFE">
        <w:tc>
          <w:tcPr>
            <w:tcW w:w="735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Промышленные предприятия:</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987801">
            <w:pPr>
              <w:pStyle w:val="af2"/>
              <w:jc w:val="center"/>
              <w:rPr>
                <w:rFonts w:ascii="Times New Roman" w:hAnsi="Times New Roman"/>
                <w:color w:val="auto"/>
                <w:sz w:val="24"/>
                <w:szCs w:val="24"/>
              </w:rPr>
            </w:pPr>
          </w:p>
        </w:tc>
      </w:tr>
      <w:tr w:rsidR="00987801" w:rsidRPr="00761FFE">
        <w:tc>
          <w:tcPr>
            <w:tcW w:w="735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 производствами категорий А, Б и В, занимающих более 50 % всей площади застройки</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r>
      <w:tr w:rsidR="00987801" w:rsidRPr="00761FFE">
        <w:tc>
          <w:tcPr>
            <w:tcW w:w="735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 производствами категорий А, Б и В, занимающими до 50 % площади застройки, и предприятия с производствами категории Г и Д</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w:t>
            </w:r>
          </w:p>
        </w:tc>
      </w:tr>
      <w:tr w:rsidR="00987801" w:rsidRPr="00761FFE">
        <w:tc>
          <w:tcPr>
            <w:tcW w:w="735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Сельскохозяйственные предприятия:</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987801">
            <w:pPr>
              <w:pStyle w:val="af2"/>
              <w:jc w:val="center"/>
              <w:rPr>
                <w:rFonts w:ascii="Times New Roman" w:hAnsi="Times New Roman"/>
                <w:color w:val="auto"/>
                <w:sz w:val="24"/>
                <w:szCs w:val="24"/>
              </w:rPr>
            </w:pPr>
          </w:p>
        </w:tc>
      </w:tr>
      <w:tr w:rsidR="00987801" w:rsidRPr="00761FFE">
        <w:tc>
          <w:tcPr>
            <w:tcW w:w="735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 преобладающими производствами категорий А, Б и В</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2</w:t>
            </w:r>
          </w:p>
        </w:tc>
      </w:tr>
      <w:tr w:rsidR="00987801" w:rsidRPr="00761FFE">
        <w:tc>
          <w:tcPr>
            <w:tcW w:w="7353"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pStyle w:val="af2"/>
              <w:rPr>
                <w:rFonts w:ascii="Times New Roman" w:hAnsi="Times New Roman"/>
                <w:color w:val="auto"/>
                <w:sz w:val="24"/>
                <w:szCs w:val="24"/>
              </w:rPr>
            </w:pPr>
            <w:r w:rsidRPr="00761FFE">
              <w:rPr>
                <w:rFonts w:ascii="Times New Roman" w:hAnsi="Times New Roman"/>
                <w:color w:val="auto"/>
                <w:sz w:val="24"/>
                <w:szCs w:val="24"/>
              </w:rPr>
              <w:t>с преобладающими производствами Г и Д</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pStyle w:val="af2"/>
              <w:jc w:val="center"/>
              <w:rPr>
                <w:rFonts w:ascii="Times New Roman" w:hAnsi="Times New Roman"/>
                <w:color w:val="auto"/>
                <w:sz w:val="24"/>
                <w:szCs w:val="24"/>
              </w:rPr>
            </w:pPr>
            <w:r w:rsidRPr="00761FFE">
              <w:rPr>
                <w:rFonts w:ascii="Times New Roman" w:hAnsi="Times New Roman"/>
                <w:color w:val="auto"/>
                <w:sz w:val="24"/>
                <w:szCs w:val="24"/>
              </w:rPr>
              <w:t>4</w:t>
            </w:r>
          </w:p>
        </w:tc>
      </w:tr>
    </w:tbl>
    <w:p w:rsidR="00987801" w:rsidRPr="00761FFE" w:rsidRDefault="004F643D">
      <w:pPr>
        <w:ind w:firstLine="851"/>
        <w:jc w:val="both"/>
        <w:rPr>
          <w:rFonts w:cs="Arial"/>
          <w:i/>
          <w:iCs/>
          <w:color w:val="auto"/>
        </w:rPr>
      </w:pPr>
      <w:r w:rsidRPr="00761FFE">
        <w:rPr>
          <w:rFonts w:cs="Arial"/>
          <w:i/>
          <w:iCs/>
          <w:color w:val="auto"/>
        </w:rPr>
        <w:t>Примечания.</w:t>
      </w:r>
    </w:p>
    <w:p w:rsidR="00987801" w:rsidRPr="00761FFE" w:rsidRDefault="004F643D">
      <w:pPr>
        <w:ind w:firstLine="851"/>
        <w:jc w:val="both"/>
        <w:rPr>
          <w:rFonts w:cs="Arial"/>
          <w:i/>
          <w:iCs/>
          <w:color w:val="auto"/>
        </w:rPr>
      </w:pPr>
      <w:r w:rsidRPr="00761FFE">
        <w:rPr>
          <w:rFonts w:cs="Arial"/>
          <w:i/>
          <w:iCs/>
          <w:color w:val="auto"/>
        </w:rPr>
        <w:t>1. Радиус обслуживания пожарного депо (поста) должен определяться из условия пути следования до наиболее удаленного здания или сооружения по дорогам общего пользования или проездам. В случае превышения указанного радиуса на территории промышленных и сельскохозяйственных предприятий необходимо предусматривать дополнительные пожарные посты.</w:t>
      </w:r>
    </w:p>
    <w:p w:rsidR="00987801" w:rsidRPr="00761FFE" w:rsidRDefault="004F643D">
      <w:pPr>
        <w:ind w:firstLine="851"/>
        <w:jc w:val="both"/>
        <w:rPr>
          <w:rFonts w:cs="Arial"/>
          <w:i/>
          <w:iCs/>
          <w:color w:val="auto"/>
        </w:rPr>
      </w:pPr>
      <w:r w:rsidRPr="00761FFE">
        <w:rPr>
          <w:rFonts w:cs="Arial"/>
          <w:i/>
          <w:iCs/>
          <w:color w:val="auto"/>
        </w:rPr>
        <w:t>2. При наличии на площадках промышленных предприятий зданий и сооружений III, IV, V степеней огнестойкости с площадью застройки, составляющей более 50 % всей площади застройки предприятия, радиусы обслуживания пожарными депо и постами следует уменьшать на 40 %.</w:t>
      </w:r>
    </w:p>
    <w:p w:rsidR="00987801" w:rsidRPr="00761FFE" w:rsidRDefault="004F643D">
      <w:pPr>
        <w:ind w:firstLine="851"/>
        <w:jc w:val="both"/>
        <w:rPr>
          <w:rFonts w:cs="Arial"/>
          <w:i/>
          <w:iCs/>
          <w:color w:val="auto"/>
        </w:rPr>
      </w:pPr>
      <w:r w:rsidRPr="00761FFE">
        <w:rPr>
          <w:rFonts w:cs="Arial"/>
          <w:i/>
          <w:iCs/>
          <w:color w:val="auto"/>
        </w:rPr>
        <w:t>3. Пожарные посты допускается встраивать в производственные и вспомогательные здания с производствами категорий В, Г и Д. При этом они должны быть отделены от основного здания противопожарными перегородками 1-го типа и противопожарными перекрытиями 3-го типа.</w:t>
      </w:r>
    </w:p>
    <w:p w:rsidR="00987801" w:rsidRPr="00761FFE" w:rsidRDefault="004F643D">
      <w:pPr>
        <w:ind w:firstLine="851"/>
        <w:jc w:val="both"/>
        <w:rPr>
          <w:rFonts w:cs="Arial"/>
          <w:i/>
          <w:iCs/>
          <w:color w:val="auto"/>
        </w:rPr>
      </w:pPr>
      <w:r w:rsidRPr="00761FFE">
        <w:rPr>
          <w:rFonts w:cs="Arial"/>
          <w:i/>
          <w:iCs/>
          <w:color w:val="auto"/>
        </w:rPr>
        <w:t>4. Выезды из пожарных депо и постов должны быть расположены так, чтобы выезжающие пожарные автомобили не пересекали основных потоков транспорта и пешеходов (в сельских поселениях - скотопрогонов).</w:t>
      </w:r>
    </w:p>
    <w:p w:rsidR="00FE7152" w:rsidRPr="00761FFE" w:rsidRDefault="00FE7152" w:rsidP="00FE7152">
      <w:pPr>
        <w:jc w:val="right"/>
        <w:rPr>
          <w:rFonts w:cs="Arial"/>
          <w:color w:val="auto"/>
          <w:sz w:val="28"/>
          <w:szCs w:val="28"/>
        </w:rPr>
      </w:pPr>
    </w:p>
    <w:p w:rsidR="00FE7152" w:rsidRPr="00761FFE" w:rsidRDefault="00FE7152" w:rsidP="00FE7152">
      <w:pPr>
        <w:jc w:val="right"/>
        <w:rPr>
          <w:rFonts w:cs="Arial"/>
          <w:color w:val="auto"/>
          <w:sz w:val="28"/>
          <w:szCs w:val="28"/>
        </w:rPr>
      </w:pPr>
      <w:r w:rsidRPr="00761FFE">
        <w:rPr>
          <w:rFonts w:cs="Arial"/>
          <w:color w:val="auto"/>
          <w:sz w:val="28"/>
          <w:szCs w:val="28"/>
        </w:rPr>
        <w:t>Таблица 46</w:t>
      </w:r>
    </w:p>
    <w:p w:rsidR="00FE7152" w:rsidRPr="00761FFE" w:rsidRDefault="00FE7152" w:rsidP="00FE7152">
      <w:pPr>
        <w:pStyle w:val="1"/>
        <w:rPr>
          <w:rFonts w:ascii="Times New Roman" w:hAnsi="Times New Roman" w:cs="Times New Roman"/>
          <w:b w:val="0"/>
          <w:color w:val="auto"/>
          <w:sz w:val="28"/>
          <w:szCs w:val="28"/>
          <w:u w:val="none"/>
        </w:rPr>
      </w:pPr>
      <w:r w:rsidRPr="00761FFE">
        <w:rPr>
          <w:rFonts w:ascii="Times New Roman" w:hAnsi="Times New Roman" w:cs="Times New Roman"/>
          <w:b w:val="0"/>
          <w:color w:val="auto"/>
          <w:sz w:val="28"/>
          <w:szCs w:val="28"/>
          <w:u w:val="none"/>
        </w:rPr>
        <w:t>Показатели минимальной плотности застройки площадок промышленных предприятий: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00"/>
        <w:gridCol w:w="560"/>
        <w:gridCol w:w="5740"/>
        <w:gridCol w:w="1400"/>
      </w:tblGrid>
      <w:tr w:rsidR="00FE7152" w:rsidRPr="00761FFE" w:rsidTr="001170BF">
        <w:tc>
          <w:tcPr>
            <w:tcW w:w="21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Отрасль производства</w:t>
            </w:r>
          </w:p>
        </w:tc>
        <w:tc>
          <w:tcPr>
            <w:tcW w:w="5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r w:rsidRPr="00761FFE">
              <w:rPr>
                <w:rFonts w:ascii="Times New Roman" w:hAnsi="Times New Roman" w:cs="Times New Roman"/>
                <w:color w:val="auto"/>
                <w:sz w:val="24"/>
                <w:szCs w:val="24"/>
              </w:rPr>
              <w:br/>
              <w:t>п/п</w:t>
            </w:r>
          </w:p>
        </w:tc>
        <w:tc>
          <w:tcPr>
            <w:tcW w:w="57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Предприятие (производство)</w:t>
            </w:r>
          </w:p>
        </w:tc>
        <w:tc>
          <w:tcPr>
            <w:tcW w:w="140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Минимальная плотность застройки, %</w:t>
            </w:r>
          </w:p>
        </w:tc>
      </w:tr>
      <w:tr w:rsidR="00FE7152" w:rsidRPr="00761FFE" w:rsidTr="001170BF">
        <w:tc>
          <w:tcPr>
            <w:tcW w:w="21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140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Химическая промышленность</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горно-химической промышленности</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азотной промышленности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фосфатных удобрений и другой продукции неорганической химии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содовой промышленности</w:t>
            </w:r>
          </w:p>
        </w:tc>
        <w:tc>
          <w:tcPr>
            <w:tcW w:w="1400" w:type="dxa"/>
            <w:vMerge w:val="restart"/>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хлорной промышленности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прочих продуктов основной химии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вискозных волокон</w:t>
            </w:r>
          </w:p>
        </w:tc>
        <w:tc>
          <w:tcPr>
            <w:tcW w:w="1400" w:type="dxa"/>
            <w:vMerge w:val="restart"/>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синтетических волокон</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синтетических смол и пластмасс</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изделий из пластмасс</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лакокрасочной промышленности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34</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продуктов органического синтеза</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Черная металлургия</w:t>
            </w:r>
          </w:p>
        </w:tc>
        <w:tc>
          <w:tcPr>
            <w:tcW w:w="560" w:type="dxa"/>
            <w:vMerge w:val="restart"/>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Обогатительные железной руды и по производству окатышей мощностью, млн. т/год:</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5 - 20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20</w:t>
            </w:r>
          </w:p>
        </w:tc>
        <w:tc>
          <w:tcPr>
            <w:tcW w:w="1400" w:type="dxa"/>
            <w:vMerge w:val="restart"/>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Дробильно-сортировочные мощностью, млн. т/год:</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3</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Ремонтные и транспортные (рудников или открытом способе разработки)</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Надшахтные комплексы и другие сооружения рудников при подземном способе разработки</w:t>
            </w:r>
          </w:p>
        </w:tc>
        <w:tc>
          <w:tcPr>
            <w:tcW w:w="140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Коксохимические:</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без обогатительной фабрики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 обогатительной фабрикой</w:t>
            </w:r>
          </w:p>
        </w:tc>
        <w:tc>
          <w:tcPr>
            <w:tcW w:w="1400" w:type="dxa"/>
            <w:vMerge w:val="restart"/>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Метизные</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Ферросплавные</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Трубные</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производству огнеупорных изделий</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обжигу огнеупорного сырья и производству порошков и мертелей</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разделке лома и отхода черных металлов</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Цветная металлургия</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Алюминиевые</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Свинцово-цинковые и титано-магниевые</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Медеплавильные</w:t>
            </w:r>
          </w:p>
        </w:tc>
        <w:tc>
          <w:tcPr>
            <w:tcW w:w="140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Надшахтные комплексы и другие сооружения рудников при подземном способе разработки без обогатительных фабрик мощностью, млн. т/год:</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3</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Надшахтные комплексы и другие сооружения рудников при подземном способе разработки, с обогатительными фабриками</w:t>
            </w:r>
          </w:p>
        </w:tc>
        <w:tc>
          <w:tcPr>
            <w:tcW w:w="140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Обогатительные фабрики мощностью, млн. т/год</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15</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15</w:t>
            </w:r>
          </w:p>
        </w:tc>
        <w:tc>
          <w:tcPr>
            <w:tcW w:w="1400" w:type="dxa"/>
            <w:vMerge w:val="restart"/>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Электродные</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обработке цветных металлов</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Глиноземные</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Угольная промышленность</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Угольные и сланцевые шахты без обогатительных фабрик</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Угольные и сланцевые шахты с обогатительными фабриками</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26</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Центральные (групповые) обогатительные фабрики</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Целлюлозно-бумажные производства</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целлюлозно-бумажные и целлюлозно - картонные</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переделочные бумажные и картонные, работающие на привозной целлюлозе и макулатуре</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Энергетическая промышленность</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электростанции мощностью более 2000 МВт:</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 без градирен:</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Атомные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29</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ГРЭС на газомазутном топливе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 при наличии градирен:</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Атомные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26</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ГРЭС на газомазутном топливе</w:t>
            </w:r>
          </w:p>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Электростанции мощностью до 2000 МВт:</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 без градирен:</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Атомные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ГРЭС на газомазутном топливе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 при наличии градирен:</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Атомные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21</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ГРЭС на газомазутном топливе</w:t>
            </w:r>
          </w:p>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Теплоэлектроцентрали (ТЭЦ) при наличии градирен:</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 мощностью до 500 МВт:</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 твердом топливе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 газомазутном топливе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 мощностью от 500 до 1000 МВт:</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 твердом топливе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 газомазутном топливе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26</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 мощностью более 1000 МВт:</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 твердом топливе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29</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 газомазутном топливе</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Водное хозяйство</w:t>
            </w: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Эксплуатационное и ремонтно-эксплуатационные участки мелиоративных систем и сельхозводоснабжения (ЭУи РЭУ)</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Нефтяные и газовые производства</w:t>
            </w: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Замерные установки</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Нефтенасосные станции (дожимные)</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Центральные пункты сбора и подготовки нефти, газа и воды, млн. куб. м/год:</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3</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Установки компрессорного газлифта</w:t>
            </w:r>
          </w:p>
        </w:tc>
        <w:tc>
          <w:tcPr>
            <w:tcW w:w="140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Компрессорные станции перекачки нефтяного газа производительностью, тыс. куб. м./сут:</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200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400</w:t>
            </w:r>
          </w:p>
        </w:tc>
        <w:tc>
          <w:tcPr>
            <w:tcW w:w="1400" w:type="dxa"/>
            <w:vMerge w:val="restart"/>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Кустовые насосные станции для заводнения нефтяных пластов</w:t>
            </w:r>
          </w:p>
        </w:tc>
        <w:tc>
          <w:tcPr>
            <w:tcW w:w="140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Базы производственного обслуживания нефтегазодобывающих предприятий и управлений буровых работ</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Базы материально-технического снабжения нефтяной промышленности</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Геофизические базы нефтяной промышленности</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Машиностроение</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паровых и энергетических котлов и котельно-вспомогательного оборудования</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Энергетических атомных реакторов, паровых гидравлических и газовых турбин и турбовспомогательного оборудования</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дизелей, дизель-генераторов и дизельных электростанций на железнодорожном ходу</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Прокатного, доменного, сталеплавильного, агломерационного и коксового оборудования, оборудования для цветной металлургии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Механизированных крепей, выемочных комплексов и агрегатов, вагонеток, комбайнов для очистных и проходческих работ, струговых установок для добычи угля, погрузочно-разгрузочных и навалочных машин, гидравлических стоек, обогатительного оборудования, оборудования для механизированных работ на поверхности шахт и других машин и механизмов для горной промышленности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Электрических мостовых и козловых кранов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Конвейеров ленточных, скребковых, подвесных грузонесущих, погрузочных устройств для контейнерных грузов, талей (тельферов), эскалаторов и другого подъемно-транспортного оборудования</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Лифтов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Локомотивов и подвижного состава железнодорожного транспорта (магистральных, маневровых и промышленных тепловозов, пассажирских и промышленных вагонов, включая электропоезда и дизельные поезда), путевых машин и контейнеров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Тормозного оборудования для железнодорожного подвижного состава</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Железнодорожный транспорт</w:t>
            </w:r>
          </w:p>
        </w:tc>
        <w:tc>
          <w:tcPr>
            <w:tcW w:w="5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ремонта подвижного состава железнодорожного транспорта</w:t>
            </w:r>
          </w:p>
        </w:tc>
        <w:tc>
          <w:tcPr>
            <w:tcW w:w="140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Электротехническая промышленность</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Электродвигателей</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Крупных электрических машин и турбогенераторов</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высоковольтной аппаратуры</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Трансформаторов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низковольтной аппаратуры и светотехнического оборудования</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кабельной продукции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Электроламповые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электроизоляционных материалов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Аккумуляторные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полупроводниковых приборов</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Радиотехнические производства</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радиопромышленности при общей площади производственных зданий, тыс. кв. м:</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100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100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 предприятия, расположенные в одном здании (корпус, завод)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 предприятия, расположенные в нескольких зданиях:</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Одноэтажных</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Многоэтажных</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Химическое машиностроение</w:t>
            </w: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Оборудование и арматуры для нефте- и газодобывающей и целлюлозно-бумажной промышленности</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Промышленной трубопроводной арматуры</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Станкостроение</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металлорежущих станков, литейного и деревообрабатывающего оборудования</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кузнечно-прессового оборудования</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Инструментальные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искусственных алмазов, абразивных материалов и инструментов, из них:</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Литья</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поковок и штамповок</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сварных конструкций для машиностроения</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изделий общемашиностроительного применения (редукторов, гидрооборудования, фильтрующих устройств, строительных деталей)</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Приборостроение</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приборостроение, средств автоматизации и систем управления:</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 при общей площади производственных зданий 100 тыс. кв. м</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 то же, более 100 тыс. кв. м</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 при применении ртути и стекловарения</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Химико-фармацевтические производства</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химико-фармацевтические</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медико-инструментальные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медицинских изделий из стекла и фарфора</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Автопром</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Автомобильные</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Автосборочные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автомобильного моторостроения</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агрегатов, узлов, запчастей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Подшипниковые</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Сельскохозяйственное машиностроения</w:t>
            </w: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Тракторные, сельскохозяйственных машин, тракторных и комбайновых двигателей</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Агрегатов, узлов, деталей и запчастей к тракторам и сельскохозяйственным машинам</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56</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Строительное и дорожное машиностроение</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Бульдозеров, скреперов, экскаваторов и узлов для экскаваторов</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Пневматического, электрического инструмента и средств малой механизации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Оборудования для мелиоративных работ, лесозаготовительной и торфяной промышленности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Коммунального машиностроения</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57</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Производство оборудования</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Технологического оборудования для легкой, текстильной, пищевой и комбикормовой промышленности</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Технологического оборудования для торговли и общественного питания</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Технологического оборудования для стекольной промышленности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бытовых приборов и машин</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57</w:t>
            </w:r>
          </w:p>
        </w:tc>
      </w:tr>
      <w:tr w:rsidR="00FE7152" w:rsidRPr="00761FFE" w:rsidTr="001170BF">
        <w:tc>
          <w:tcPr>
            <w:tcW w:w="21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Судостроение</w:t>
            </w: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Судостроительные</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Речной флот</w:t>
            </w:r>
          </w:p>
        </w:tc>
        <w:tc>
          <w:tcPr>
            <w:tcW w:w="560" w:type="dxa"/>
            <w:vMerge w:val="restart"/>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Судоремонтные речных судов с годовым выпуском, тыс. т/год:</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20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20 - 40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40 - 60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60 и более</w:t>
            </w:r>
          </w:p>
        </w:tc>
        <w:tc>
          <w:tcPr>
            <w:tcW w:w="1400" w:type="dxa"/>
            <w:vMerge w:val="restart"/>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Речные порты:</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I и II категорий:</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при ковшовом варианте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при русловом варианте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III и IV категорий</w:t>
            </w:r>
          </w:p>
        </w:tc>
        <w:tc>
          <w:tcPr>
            <w:tcW w:w="1400" w:type="dxa"/>
            <w:vMerge w:val="restart"/>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Лесная промышленность</w:t>
            </w:r>
          </w:p>
        </w:tc>
        <w:tc>
          <w:tcPr>
            <w:tcW w:w="560" w:type="dxa"/>
            <w:vMerge w:val="restart"/>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Лесозаготовительные с примыканием к железной дороге МПС:</w:t>
            </w:r>
          </w:p>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без переработки древесины производственной мощностью, тыс. куб. м/год:</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400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400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 переработкой древесины производственной мощностью, тыс. куб. м/год:</w:t>
            </w:r>
          </w:p>
        </w:tc>
        <w:tc>
          <w:tcPr>
            <w:tcW w:w="1400" w:type="dxa"/>
            <w:vMerge w:val="restart"/>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400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400</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Лесозаготовительные с примыканием к водным транспортным путям при отправке леса в хлыстах:</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 зимним плотбищем</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без зимнего плотбища</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Лесозаготовительные с примыканием к водным транспортным путям при отправке леса в хлыстах:</w:t>
            </w:r>
          </w:p>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 зимним плотбищем производственной мощностью, тыс. куб. м./год: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17</w:t>
            </w:r>
          </w:p>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44</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400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400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без зимнего плотбища производственной мощностью, тыс. куб. м./год:</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400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400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Пиломатериалов, стандартных домов, комплектов деталей, столярных изделий и заготовок:</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при поставке сырья и отправке продукции по железной дороге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при поставке сырья по воде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Древесно-стружечных плит</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Фанеры</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Мебельные</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53</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Легкая промышленность</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Хлопкоочистительные при крытом хранении хлопка-сырца</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29</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Хлопкоочистительные при 25% крытого и 75% открытого хранения хлопка-сырца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Хлопкозаготовительные пункты</w:t>
            </w:r>
          </w:p>
        </w:tc>
        <w:tc>
          <w:tcPr>
            <w:tcW w:w="1400" w:type="dxa"/>
            <w:vMerge w:val="restart"/>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21</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Льнозаводы</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Пенькозаводы (без полей сушки)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Первичная обработка шерсти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61</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Шелкомотальной промышленности</w:t>
            </w:r>
          </w:p>
        </w:tc>
        <w:tc>
          <w:tcPr>
            <w:tcW w:w="1400" w:type="dxa"/>
            <w:vMerge w:val="restart"/>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41</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Текстильные комбинаты с одноэтажными главными корпусами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Текстильные фабрики, размещенные в одноэтажных корпусах, при общей площади главного производственного корпуса:</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50 тыс. кв. м</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свыше 50 тыс. кв. м</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Текстильной галантереи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Верхнего и бельевого трикотажа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Швейно-трикотажные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Швейные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Кожевенные и первичной обработки кожсырья:</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Одноэтажные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Двухэтажные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Искусственных кож, обувных картонов и пленочных материалов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Кожгалантерейные: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Одноэтажные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Многоэтажные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17</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Меховые и овчино-шубные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18</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Обувные:</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Одноэтажные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Многоэтажные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19</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Фурнитуры и других изделий для обувной, галантерейной, швейной и трикотажной промышленности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Пищевая промышленность</w:t>
            </w:r>
          </w:p>
        </w:tc>
        <w:tc>
          <w:tcPr>
            <w:tcW w:w="560" w:type="dxa"/>
            <w:vMerge w:val="restart"/>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Сахарные заводы при переработке свеклы, тыс. т/сут.:</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3 (хранение свеклы на кагатных полях)</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от 3 до 6 (хранение свеклы в механизированных складах)</w:t>
            </w:r>
          </w:p>
        </w:tc>
        <w:tc>
          <w:tcPr>
            <w:tcW w:w="1400" w:type="dxa"/>
            <w:vMerge w:val="restart"/>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хлеба и хлебобулочных изделий производственной мощностью, т/сут.:</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45</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45</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Кондитерских изделий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Растительного масла производственной мощностью, тонн переработки семян в сутки:</w:t>
            </w:r>
          </w:p>
        </w:tc>
        <w:tc>
          <w:tcPr>
            <w:tcW w:w="1400" w:type="dxa"/>
            <w:vMerge w:val="restart"/>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400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400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Маргариновой продукции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Парфюмерно-косметических изделий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Виноградных вин и виноматериалов</w:t>
            </w:r>
          </w:p>
        </w:tc>
        <w:tc>
          <w:tcPr>
            <w:tcW w:w="1400" w:type="dxa"/>
            <w:vMerge w:val="restart"/>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Пива и солода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Плодоовощных консервов</w:t>
            </w:r>
          </w:p>
        </w:tc>
        <w:tc>
          <w:tcPr>
            <w:tcW w:w="1400" w:type="dxa"/>
            <w:vMerge w:val="restart"/>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Первичной обработки чайного листа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Ферментации табака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41</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Мясо-молочная промышленность</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мяса (с цехами убоя и обескровливания)</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мясных консервов, колбас, копченостей и других мясных продуктов</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переработке молока производственной мощностью, тонн в смену:</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100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100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Сухого обезжиренного молока производственной мощностью, тонн в смену:</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5</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36</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5</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Молочных консервов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Сыра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гидролизно-дрожжевые, белково-витаминных концентратов и по производству премиксов</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Заготовительная промышленность</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Мелькомбинаты, крупозаводы, комбинированные кормовые заводы, элеваторы и хлебоприемные предприятия</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41</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Комбинаты хлебопродуктов</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42</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Ремонт техники</w:t>
            </w: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ремонту грузовых автомобилей</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ремонту тракторов</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56</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ремонту шасси тракторов</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54</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Станции технического обслуживания грузовых автомобилей</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Станция технического обслуживания энергонасыщенных тракторов</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Базы торговые краевые</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Базы прирельсовые (районные и межрайонные)</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54</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Базы минеральных удобрений, известковых материалов, ядохимикатов</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Склады химических средств защиты растений</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57</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Местная промышленность</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замочно-скобяных изделий</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61</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художественной керамики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56</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художественных изделий из металла и камня</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Духовых музыкальных инструментов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56</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игрушек и сувениров из дерева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игрушек из металла</w:t>
            </w:r>
          </w:p>
        </w:tc>
        <w:tc>
          <w:tcPr>
            <w:tcW w:w="1400" w:type="dxa"/>
            <w:vMerge w:val="restart"/>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61</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швейных изделий:</w:t>
            </w:r>
          </w:p>
        </w:tc>
        <w:tc>
          <w:tcPr>
            <w:tcW w:w="1400" w:type="dxa"/>
            <w:vMerge/>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 зданиях до двух этажей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74</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 зданиях более двух этажей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Промышленные предприятия службы быта при общей площади производственных зданий более 2000 кв. м., по:</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изготовлению и ремонту одежды, ремонту радиотелеаппаратуры и фабрики фоторабот</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Ремонту и изготовлению мебели</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Производство строительных материалов</w:t>
            </w:r>
          </w:p>
        </w:tc>
        <w:tc>
          <w:tcPr>
            <w:tcW w:w="560" w:type="dxa"/>
            <w:vMerge w:val="restart"/>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Цементные:</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 сухим способом производства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 мокрым способом производства</w:t>
            </w:r>
          </w:p>
        </w:tc>
        <w:tc>
          <w:tcPr>
            <w:tcW w:w="1400" w:type="dxa"/>
            <w:vMerge w:val="restart"/>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Асбестоцементных изделий</w:t>
            </w:r>
          </w:p>
        </w:tc>
        <w:tc>
          <w:tcPr>
            <w:tcW w:w="140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Предварительно напряженных железнодорожных шпал производственной мощностью 90 тыс. куб. м./год</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Железобетонных напорных труб производственной мощностью 60 тыс. куб. м./год</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Крупных блоков, панелей и других конструкций из ячеистого и плотного силикатобетона производственной мощностью:</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120 тыс. куб. м/год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200 тыс. куб. м/год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Железобетонных конструкций для гидротехнического и портового строительства производственной мощностью 150 тыс. куб.м./год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Сборных железобетонных и легкобетонных конструкций для сельского производственного строительства производственной мощностью:</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40 тыс. куб. м/год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100 тыс. куб. м/год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Железобетонных изделий для строительства элеваторов производственной мощностью до 50 тыс. куб. м/год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Сельские строительные комбинаты по изготовлению комплектов конструкций для производственного строительства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Обожженного глиняного кирпича и керамических блоков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Силикатного кирпича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Керамических плиток для полов, облицовочных глазурованных плиток, керамических изделий для облицовки фасадов зданий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керамических канализационных</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Керамических дренажных труб</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Гравийно-сортировочные при разработке месторождений способом гидромеханизации производственной мощностью, тыс. куб. м./год:</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500 - 1000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200 (сборно-разборные)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17</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Гравийно-сортировочные при разработке месторождений экскаваторным способом производственной мощностью, 500-1000 тыс. куб. м./год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18</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Дробильно-сортировочные по переработке прочных однородных пород производственной мощностью тыс. куб. м/год:</w:t>
            </w:r>
          </w:p>
        </w:tc>
        <w:tc>
          <w:tcPr>
            <w:tcW w:w="1400" w:type="dxa"/>
            <w:vMerge w:val="restart"/>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600 - 1600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200 (сборно-разборные)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19</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Аглопоритового гравия из зол ТЭЦ и керамзита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Вспученного перлита (с производством перлитобитумных плит) при применении в качестве топлива:</w:t>
            </w:r>
          </w:p>
        </w:tc>
        <w:tc>
          <w:tcPr>
            <w:tcW w:w="1400" w:type="dxa"/>
            <w:vMerge w:val="restart"/>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природного газа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мазута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21</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Минеральной ваты и изделий из нее, вермикулитовых и перлитовых тепло- и звукоизоляционных изделий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Извести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Известняковой муки и сыромолотого гипса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Стекла оконного, полированного, архитектурно-строительного, технического и стекловолокна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Обогатительные кварцевого песка производственной мощностью 150 - 300 тыс. т/год</w:t>
            </w:r>
          </w:p>
        </w:tc>
        <w:tc>
          <w:tcPr>
            <w:tcW w:w="1400" w:type="dxa"/>
            <w:vMerge w:val="restart"/>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Бутылок консервной стеклянной тары, хозяйственной стеклянной посуды и хрустальных изделий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27</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Строительного, технического, санитарно-технического фаянса, фарфора и полуфарфора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28</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Стальных строительных конструкций (в том числе из труб)</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29</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Стальных конструкций для мостов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Алюминиевых строительных конструкций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31</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Монтажных (для КИП и автоматики, сантехнических) и электромонтажных заготовок</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Технологических металлоконструкций и узлов трубопроводов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ремонту строительных машин</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Объединенные предприятия специализированных монтажных организаций:</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 базой механизации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без базы механизации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Базы механизации строительства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36</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Базы управлений производственно-технической комплектации строительных и монтажных трестов</w:t>
            </w:r>
          </w:p>
        </w:tc>
        <w:tc>
          <w:tcPr>
            <w:tcW w:w="1400" w:type="dxa"/>
            <w:vMerge w:val="restart"/>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37</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Опорные базы общестроительных передвижных механизированных колон (ПМК)</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38</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опорные базы специализированных передвижных механизированных колон (СПМК)</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39</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Автотранспортные предприятия строительных организаций на 200 и 300 специализированных большегрузных автомобилей и автопоездов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Гаражи:</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 150 автомобилей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 250 автомобилей</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Транспорт и дорожное хозяйство (услуги по обслуживанию и ремонту транспортных средств)</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капитальному ремонту грузовых автомобилей мощностью 2 - 10 тыс. капитальных ремонтов в год</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ремонту агрегатов грузовых автомобилей и автобусов мощностью 10 - 60 тыс. капитальных ремонтов в 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ремонту автобусов с применением готовых агрегатов мощностью 1 - 2 тыс. ремонтов в 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 ремонту агрегатов легковых автомобилей мощностью 30 - 60 тыс. капитальных ремонтов в 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Централизованного восстановления деталей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Грузовые автотранспортные на 200 автомобилей при независимом выезде, %:</w:t>
            </w:r>
          </w:p>
        </w:tc>
        <w:tc>
          <w:tcPr>
            <w:tcW w:w="1400" w:type="dxa"/>
            <w:vMerge w:val="restart"/>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100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50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51</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Грузовые автотранспортные на 300 и 500 автомобилей при независимом выезде, %:</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100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50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Автобусные парки при количестве автобусов:</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100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300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500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Таксомоторные парки при количестве автомобилей:</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300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500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800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56</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1000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Грузовые автостанции при отправке грузов 500 - 1500 т/сут.</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Централизованного технического обслуживания на 1200 автомобилей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Станции технического обслуживания легковых автомобилей при количестве постов:</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5</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10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25</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50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Автозаправочные станции при количестве заправок в сутки:</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200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13</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200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16</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Дорожно-ремонтные пункты (ДРП)</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29</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Дорожные участки (ДУ)</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То же с дорожно-ремонтным пунктом</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То же с дорожно-ремонтным пунктом технической помощи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34</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Дорожно-строительное управление (ДСУ)</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17</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Цементно-бетонные производительностью:</w:t>
            </w:r>
          </w:p>
        </w:tc>
        <w:tc>
          <w:tcPr>
            <w:tcW w:w="1400" w:type="dxa"/>
            <w:vMerge w:val="restart"/>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30 тыс. куб. м/год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60 тыс. куб. м/год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120 тыс. куб. м/год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51</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18</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Асфальтобетонные производительностью:</w:t>
            </w:r>
          </w:p>
        </w:tc>
        <w:tc>
          <w:tcPr>
            <w:tcW w:w="1400" w:type="dxa"/>
            <w:vMerge w:val="restart"/>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30 тыс. т/год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60 тыс. т/год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44</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120 тыс. т/год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19</w:t>
            </w:r>
          </w:p>
        </w:tc>
        <w:tc>
          <w:tcPr>
            <w:tcW w:w="5740" w:type="dxa"/>
            <w:vMerge w:val="restart"/>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Битумные базы:</w:t>
            </w:r>
          </w:p>
        </w:tc>
        <w:tc>
          <w:tcPr>
            <w:tcW w:w="1400" w:type="dxa"/>
            <w:vMerge w:val="restart"/>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Прирельсовые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31</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Притрассовые</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27</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Базы песка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48</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21</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Полигоны для изготовления железобетонных конструкций мощностью 4 тыс. куб. м/год</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Рыбопереработка</w:t>
            </w:r>
          </w:p>
        </w:tc>
        <w:tc>
          <w:tcPr>
            <w:tcW w:w="560" w:type="dxa"/>
            <w:vMerge w:val="restart"/>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Рыбоперерабатывающие производственной мощностью, т/сут:</w:t>
            </w:r>
          </w:p>
        </w:tc>
        <w:tc>
          <w:tcPr>
            <w:tcW w:w="1400" w:type="dxa"/>
            <w:tcBorders>
              <w:top w:val="single" w:sz="4" w:space="0" w:color="auto"/>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10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10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Рыбные порты</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Нефтехимическая промышленность</w:t>
            </w: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Нефтеперерабатывающей промышленности</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46</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Производства синтетического каучука</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Сажевой промышленности</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Шинной промышленности</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Промышленности резинотехнических изделий</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Производства резиновой обуви</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Геологоразведка</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Базы производственные и материально-технического снабжения геологоразведочных управлений и трестов</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Производственные базы при разведке на нефть и газ с годовым объемом работ, тыс. м, до</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20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50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100</w:t>
            </w:r>
          </w:p>
        </w:tc>
        <w:tc>
          <w:tcPr>
            <w:tcW w:w="1400" w:type="dxa"/>
            <w:vMerge w:val="restart"/>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Производственные базы геологоразведочных экспедиций при разведке на твердые полезные ископаемые с годовым объемом работ, тыс. руб.:</w:t>
            </w:r>
          </w:p>
        </w:tc>
        <w:tc>
          <w:tcPr>
            <w:tcW w:w="1400" w:type="dxa"/>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до 500</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32</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более 500</w:t>
            </w:r>
          </w:p>
        </w:tc>
        <w:tc>
          <w:tcPr>
            <w:tcW w:w="1400" w:type="dxa"/>
            <w:vMerge w:val="restart"/>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Производственные базы партий при разведке на твердые полезные ископаемые с годовым объемом работ, тыс. руб.:</w:t>
            </w:r>
          </w:p>
        </w:tc>
        <w:tc>
          <w:tcPr>
            <w:tcW w:w="1400" w:type="dxa"/>
            <w:vMerge w:val="restart"/>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400</w:t>
            </w:r>
          </w:p>
        </w:tc>
        <w:tc>
          <w:tcPr>
            <w:tcW w:w="1400" w:type="dxa"/>
            <w:vMerge/>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500</w:t>
            </w:r>
          </w:p>
        </w:tc>
        <w:tc>
          <w:tcPr>
            <w:tcW w:w="1400" w:type="dxa"/>
            <w:vMerge/>
            <w:tcBorders>
              <w:top w:val="nil"/>
              <w:left w:val="single" w:sz="4" w:space="0" w:color="auto"/>
              <w:bottom w:val="nil"/>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Наземные комплексы разведочных шахт при подземном способе разработки без обогатительных фабрик мощностью до 200 тыс. т/год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26</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Обогатительные мощностью до 30 тыс. т/год</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Дробильно-сортировочные мощностью до 30 тыс. т/год</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Газовая промышленность</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Головные промысловые сооружения, установки комплексной подготовки газа, компрессорные станции подземных хранилищ газа</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Компрессорные станции магистральных газопроводов</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Газораспределительные пункты подземных хранилищ газа</w:t>
            </w:r>
          </w:p>
        </w:tc>
        <w:tc>
          <w:tcPr>
            <w:tcW w:w="1400" w:type="dxa"/>
            <w:tcBorders>
              <w:top w:val="nil"/>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Ремонтно-эксплуатационные пункты</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210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Издательская деятельность</w:t>
            </w:r>
          </w:p>
        </w:tc>
        <w:tc>
          <w:tcPr>
            <w:tcW w:w="5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7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Газетно-книжно-журнальные, газетно-журнальные, книжные</w:t>
            </w:r>
          </w:p>
        </w:tc>
        <w:tc>
          <w:tcPr>
            <w:tcW w:w="140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2100" w:type="dxa"/>
            <w:vMerge w:val="restart"/>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Предприятия по поставкам продукции</w:t>
            </w:r>
          </w:p>
        </w:tc>
        <w:tc>
          <w:tcPr>
            <w:tcW w:w="56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Предприятия по поставкам продукции</w:t>
            </w:r>
          </w:p>
        </w:tc>
        <w:tc>
          <w:tcPr>
            <w:tcW w:w="140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21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Предприятия по поставкам металлопродукции</w:t>
            </w:r>
          </w:p>
        </w:tc>
        <w:tc>
          <w:tcPr>
            <w:tcW w:w="1400" w:type="dxa"/>
            <w:tcBorders>
              <w:top w:val="nil"/>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bl>
    <w:p w:rsidR="00FE7152" w:rsidRPr="00761FFE" w:rsidRDefault="00FE7152" w:rsidP="00FE7152">
      <w:pPr>
        <w:jc w:val="both"/>
        <w:rPr>
          <w:color w:val="auto"/>
        </w:rPr>
      </w:pPr>
    </w:p>
    <w:p w:rsidR="00FE7152" w:rsidRPr="00761FFE" w:rsidRDefault="00FE7152" w:rsidP="00FE7152">
      <w:pPr>
        <w:jc w:val="both"/>
        <w:rPr>
          <w:i/>
          <w:color w:val="auto"/>
        </w:rPr>
      </w:pPr>
      <w:r w:rsidRPr="00761FFE">
        <w:rPr>
          <w:rStyle w:val="a3"/>
          <w:bCs/>
          <w:i/>
          <w:color w:val="auto"/>
          <w:sz w:val="24"/>
          <w:szCs w:val="24"/>
        </w:rPr>
        <w:t>Примечания.</w:t>
      </w:r>
    </w:p>
    <w:p w:rsidR="00FE7152" w:rsidRPr="00761FFE" w:rsidRDefault="00FE7152" w:rsidP="00FE7152">
      <w:pPr>
        <w:jc w:val="both"/>
        <w:rPr>
          <w:i/>
          <w:color w:val="auto"/>
        </w:rPr>
      </w:pPr>
      <w:r w:rsidRPr="00761FFE">
        <w:rPr>
          <w:i/>
          <w:color w:val="auto"/>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FE7152" w:rsidRPr="00761FFE" w:rsidRDefault="00FE7152" w:rsidP="00FE7152">
      <w:pPr>
        <w:jc w:val="both"/>
        <w:rPr>
          <w:i/>
          <w:color w:val="auto"/>
        </w:rPr>
      </w:pPr>
      <w:r w:rsidRPr="00761FFE">
        <w:rPr>
          <w:i/>
          <w:color w:val="auto"/>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FE7152" w:rsidRPr="00761FFE" w:rsidRDefault="00FE7152" w:rsidP="00FE7152">
      <w:pPr>
        <w:jc w:val="both"/>
        <w:rPr>
          <w:i/>
          <w:color w:val="auto"/>
        </w:rPr>
      </w:pPr>
      <w:r w:rsidRPr="00761FFE">
        <w:rPr>
          <w:i/>
          <w:color w:val="auto"/>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FE7152" w:rsidRPr="00761FFE" w:rsidRDefault="00FE7152" w:rsidP="00FE7152">
      <w:pPr>
        <w:jc w:val="both"/>
        <w:rPr>
          <w:i/>
          <w:color w:val="auto"/>
        </w:rPr>
      </w:pPr>
      <w:r w:rsidRPr="00761FFE">
        <w:rPr>
          <w:i/>
          <w:color w:val="auto"/>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FE7152" w:rsidRPr="00761FFE" w:rsidRDefault="00FE7152" w:rsidP="00FE7152">
      <w:pPr>
        <w:jc w:val="both"/>
        <w:rPr>
          <w:i/>
          <w:color w:val="auto"/>
        </w:rPr>
      </w:pPr>
      <w:r w:rsidRPr="00761FFE">
        <w:rPr>
          <w:i/>
          <w:color w:val="auto"/>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FE7152" w:rsidRPr="00761FFE" w:rsidRDefault="00FE7152" w:rsidP="00FE7152">
      <w:pPr>
        <w:jc w:val="both"/>
        <w:rPr>
          <w:i/>
          <w:color w:val="auto"/>
        </w:rPr>
      </w:pPr>
      <w:r w:rsidRPr="00761FFE">
        <w:rPr>
          <w:i/>
          <w:color w:val="auto"/>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FE7152" w:rsidRPr="00761FFE" w:rsidRDefault="00FE7152" w:rsidP="00FE7152">
      <w:pPr>
        <w:jc w:val="both"/>
        <w:rPr>
          <w:i/>
          <w:color w:val="auto"/>
        </w:rPr>
      </w:pPr>
      <w:r w:rsidRPr="00761FFE">
        <w:rPr>
          <w:i/>
          <w:color w:val="auto"/>
        </w:rPr>
        <w:t>4. При строительстве объектов на участках с уклонами местности 2% и более минимальную плотность застройки допускается уменьшать:</w:t>
      </w:r>
    </w:p>
    <w:p w:rsidR="00FE7152" w:rsidRPr="00761FFE" w:rsidRDefault="00FE7152" w:rsidP="00FE7152">
      <w:pPr>
        <w:jc w:val="both"/>
        <w:rPr>
          <w:i/>
          <w:color w:val="auto"/>
        </w:rPr>
      </w:pPr>
      <w:r w:rsidRPr="00761FFE">
        <w:rPr>
          <w:i/>
          <w:color w:val="auto"/>
        </w:rPr>
        <w:t>на уклонах 2 - 5% с коэффициентом от 0,95 - 0,90;</w:t>
      </w:r>
    </w:p>
    <w:p w:rsidR="00FE7152" w:rsidRPr="00761FFE" w:rsidRDefault="00FE7152" w:rsidP="00FE7152">
      <w:pPr>
        <w:jc w:val="both"/>
        <w:rPr>
          <w:i/>
          <w:color w:val="auto"/>
        </w:rPr>
      </w:pPr>
      <w:r w:rsidRPr="00761FFE">
        <w:rPr>
          <w:i/>
          <w:color w:val="auto"/>
        </w:rPr>
        <w:t>на уклонах 5 - 10% с коэффициентом от 0,90 - 0,85;</w:t>
      </w:r>
    </w:p>
    <w:p w:rsidR="00FE7152" w:rsidRPr="00761FFE" w:rsidRDefault="00FE7152" w:rsidP="00FE7152">
      <w:pPr>
        <w:jc w:val="both"/>
        <w:rPr>
          <w:i/>
          <w:color w:val="auto"/>
        </w:rPr>
      </w:pPr>
      <w:r w:rsidRPr="00761FFE">
        <w:rPr>
          <w:i/>
          <w:color w:val="auto"/>
        </w:rPr>
        <w:t>на уклонах 10 - 15% с коэффициентом от 0,85 - 0,80</w:t>
      </w:r>
    </w:p>
    <w:p w:rsidR="00FE7152" w:rsidRPr="00761FFE" w:rsidRDefault="00FE7152" w:rsidP="00FE7152">
      <w:pPr>
        <w:jc w:val="both"/>
        <w:rPr>
          <w:i/>
          <w:color w:val="auto"/>
        </w:rPr>
      </w:pPr>
      <w:r w:rsidRPr="00761FFE">
        <w:rPr>
          <w:i/>
          <w:color w:val="auto"/>
        </w:rPr>
        <w:t>на уклонах 15 - 20% с коэффициентом от 0,80 - 0,70,</w:t>
      </w:r>
    </w:p>
    <w:p w:rsidR="00FE7152" w:rsidRPr="00761FFE" w:rsidRDefault="00FE7152" w:rsidP="00FE7152">
      <w:pPr>
        <w:jc w:val="both"/>
        <w:rPr>
          <w:i/>
          <w:color w:val="auto"/>
        </w:rPr>
      </w:pPr>
      <w:r w:rsidRPr="00761FFE">
        <w:rPr>
          <w:i/>
          <w:color w:val="auto"/>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w:t>
      </w:r>
      <w:hyperlink w:anchor="sub_60" w:history="1">
        <w:r w:rsidRPr="00761FFE">
          <w:rPr>
            <w:rStyle w:val="aff5"/>
            <w:rFonts w:cs="Times New Roman CYR"/>
            <w:i/>
            <w:color w:val="auto"/>
          </w:rPr>
          <w:t>таблице 6</w:t>
        </w:r>
      </w:hyperlink>
      <w:r w:rsidRPr="00761FFE">
        <w:rPr>
          <w:i/>
          <w:color w:val="auto"/>
        </w:rPr>
        <w:t>:</w:t>
      </w:r>
    </w:p>
    <w:p w:rsidR="00FE7152" w:rsidRPr="00761FFE" w:rsidRDefault="00FE7152" w:rsidP="00FE7152">
      <w:pPr>
        <w:jc w:val="both"/>
        <w:rPr>
          <w:i/>
          <w:color w:val="auto"/>
        </w:rPr>
      </w:pPr>
      <w:r w:rsidRPr="00761FFE">
        <w:rPr>
          <w:i/>
          <w:color w:val="auto"/>
        </w:rPr>
        <w:t>а) при расширении и реконструкции объектов;</w:t>
      </w:r>
    </w:p>
    <w:p w:rsidR="00FE7152" w:rsidRPr="00761FFE" w:rsidRDefault="00FE7152" w:rsidP="00FE7152">
      <w:pPr>
        <w:jc w:val="both"/>
        <w:rPr>
          <w:i/>
          <w:color w:val="auto"/>
        </w:rPr>
      </w:pPr>
      <w:r w:rsidRPr="00761FFE">
        <w:rPr>
          <w:i/>
          <w:color w:val="auto"/>
        </w:rPr>
        <w:t>б) для предприятий машиностроения, имеющих в своем заготовительные цехи (литейные, кузнечно-прессовые, копровые);</w:t>
      </w:r>
    </w:p>
    <w:p w:rsidR="00FE7152" w:rsidRPr="00761FFE" w:rsidRDefault="00FE7152" w:rsidP="00FE7152">
      <w:pPr>
        <w:jc w:val="both"/>
        <w:rPr>
          <w:i/>
          <w:color w:val="auto"/>
        </w:rPr>
      </w:pPr>
      <w:r w:rsidRPr="00761FFE">
        <w:rPr>
          <w:i/>
          <w:color w:val="auto"/>
        </w:rPr>
        <w:t>в) при строительстве предприятий на участках со сложными инженерно-геологическими или другими неблагоприятными естественными условиями;</w:t>
      </w:r>
    </w:p>
    <w:p w:rsidR="00FE7152" w:rsidRPr="00761FFE" w:rsidRDefault="00FE7152" w:rsidP="00FE7152">
      <w:pPr>
        <w:jc w:val="both"/>
        <w:rPr>
          <w:i/>
          <w:color w:val="auto"/>
        </w:rPr>
      </w:pPr>
      <w:r w:rsidRPr="00761FFE">
        <w:rPr>
          <w:i/>
          <w:color w:val="auto"/>
        </w:rPr>
        <w:t>г) для предприятий по ремонту речных судов, имеющих бассейновые цехи лесопиления;</w:t>
      </w:r>
    </w:p>
    <w:p w:rsidR="00FE7152" w:rsidRPr="00761FFE" w:rsidRDefault="00FE7152" w:rsidP="00FE7152">
      <w:pPr>
        <w:jc w:val="both"/>
        <w:rPr>
          <w:i/>
          <w:color w:val="auto"/>
        </w:rPr>
      </w:pPr>
      <w:r w:rsidRPr="00761FFE">
        <w:rPr>
          <w:i/>
          <w:color w:val="auto"/>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FE7152" w:rsidRPr="00761FFE" w:rsidRDefault="00FE7152" w:rsidP="00FE7152">
      <w:pPr>
        <w:jc w:val="both"/>
        <w:rPr>
          <w:i/>
          <w:color w:val="auto"/>
        </w:rPr>
      </w:pPr>
      <w:r w:rsidRPr="00761FFE">
        <w:rPr>
          <w:i/>
          <w:color w:val="auto"/>
        </w:rPr>
        <w:t>е) для объектов при необходимости строительства собственных энергетических и водозаборных сооружений.</w:t>
      </w:r>
    </w:p>
    <w:p w:rsidR="00FE7152" w:rsidRPr="00761FFE" w:rsidRDefault="00FE7152" w:rsidP="00FE7152">
      <w:pPr>
        <w:keepNext/>
        <w:rPr>
          <w:color w:val="auto"/>
        </w:rPr>
      </w:pPr>
    </w:p>
    <w:p w:rsidR="00FE7152" w:rsidRPr="00761FFE" w:rsidRDefault="00FE7152" w:rsidP="00FE7152">
      <w:pPr>
        <w:jc w:val="right"/>
        <w:rPr>
          <w:color w:val="auto"/>
          <w:sz w:val="28"/>
          <w:szCs w:val="28"/>
        </w:rPr>
      </w:pPr>
      <w:r w:rsidRPr="00761FFE">
        <w:rPr>
          <w:color w:val="auto"/>
          <w:sz w:val="28"/>
          <w:szCs w:val="28"/>
        </w:rPr>
        <w:t>Таблица 47</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960"/>
        <w:gridCol w:w="2800"/>
      </w:tblGrid>
      <w:tr w:rsidR="00FE7152" w:rsidRPr="00761FFE" w:rsidTr="001170BF">
        <w:tc>
          <w:tcPr>
            <w:tcW w:w="49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Предприятия, здания и сооружения</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Высота ограждения, м</w:t>
            </w:r>
          </w:p>
        </w:tc>
        <w:tc>
          <w:tcPr>
            <w:tcW w:w="280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Рекомендуемый вид ограждения</w:t>
            </w:r>
          </w:p>
        </w:tc>
      </w:tr>
      <w:tr w:rsidR="00FE7152" w:rsidRPr="00761FFE" w:rsidTr="001170BF">
        <w:tc>
          <w:tcPr>
            <w:tcW w:w="49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280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r>
      <w:tr w:rsidR="00FE7152" w:rsidRPr="00761FFE" w:rsidTr="001170BF">
        <w:tc>
          <w:tcPr>
            <w:tcW w:w="4900" w:type="dxa"/>
            <w:tcBorders>
              <w:top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1,6</w:t>
            </w:r>
          </w:p>
        </w:tc>
        <w:tc>
          <w:tcPr>
            <w:tcW w:w="2800" w:type="dxa"/>
            <w:tcBorders>
              <w:top w:val="single" w:sz="4" w:space="0" w:color="auto"/>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стальная сетка или железобетонное решетчатое</w:t>
            </w:r>
          </w:p>
        </w:tc>
      </w:tr>
      <w:tr w:rsidR="00FE7152" w:rsidRPr="00761FFE" w:rsidTr="001170BF">
        <w:tc>
          <w:tcPr>
            <w:tcW w:w="4900" w:type="dxa"/>
            <w:tcBorders>
              <w:top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не менее 1,6</w:t>
            </w:r>
          </w:p>
        </w:tc>
        <w:tc>
          <w:tcPr>
            <w:tcW w:w="2800" w:type="dxa"/>
            <w:tcBorders>
              <w:top w:val="single" w:sz="4" w:space="0" w:color="auto"/>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стальная сетка с цоколем или железобетонное решетчатое с цоколем</w:t>
            </w:r>
          </w:p>
        </w:tc>
      </w:tr>
      <w:tr w:rsidR="00FE7152" w:rsidRPr="00761FFE" w:rsidTr="001170BF">
        <w:tc>
          <w:tcPr>
            <w:tcW w:w="4900" w:type="dxa"/>
            <w:tcBorders>
              <w:top w:val="single" w:sz="4" w:space="0" w:color="auto"/>
              <w:bottom w:val="nil"/>
              <w:right w:val="single" w:sz="4" w:space="0" w:color="auto"/>
            </w:tcBorders>
          </w:tcPr>
          <w:p w:rsidR="00FE7152" w:rsidRPr="00761FFE" w:rsidRDefault="00FE7152" w:rsidP="001170BF">
            <w:pPr>
              <w:pStyle w:val="aff2"/>
              <w:ind w:firstLine="0"/>
              <w:rPr>
                <w:lang w:val="ru-RU"/>
              </w:rPr>
            </w:pPr>
            <w:r w:rsidRPr="00761FFE">
              <w:rPr>
                <w:lang w:val="ru-RU"/>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auto"/>
              <w:left w:val="single" w:sz="4" w:space="0" w:color="auto"/>
              <w:bottom w:val="nil"/>
              <w:right w:val="single" w:sz="4" w:space="0" w:color="auto"/>
            </w:tcBorders>
          </w:tcPr>
          <w:p w:rsidR="00FE7152" w:rsidRPr="00761FFE" w:rsidRDefault="00FE7152" w:rsidP="001170BF">
            <w:pPr>
              <w:pStyle w:val="aff2"/>
              <w:ind w:firstLine="0"/>
            </w:pPr>
            <w:r w:rsidRPr="00761FFE">
              <w:t>не менее 1,6</w:t>
            </w:r>
          </w:p>
        </w:tc>
        <w:tc>
          <w:tcPr>
            <w:tcW w:w="2800" w:type="dxa"/>
            <w:vMerge w:val="restart"/>
            <w:tcBorders>
              <w:top w:val="single" w:sz="4" w:space="0" w:color="auto"/>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стальная сетка или железобетонное решетчатое железобетонное сплошное</w:t>
            </w:r>
          </w:p>
        </w:tc>
      </w:tr>
      <w:tr w:rsidR="00FE7152" w:rsidRPr="00761FFE" w:rsidTr="001170BF">
        <w:tc>
          <w:tcPr>
            <w:tcW w:w="4900" w:type="dxa"/>
            <w:tcBorders>
              <w:top w:val="nil"/>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То же особо ценных материалов, оборудования и продукции (драгоценные металлы, камни и т.п.)</w:t>
            </w:r>
          </w:p>
        </w:tc>
        <w:tc>
          <w:tcPr>
            <w:tcW w:w="1960" w:type="dxa"/>
            <w:vMerge w:val="restart"/>
            <w:tcBorders>
              <w:top w:val="nil"/>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2</w:t>
            </w:r>
          </w:p>
        </w:tc>
        <w:tc>
          <w:tcPr>
            <w:tcW w:w="2800" w:type="dxa"/>
            <w:vMerge/>
            <w:tcBorders>
              <w:top w:val="single" w:sz="4" w:space="0" w:color="auto"/>
              <w:left w:val="single" w:sz="4" w:space="0" w:color="auto"/>
              <w:bottom w:val="single" w:sz="4" w:space="0" w:color="auto"/>
            </w:tcBorders>
          </w:tcPr>
          <w:p w:rsidR="00FE7152" w:rsidRPr="00761FFE" w:rsidRDefault="00FE7152" w:rsidP="001170BF">
            <w:pPr>
              <w:pStyle w:val="aff2"/>
              <w:ind w:firstLine="0"/>
            </w:pPr>
          </w:p>
        </w:tc>
      </w:tr>
      <w:tr w:rsidR="00FE7152" w:rsidRPr="00761FFE" w:rsidTr="001170BF">
        <w:tc>
          <w:tcPr>
            <w:tcW w:w="4900" w:type="dxa"/>
            <w:tcBorders>
              <w:top w:val="single" w:sz="4" w:space="0" w:color="auto"/>
              <w:bottom w:val="nil"/>
              <w:right w:val="single" w:sz="4" w:space="0" w:color="auto"/>
            </w:tcBorders>
          </w:tcPr>
          <w:p w:rsidR="00FE7152" w:rsidRPr="00761FFE" w:rsidRDefault="00FE7152" w:rsidP="001170BF">
            <w:pPr>
              <w:pStyle w:val="aff2"/>
              <w:ind w:firstLine="0"/>
              <w:rPr>
                <w:lang w:val="ru-RU"/>
              </w:rPr>
            </w:pPr>
            <w:r w:rsidRPr="00761FFE">
              <w:rPr>
                <w:lang w:val="ru-RU"/>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auto"/>
              <w:left w:val="single" w:sz="4" w:space="0" w:color="auto"/>
              <w:bottom w:val="nil"/>
              <w:right w:val="single" w:sz="4" w:space="0" w:color="auto"/>
            </w:tcBorders>
          </w:tcPr>
          <w:p w:rsidR="00FE7152" w:rsidRPr="00761FFE" w:rsidRDefault="00FE7152" w:rsidP="001170BF">
            <w:pPr>
              <w:pStyle w:val="aff2"/>
              <w:ind w:firstLine="0"/>
            </w:pPr>
            <w:r w:rsidRPr="00761FFE">
              <w:t>не менее 1,6</w:t>
            </w:r>
          </w:p>
        </w:tc>
        <w:tc>
          <w:tcPr>
            <w:tcW w:w="2800" w:type="dxa"/>
            <w:tcBorders>
              <w:top w:val="single" w:sz="4" w:space="0" w:color="auto"/>
              <w:left w:val="single" w:sz="4" w:space="0" w:color="auto"/>
              <w:bottom w:val="nil"/>
            </w:tcBorders>
          </w:tcPr>
          <w:p w:rsidR="00FE7152" w:rsidRPr="00761FFE" w:rsidRDefault="00FE7152" w:rsidP="001170BF">
            <w:pPr>
              <w:pStyle w:val="aff2"/>
              <w:ind w:firstLine="0"/>
              <w:rPr>
                <w:lang w:val="ru-RU"/>
              </w:rPr>
            </w:pPr>
            <w:r w:rsidRPr="00761FFE">
              <w:rPr>
                <w:lang w:val="ru-RU"/>
              </w:rPr>
              <w:t>стальная сетка или железобетонное решетчатое</w:t>
            </w:r>
          </w:p>
        </w:tc>
      </w:tr>
      <w:tr w:rsidR="00FE7152" w:rsidRPr="00761FFE" w:rsidTr="001170BF">
        <w:tc>
          <w:tcPr>
            <w:tcW w:w="4900" w:type="dxa"/>
            <w:tcBorders>
              <w:top w:val="nil"/>
              <w:bottom w:val="nil"/>
              <w:right w:val="single" w:sz="4" w:space="0" w:color="auto"/>
            </w:tcBorders>
          </w:tcPr>
          <w:p w:rsidR="00FE7152" w:rsidRPr="00761FFE" w:rsidRDefault="00FE7152" w:rsidP="001170BF">
            <w:pPr>
              <w:pStyle w:val="aff2"/>
              <w:ind w:firstLine="0"/>
              <w:rPr>
                <w:lang w:val="ru-RU"/>
              </w:rPr>
            </w:pPr>
            <w:r w:rsidRPr="00761FFE">
              <w:rPr>
                <w:lang w:val="ru-RU"/>
              </w:rPr>
              <w:t>То же вне населенных пунктов</w:t>
            </w:r>
          </w:p>
        </w:tc>
        <w:tc>
          <w:tcPr>
            <w:tcW w:w="1960" w:type="dxa"/>
            <w:tcBorders>
              <w:top w:val="nil"/>
              <w:left w:val="single" w:sz="4" w:space="0" w:color="auto"/>
              <w:bottom w:val="nil"/>
              <w:right w:val="single" w:sz="4" w:space="0" w:color="auto"/>
            </w:tcBorders>
          </w:tcPr>
          <w:p w:rsidR="00FE7152" w:rsidRPr="00761FFE" w:rsidRDefault="00FE7152" w:rsidP="001170BF">
            <w:pPr>
              <w:pStyle w:val="aff2"/>
              <w:ind w:firstLine="0"/>
            </w:pPr>
            <w:r w:rsidRPr="00761FFE">
              <w:t>не менее 1,6</w:t>
            </w:r>
          </w:p>
        </w:tc>
        <w:tc>
          <w:tcPr>
            <w:tcW w:w="2800" w:type="dxa"/>
            <w:tcBorders>
              <w:top w:val="nil"/>
              <w:left w:val="single" w:sz="4" w:space="0" w:color="auto"/>
              <w:bottom w:val="nil"/>
            </w:tcBorders>
          </w:tcPr>
          <w:p w:rsidR="00FE7152" w:rsidRPr="00761FFE" w:rsidRDefault="00FE7152" w:rsidP="001170BF">
            <w:pPr>
              <w:pStyle w:val="aff2"/>
              <w:ind w:firstLine="0"/>
            </w:pPr>
            <w:r w:rsidRPr="00761FFE">
              <w:t>колючая проволока</w:t>
            </w:r>
          </w:p>
        </w:tc>
      </w:tr>
      <w:tr w:rsidR="00FE7152" w:rsidRPr="00761FFE" w:rsidTr="001170BF">
        <w:tc>
          <w:tcPr>
            <w:tcW w:w="4900" w:type="dxa"/>
            <w:tcBorders>
              <w:top w:val="nil"/>
              <w:bottom w:val="nil"/>
              <w:right w:val="single" w:sz="4" w:space="0" w:color="auto"/>
            </w:tcBorders>
          </w:tcPr>
          <w:p w:rsidR="00FE7152" w:rsidRPr="00761FFE" w:rsidRDefault="00FE7152" w:rsidP="001170BF">
            <w:pPr>
              <w:pStyle w:val="aff2"/>
              <w:ind w:firstLine="0"/>
              <w:rPr>
                <w:lang w:val="ru-RU"/>
              </w:rPr>
            </w:pPr>
            <w:r w:rsidRPr="00761FFE">
              <w:rPr>
                <w:lang w:val="ru-RU"/>
              </w:rPr>
              <w:t>То же на территории предприятий</w:t>
            </w:r>
          </w:p>
        </w:tc>
        <w:tc>
          <w:tcPr>
            <w:tcW w:w="1960" w:type="dxa"/>
            <w:tcBorders>
              <w:top w:val="nil"/>
              <w:left w:val="single" w:sz="4" w:space="0" w:color="auto"/>
              <w:bottom w:val="nil"/>
              <w:right w:val="single" w:sz="4" w:space="0" w:color="auto"/>
            </w:tcBorders>
          </w:tcPr>
          <w:p w:rsidR="00FE7152" w:rsidRPr="00761FFE" w:rsidRDefault="00FE7152" w:rsidP="001170BF">
            <w:pPr>
              <w:pStyle w:val="aff2"/>
              <w:ind w:firstLine="0"/>
            </w:pPr>
            <w:r w:rsidRPr="00761FFE">
              <w:t>не менее 1,2</w:t>
            </w:r>
          </w:p>
        </w:tc>
        <w:tc>
          <w:tcPr>
            <w:tcW w:w="2800" w:type="dxa"/>
            <w:tcBorders>
              <w:top w:val="nil"/>
              <w:left w:val="single" w:sz="4" w:space="0" w:color="auto"/>
              <w:bottom w:val="nil"/>
            </w:tcBorders>
          </w:tcPr>
          <w:p w:rsidR="00FE7152" w:rsidRPr="00761FFE" w:rsidRDefault="00FE7152" w:rsidP="001170BF">
            <w:pPr>
              <w:pStyle w:val="aff2"/>
              <w:ind w:firstLine="0"/>
            </w:pPr>
            <w:r w:rsidRPr="00761FFE">
              <w:t>стальная сетка</w:t>
            </w:r>
          </w:p>
        </w:tc>
      </w:tr>
      <w:tr w:rsidR="00FE7152" w:rsidRPr="00761FFE" w:rsidTr="001170BF">
        <w:tc>
          <w:tcPr>
            <w:tcW w:w="4900" w:type="dxa"/>
            <w:tcBorders>
              <w:top w:val="nil"/>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top w:val="nil"/>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не менее 1,2</w:t>
            </w:r>
          </w:p>
        </w:tc>
        <w:tc>
          <w:tcPr>
            <w:tcW w:w="2800" w:type="dxa"/>
            <w:tcBorders>
              <w:top w:val="nil"/>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стальная сетка, колючая проволока (вне населенных пунктов)</w:t>
            </w:r>
          </w:p>
        </w:tc>
      </w:tr>
      <w:tr w:rsidR="00FE7152" w:rsidRPr="00761FFE" w:rsidTr="001170BF">
        <w:tc>
          <w:tcPr>
            <w:tcW w:w="4900" w:type="dxa"/>
            <w:tcBorders>
              <w:top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6. Сельскохозяйственные предприятия, ограждаемые по ветеринарным или санитарным требованиям</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не менее 1,6</w:t>
            </w:r>
          </w:p>
        </w:tc>
        <w:tc>
          <w:tcPr>
            <w:tcW w:w="2800" w:type="dxa"/>
            <w:tcBorders>
              <w:top w:val="single" w:sz="4" w:space="0" w:color="auto"/>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стальная сетка с цоколем или железобетонное решетчатое с цоколем</w:t>
            </w:r>
          </w:p>
        </w:tc>
      </w:tr>
      <w:tr w:rsidR="00FE7152" w:rsidRPr="00761FFE" w:rsidTr="001170BF">
        <w:tc>
          <w:tcPr>
            <w:tcW w:w="4900" w:type="dxa"/>
            <w:tcBorders>
              <w:top w:val="single" w:sz="4" w:space="0" w:color="auto"/>
              <w:bottom w:val="nil"/>
              <w:right w:val="single" w:sz="4" w:space="0" w:color="auto"/>
            </w:tcBorders>
          </w:tcPr>
          <w:p w:rsidR="00FE7152" w:rsidRPr="00761FFE" w:rsidRDefault="00FE7152" w:rsidP="001170BF">
            <w:pPr>
              <w:pStyle w:val="aff2"/>
              <w:ind w:firstLine="0"/>
              <w:rPr>
                <w:lang w:val="ru-RU"/>
              </w:rPr>
            </w:pPr>
            <w:r w:rsidRPr="00761FFE">
              <w:rPr>
                <w:lang w:val="ru-RU"/>
              </w:rPr>
              <w:t>7. Больницы (кроме инфекционных и психиатрических)</w:t>
            </w:r>
          </w:p>
        </w:tc>
        <w:tc>
          <w:tcPr>
            <w:tcW w:w="1960" w:type="dxa"/>
            <w:tcBorders>
              <w:top w:val="single" w:sz="4" w:space="0" w:color="auto"/>
              <w:left w:val="single" w:sz="4" w:space="0" w:color="auto"/>
              <w:bottom w:val="nil"/>
              <w:right w:val="single" w:sz="4" w:space="0" w:color="auto"/>
            </w:tcBorders>
          </w:tcPr>
          <w:p w:rsidR="00FE7152" w:rsidRPr="00761FFE" w:rsidRDefault="00FE7152" w:rsidP="001170BF">
            <w:pPr>
              <w:pStyle w:val="aff2"/>
              <w:ind w:firstLine="0"/>
            </w:pPr>
            <w:r w:rsidRPr="00761FFE">
              <w:t>не менее 1,6</w:t>
            </w:r>
          </w:p>
        </w:tc>
        <w:tc>
          <w:tcPr>
            <w:tcW w:w="2800" w:type="dxa"/>
            <w:tcBorders>
              <w:top w:val="single" w:sz="4" w:space="0" w:color="auto"/>
              <w:left w:val="single" w:sz="4" w:space="0" w:color="auto"/>
              <w:bottom w:val="nil"/>
            </w:tcBorders>
          </w:tcPr>
          <w:p w:rsidR="00FE7152" w:rsidRPr="00761FFE" w:rsidRDefault="00FE7152" w:rsidP="001170BF">
            <w:pPr>
              <w:pStyle w:val="aff2"/>
              <w:ind w:firstLine="0"/>
              <w:rPr>
                <w:lang w:val="ru-RU"/>
              </w:rPr>
            </w:pPr>
            <w:r w:rsidRPr="00761FFE">
              <w:rPr>
                <w:lang w:val="ru-RU"/>
              </w:rPr>
              <w:t>стальная сетка или железобетонное решетчатое</w:t>
            </w:r>
          </w:p>
        </w:tc>
      </w:tr>
      <w:tr w:rsidR="00FE7152" w:rsidRPr="00761FFE" w:rsidTr="001170BF">
        <w:tc>
          <w:tcPr>
            <w:tcW w:w="4900" w:type="dxa"/>
            <w:tcBorders>
              <w:top w:val="nil"/>
              <w:bottom w:val="single" w:sz="4" w:space="0" w:color="auto"/>
              <w:right w:val="single" w:sz="4" w:space="0" w:color="auto"/>
            </w:tcBorders>
          </w:tcPr>
          <w:p w:rsidR="00FE7152" w:rsidRPr="00761FFE" w:rsidRDefault="00FE7152" w:rsidP="001170BF">
            <w:pPr>
              <w:pStyle w:val="aff2"/>
              <w:ind w:firstLine="0"/>
            </w:pPr>
            <w:r w:rsidRPr="00761FFE">
              <w:t>Инфекционные и психиатрические больницы</w:t>
            </w:r>
          </w:p>
        </w:tc>
        <w:tc>
          <w:tcPr>
            <w:tcW w:w="1960" w:type="dxa"/>
            <w:tcBorders>
              <w:top w:val="nil"/>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2</w:t>
            </w:r>
          </w:p>
        </w:tc>
        <w:tc>
          <w:tcPr>
            <w:tcW w:w="2800" w:type="dxa"/>
            <w:tcBorders>
              <w:top w:val="nil"/>
              <w:left w:val="single" w:sz="4" w:space="0" w:color="auto"/>
              <w:bottom w:val="single" w:sz="4" w:space="0" w:color="auto"/>
            </w:tcBorders>
          </w:tcPr>
          <w:p w:rsidR="00FE7152" w:rsidRPr="00761FFE" w:rsidRDefault="00FE7152" w:rsidP="001170BF">
            <w:pPr>
              <w:pStyle w:val="aff2"/>
              <w:ind w:firstLine="0"/>
            </w:pPr>
            <w:r w:rsidRPr="00761FFE">
              <w:t>железобетонное сплошное</w:t>
            </w:r>
          </w:p>
        </w:tc>
      </w:tr>
      <w:tr w:rsidR="00FE7152" w:rsidRPr="00761FFE" w:rsidTr="001170BF">
        <w:tc>
          <w:tcPr>
            <w:tcW w:w="4900" w:type="dxa"/>
            <w:tcBorders>
              <w:top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8. Дома отдыха, санатории, пионерские лагеря</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не менее 1,2</w:t>
            </w:r>
          </w:p>
        </w:tc>
        <w:tc>
          <w:tcPr>
            <w:tcW w:w="2800" w:type="dxa"/>
            <w:tcBorders>
              <w:top w:val="single" w:sz="4" w:space="0" w:color="auto"/>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живая изгородь, стальная сетка или ограда из гладкой проволоки, устанавливаемая между рядами живой изгороди</w:t>
            </w:r>
          </w:p>
        </w:tc>
      </w:tr>
      <w:tr w:rsidR="00FE7152" w:rsidRPr="00761FFE" w:rsidTr="001170BF">
        <w:tc>
          <w:tcPr>
            <w:tcW w:w="4900" w:type="dxa"/>
            <w:tcBorders>
              <w:top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9. Общеобразовательные школы и профессионально-технические училища</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не менее 1,2</w:t>
            </w:r>
          </w:p>
        </w:tc>
        <w:tc>
          <w:tcPr>
            <w:tcW w:w="2800" w:type="dxa"/>
            <w:tcBorders>
              <w:top w:val="single" w:sz="4" w:space="0" w:color="auto"/>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стальная сетка (живая изгородь для участков внутри микрорайонов)</w:t>
            </w:r>
          </w:p>
        </w:tc>
      </w:tr>
      <w:tr w:rsidR="00FE7152" w:rsidRPr="00761FFE" w:rsidTr="001170BF">
        <w:tc>
          <w:tcPr>
            <w:tcW w:w="4900" w:type="dxa"/>
            <w:tcBorders>
              <w:top w:val="single" w:sz="4" w:space="0" w:color="auto"/>
              <w:bottom w:val="single" w:sz="4" w:space="0" w:color="auto"/>
              <w:right w:val="single" w:sz="4" w:space="0" w:color="auto"/>
            </w:tcBorders>
          </w:tcPr>
          <w:p w:rsidR="00FE7152" w:rsidRPr="00761FFE" w:rsidRDefault="00FE7152" w:rsidP="001170BF">
            <w:pPr>
              <w:pStyle w:val="aff2"/>
              <w:ind w:firstLine="0"/>
            </w:pPr>
            <w:r w:rsidRPr="00761FFE">
              <w:t>10. Детские ясли-сады</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не менее 1,6</w:t>
            </w:r>
          </w:p>
        </w:tc>
        <w:tc>
          <w:tcPr>
            <w:tcW w:w="2800" w:type="dxa"/>
            <w:tcBorders>
              <w:top w:val="single" w:sz="4" w:space="0" w:color="auto"/>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стальная сетка или железобетонное решетчатое</w:t>
            </w:r>
          </w:p>
        </w:tc>
      </w:tr>
      <w:tr w:rsidR="00FE7152" w:rsidRPr="00761FFE" w:rsidTr="001170BF">
        <w:tc>
          <w:tcPr>
            <w:tcW w:w="4900" w:type="dxa"/>
            <w:tcBorders>
              <w:top w:val="single" w:sz="4" w:space="0" w:color="auto"/>
              <w:bottom w:val="nil"/>
              <w:right w:val="single" w:sz="4" w:space="0" w:color="auto"/>
            </w:tcBorders>
          </w:tcPr>
          <w:p w:rsidR="00FE7152" w:rsidRPr="00761FFE" w:rsidRDefault="00FE7152" w:rsidP="001170BF">
            <w:pPr>
              <w:pStyle w:val="aff2"/>
              <w:ind w:firstLine="0"/>
              <w:rPr>
                <w:lang w:val="ru-RU"/>
              </w:rPr>
            </w:pPr>
            <w:r w:rsidRPr="00761FFE">
              <w:rPr>
                <w:lang w:val="ru-RU"/>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auto"/>
              <w:left w:val="single" w:sz="4" w:space="0" w:color="auto"/>
              <w:bottom w:val="nil"/>
              <w:right w:val="single" w:sz="4" w:space="0" w:color="auto"/>
            </w:tcBorders>
          </w:tcPr>
          <w:p w:rsidR="00FE7152" w:rsidRPr="00761FFE" w:rsidRDefault="00FE7152" w:rsidP="001170BF">
            <w:pPr>
              <w:pStyle w:val="aff2"/>
              <w:ind w:firstLine="0"/>
            </w:pPr>
            <w:r w:rsidRPr="00761FFE">
              <w:t>2</w:t>
            </w:r>
          </w:p>
        </w:tc>
        <w:tc>
          <w:tcPr>
            <w:tcW w:w="2800" w:type="dxa"/>
            <w:tcBorders>
              <w:top w:val="single" w:sz="4" w:space="0" w:color="auto"/>
              <w:left w:val="single" w:sz="4" w:space="0" w:color="auto"/>
              <w:bottom w:val="nil"/>
            </w:tcBorders>
          </w:tcPr>
          <w:p w:rsidR="00FE7152" w:rsidRPr="00761FFE" w:rsidRDefault="00FE7152" w:rsidP="001170BF">
            <w:pPr>
              <w:pStyle w:val="aff2"/>
              <w:ind w:firstLine="0"/>
              <w:rPr>
                <w:lang w:val="ru-RU"/>
              </w:rPr>
            </w:pPr>
            <w:r w:rsidRPr="00761FFE">
              <w:rPr>
                <w:lang w:val="ru-RU"/>
              </w:rPr>
              <w:t>стальная сетка, сварные или литые металлические секции, железобетонное решетчатое</w:t>
            </w:r>
          </w:p>
        </w:tc>
      </w:tr>
      <w:tr w:rsidR="00FE7152" w:rsidRPr="00761FFE" w:rsidTr="001170BF">
        <w:tc>
          <w:tcPr>
            <w:tcW w:w="4900" w:type="dxa"/>
            <w:tcBorders>
              <w:top w:val="nil"/>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Открытые спортивные площадки в жилых зонах</w:t>
            </w:r>
          </w:p>
        </w:tc>
        <w:tc>
          <w:tcPr>
            <w:tcW w:w="1960" w:type="dxa"/>
            <w:tcBorders>
              <w:top w:val="nil"/>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2 - 4,5</w:t>
            </w:r>
          </w:p>
        </w:tc>
        <w:tc>
          <w:tcPr>
            <w:tcW w:w="2800" w:type="dxa"/>
            <w:tcBorders>
              <w:top w:val="nil"/>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стальная сварная или плетеная сетка повышенного эстетического уровня</w:t>
            </w:r>
          </w:p>
        </w:tc>
      </w:tr>
      <w:tr w:rsidR="00FE7152" w:rsidRPr="00761FFE" w:rsidTr="001170BF">
        <w:tc>
          <w:tcPr>
            <w:tcW w:w="4900" w:type="dxa"/>
            <w:tcBorders>
              <w:top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1,6</w:t>
            </w:r>
          </w:p>
        </w:tc>
        <w:tc>
          <w:tcPr>
            <w:tcW w:w="2800" w:type="dxa"/>
            <w:tcBorders>
              <w:top w:val="single" w:sz="4" w:space="0" w:color="auto"/>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стальная сетка (при необходимости охраны) или живая изгородь</w:t>
            </w:r>
          </w:p>
        </w:tc>
      </w:tr>
      <w:tr w:rsidR="00FE7152" w:rsidRPr="00761FFE" w:rsidTr="001170BF">
        <w:tc>
          <w:tcPr>
            <w:tcW w:w="4900" w:type="dxa"/>
            <w:tcBorders>
              <w:top w:val="single" w:sz="4" w:space="0" w:color="auto"/>
              <w:bottom w:val="single" w:sz="4" w:space="0" w:color="auto"/>
              <w:right w:val="single" w:sz="4" w:space="0" w:color="auto"/>
            </w:tcBorders>
          </w:tcPr>
          <w:p w:rsidR="00FE7152" w:rsidRPr="00761FFE" w:rsidRDefault="00FE7152" w:rsidP="001170BF">
            <w:pPr>
              <w:pStyle w:val="aff2"/>
              <w:ind w:firstLine="0"/>
            </w:pPr>
            <w:r w:rsidRPr="00761FFE">
              <w:t>13. Ботанические и зоологические сады</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1,6</w:t>
            </w:r>
          </w:p>
        </w:tc>
        <w:tc>
          <w:tcPr>
            <w:tcW w:w="2800" w:type="dxa"/>
            <w:tcBorders>
              <w:top w:val="single" w:sz="4" w:space="0" w:color="auto"/>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стальная сетка или железобетонное решетчатое</w:t>
            </w:r>
          </w:p>
        </w:tc>
      </w:tr>
      <w:tr w:rsidR="00FE7152" w:rsidRPr="00761FFE" w:rsidTr="001170BF">
        <w:tc>
          <w:tcPr>
            <w:tcW w:w="4900" w:type="dxa"/>
            <w:tcBorders>
              <w:top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14. Охраняемые объекты радиовещания и телевидения</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2</w:t>
            </w:r>
          </w:p>
        </w:tc>
        <w:tc>
          <w:tcPr>
            <w:tcW w:w="2800" w:type="dxa"/>
            <w:tcBorders>
              <w:top w:val="single" w:sz="4" w:space="0" w:color="auto"/>
              <w:left w:val="single" w:sz="4" w:space="0" w:color="auto"/>
              <w:bottom w:val="single" w:sz="4" w:space="0" w:color="auto"/>
            </w:tcBorders>
          </w:tcPr>
          <w:p w:rsidR="00FE7152" w:rsidRPr="00761FFE" w:rsidRDefault="00FE7152" w:rsidP="001170BF">
            <w:pPr>
              <w:pStyle w:val="aff2"/>
              <w:ind w:firstLine="0"/>
            </w:pPr>
            <w:r w:rsidRPr="00761FFE">
              <w:t>стальная сетка</w:t>
            </w:r>
          </w:p>
        </w:tc>
      </w:tr>
      <w:tr w:rsidR="00FE7152" w:rsidRPr="00761FFE" w:rsidTr="001170BF">
        <w:trPr>
          <w:trHeight w:val="70"/>
        </w:trPr>
        <w:tc>
          <w:tcPr>
            <w:tcW w:w="4900" w:type="dxa"/>
            <w:tcBorders>
              <w:top w:val="single" w:sz="4" w:space="0" w:color="auto"/>
              <w:bottom w:val="single" w:sz="4" w:space="0" w:color="auto"/>
              <w:right w:val="single" w:sz="4" w:space="0" w:color="auto"/>
            </w:tcBorders>
          </w:tcPr>
          <w:p w:rsidR="00FE7152" w:rsidRPr="00761FFE" w:rsidRDefault="00FE7152" w:rsidP="001170BF">
            <w:pPr>
              <w:pStyle w:val="aff2"/>
              <w:ind w:firstLine="0"/>
              <w:rPr>
                <w:lang w:val="ru-RU"/>
              </w:rPr>
            </w:pPr>
            <w:r w:rsidRPr="00761FFE">
              <w:rPr>
                <w:lang w:val="ru-RU"/>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2"/>
              <w:ind w:firstLine="0"/>
            </w:pPr>
            <w:r w:rsidRPr="00761FFE">
              <w:t>1,6</w:t>
            </w:r>
          </w:p>
        </w:tc>
        <w:tc>
          <w:tcPr>
            <w:tcW w:w="2800" w:type="dxa"/>
            <w:tcBorders>
              <w:top w:val="single" w:sz="4" w:space="0" w:color="auto"/>
              <w:left w:val="single" w:sz="4" w:space="0" w:color="auto"/>
              <w:bottom w:val="single" w:sz="4" w:space="0" w:color="auto"/>
            </w:tcBorders>
          </w:tcPr>
          <w:p w:rsidR="00FE7152" w:rsidRPr="00761FFE" w:rsidRDefault="00FE7152" w:rsidP="001170BF">
            <w:pPr>
              <w:pStyle w:val="aff2"/>
              <w:ind w:firstLine="0"/>
              <w:rPr>
                <w:lang w:val="ru-RU"/>
              </w:rPr>
            </w:pPr>
            <w:r w:rsidRPr="00761FFE">
              <w:rPr>
                <w:lang w:val="ru-RU"/>
              </w:rPr>
              <w:t>живая изгородь, стальная сетка (при необходимости охраны)</w:t>
            </w:r>
          </w:p>
        </w:tc>
      </w:tr>
    </w:tbl>
    <w:p w:rsidR="00FE7152" w:rsidRPr="00761FFE" w:rsidRDefault="00FE7152" w:rsidP="00FE7152">
      <w:pPr>
        <w:rPr>
          <w:color w:val="auto"/>
        </w:rPr>
      </w:pPr>
    </w:p>
    <w:p w:rsidR="00FE7152" w:rsidRPr="00761FFE" w:rsidRDefault="00FE7152" w:rsidP="00FE7152">
      <w:pPr>
        <w:pStyle w:val="aff2"/>
        <w:rPr>
          <w:i/>
          <w:lang w:val="ru-RU"/>
        </w:rPr>
      </w:pPr>
      <w:r w:rsidRPr="00761FFE">
        <w:rPr>
          <w:rStyle w:val="a3"/>
          <w:bCs/>
          <w:i/>
          <w:color w:val="auto"/>
          <w:sz w:val="24"/>
          <w:szCs w:val="24"/>
          <w:lang w:val="ru-RU"/>
        </w:rPr>
        <w:t>Примечания:</w:t>
      </w:r>
    </w:p>
    <w:p w:rsidR="00FE7152" w:rsidRPr="00761FFE" w:rsidRDefault="00FE7152" w:rsidP="00FE7152">
      <w:pPr>
        <w:pStyle w:val="aff2"/>
        <w:rPr>
          <w:i/>
          <w:lang w:val="ru-RU"/>
        </w:rPr>
      </w:pPr>
      <w:r w:rsidRPr="00761FFE">
        <w:rPr>
          <w:i/>
          <w:lang w:val="ru-RU"/>
        </w:rPr>
        <w:t>1. Для открытых участков метрополитенов допускается применять ограды из стальной сетки и решетчатые железобетонные высотой до 1,6</w:t>
      </w:r>
      <w:r w:rsidRPr="00761FFE">
        <w:rPr>
          <w:i/>
        </w:rPr>
        <w:t> </w:t>
      </w:r>
      <w:r w:rsidRPr="00761FFE">
        <w:rPr>
          <w:i/>
          <w:lang w:val="ru-RU"/>
        </w:rPr>
        <w:t>м.</w:t>
      </w:r>
    </w:p>
    <w:p w:rsidR="00FE7152" w:rsidRPr="00761FFE" w:rsidRDefault="00FE7152" w:rsidP="00FE7152">
      <w:pPr>
        <w:pStyle w:val="aff2"/>
        <w:rPr>
          <w:i/>
          <w:lang w:val="ru-RU"/>
        </w:rPr>
      </w:pPr>
      <w:r w:rsidRPr="00761FFE">
        <w:rPr>
          <w:i/>
          <w:lang w:val="ru-RU"/>
        </w:rPr>
        <w:t>2.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rsidR="00FE7152" w:rsidRPr="00761FFE" w:rsidRDefault="00FE7152" w:rsidP="00FE7152">
      <w:pPr>
        <w:pStyle w:val="aff2"/>
        <w:rPr>
          <w:i/>
          <w:lang w:val="ru-RU"/>
        </w:rPr>
      </w:pPr>
      <w:r w:rsidRPr="00761FFE">
        <w:rPr>
          <w:i/>
          <w:lang w:val="ru-RU"/>
        </w:rPr>
        <w:t>Применение кирпичной кладки допускается для доборных элементов ограждений, входов и въездов.</w:t>
      </w:r>
    </w:p>
    <w:p w:rsidR="00FE7152" w:rsidRPr="00761FFE" w:rsidRDefault="00FE7152" w:rsidP="00FE7152">
      <w:pPr>
        <w:pStyle w:val="aff2"/>
        <w:rPr>
          <w:i/>
          <w:lang w:val="ru-RU"/>
        </w:rPr>
      </w:pPr>
      <w:r w:rsidRPr="00761FFE">
        <w:rPr>
          <w:i/>
          <w:lang w:val="ru-RU"/>
        </w:rPr>
        <w:t>Применение деревянных оград допускается в лесных районах.</w:t>
      </w:r>
    </w:p>
    <w:p w:rsidR="00FE7152" w:rsidRPr="00761FFE" w:rsidRDefault="00FE7152" w:rsidP="00FE7152">
      <w:pPr>
        <w:pStyle w:val="aff2"/>
        <w:rPr>
          <w:i/>
          <w:lang w:val="ru-RU"/>
        </w:rPr>
      </w:pPr>
      <w:r w:rsidRPr="00761FFE">
        <w:rPr>
          <w:i/>
          <w:lang w:val="ru-RU"/>
        </w:rPr>
        <w:t>3. Живая изгородь представляет собой рядовую (1</w:t>
      </w:r>
      <w:r w:rsidRPr="00761FFE">
        <w:rPr>
          <w:i/>
        </w:rPr>
        <w:t> </w:t>
      </w:r>
      <w:r w:rsidRPr="00761FFE">
        <w:rPr>
          <w:i/>
          <w:lang w:val="ru-RU"/>
        </w:rPr>
        <w:t>-</w:t>
      </w:r>
      <w:r w:rsidRPr="00761FFE">
        <w:rPr>
          <w:i/>
        </w:rPr>
        <w:t> </w:t>
      </w:r>
      <w:r w:rsidRPr="00761FFE">
        <w:rPr>
          <w:i/>
          <w:lang w:val="ru-RU"/>
        </w:rPr>
        <w:t>3 ряда) посадку кустарников и деревьев специальных пород.</w:t>
      </w:r>
    </w:p>
    <w:p w:rsidR="00FE7152" w:rsidRPr="00761FFE" w:rsidRDefault="00FE7152" w:rsidP="00FE7152">
      <w:pPr>
        <w:pStyle w:val="aff2"/>
        <w:rPr>
          <w:i/>
          <w:lang w:val="ru-RU"/>
        </w:rPr>
      </w:pPr>
      <w:r w:rsidRPr="00761FFE">
        <w:rPr>
          <w:i/>
          <w:lang w:val="ru-RU"/>
        </w:rPr>
        <w:t>Выбор пород кустарников и деревьев для живых изгородей следует производить с учетом почвенно-климатических условий.</w:t>
      </w:r>
    </w:p>
    <w:p w:rsidR="00FE7152" w:rsidRPr="00761FFE" w:rsidRDefault="00FE7152" w:rsidP="00FE7152">
      <w:pPr>
        <w:pStyle w:val="aff2"/>
        <w:rPr>
          <w:i/>
          <w:lang w:val="ru-RU"/>
        </w:rPr>
      </w:pPr>
      <w:r w:rsidRPr="00761FFE">
        <w:rPr>
          <w:i/>
          <w:lang w:val="ru-RU"/>
        </w:rPr>
        <w:t xml:space="preserve">4. Устройство оград следует выполнять в соответствии со </w:t>
      </w:r>
      <w:hyperlink r:id="rId19" w:history="1">
        <w:r w:rsidRPr="00761FFE">
          <w:rPr>
            <w:rStyle w:val="aff5"/>
            <w:rFonts w:cs="Times New Roman CYR"/>
            <w:i/>
            <w:color w:val="auto"/>
            <w:lang w:val="ru-RU"/>
          </w:rPr>
          <w:t xml:space="preserve">СНиП </w:t>
        </w:r>
        <w:r w:rsidRPr="00761FFE">
          <w:rPr>
            <w:rStyle w:val="aff5"/>
            <w:rFonts w:cs="Times New Roman CYR"/>
            <w:i/>
            <w:color w:val="auto"/>
          </w:rPr>
          <w:t>III</w:t>
        </w:r>
        <w:r w:rsidRPr="00761FFE">
          <w:rPr>
            <w:rStyle w:val="aff5"/>
            <w:rFonts w:cs="Times New Roman CYR"/>
            <w:i/>
            <w:color w:val="auto"/>
            <w:lang w:val="ru-RU"/>
          </w:rPr>
          <w:t>-10-75</w:t>
        </w:r>
      </w:hyperlink>
      <w:r w:rsidRPr="00761FFE">
        <w:rPr>
          <w:i/>
          <w:lang w:val="ru-RU"/>
        </w:rPr>
        <w:t xml:space="preserve"> «Благоустройство территорий».</w:t>
      </w:r>
    </w:p>
    <w:p w:rsidR="00FE7152" w:rsidRPr="00761FFE" w:rsidRDefault="00FE7152" w:rsidP="00FE7152">
      <w:pPr>
        <w:keepNext/>
        <w:rPr>
          <w:rFonts w:cs="Arial"/>
          <w:color w:val="auto"/>
        </w:rPr>
      </w:pPr>
    </w:p>
    <w:p w:rsidR="00FE7152" w:rsidRPr="00761FFE" w:rsidRDefault="00FE7152" w:rsidP="00FE7152">
      <w:pPr>
        <w:jc w:val="right"/>
        <w:rPr>
          <w:color w:val="auto"/>
          <w:sz w:val="28"/>
          <w:szCs w:val="28"/>
        </w:rPr>
      </w:pPr>
      <w:r w:rsidRPr="00761FFE">
        <w:rPr>
          <w:color w:val="auto"/>
          <w:sz w:val="28"/>
          <w:szCs w:val="28"/>
        </w:rPr>
        <w:t>Таблица 48</w:t>
      </w:r>
    </w:p>
    <w:p w:rsidR="00FE7152" w:rsidRPr="00761FFE" w:rsidRDefault="00FE7152" w:rsidP="00FE7152">
      <w:pPr>
        <w:pStyle w:val="1"/>
        <w:rPr>
          <w:rFonts w:ascii="Times New Roman" w:hAnsi="Times New Roman" w:cs="Times New Roman"/>
          <w:b w:val="0"/>
          <w:color w:val="auto"/>
          <w:sz w:val="28"/>
          <w:szCs w:val="28"/>
          <w:u w:val="none"/>
        </w:rPr>
      </w:pPr>
      <w:r w:rsidRPr="00761FFE">
        <w:rPr>
          <w:rFonts w:ascii="Times New Roman" w:hAnsi="Times New Roman" w:cs="Times New Roman"/>
          <w:b w:val="0"/>
          <w:color w:val="auto"/>
          <w:sz w:val="28"/>
          <w:szCs w:val="28"/>
          <w:u w:val="none"/>
        </w:rPr>
        <w:t>Классы сейсмостойкости</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513"/>
        <w:gridCol w:w="2268"/>
      </w:tblGrid>
      <w:tr w:rsidR="00FE7152" w:rsidRPr="00761FFE" w:rsidTr="001170BF">
        <w:tc>
          <w:tcPr>
            <w:tcW w:w="7513"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Характеристика зданий и сооружений</w:t>
            </w:r>
          </w:p>
        </w:tc>
        <w:tc>
          <w:tcPr>
            <w:tcW w:w="2268"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Условное обозначение классов сейсмостойкости</w:t>
            </w:r>
          </w:p>
        </w:tc>
      </w:tr>
      <w:tr w:rsidR="00FE7152" w:rsidRPr="00761FFE" w:rsidTr="001170BF">
        <w:tc>
          <w:tcPr>
            <w:tcW w:w="7513"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268"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С5</w:t>
            </w:r>
          </w:p>
        </w:tc>
      </w:tr>
      <w:tr w:rsidR="00FE7152" w:rsidRPr="00761FFE" w:rsidTr="001170BF">
        <w:tc>
          <w:tcPr>
            <w:tcW w:w="7513"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268"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С6</w:t>
            </w:r>
          </w:p>
        </w:tc>
      </w:tr>
      <w:tr w:rsidR="00FE7152" w:rsidRPr="00761FFE" w:rsidTr="001170BF">
        <w:tc>
          <w:tcPr>
            <w:tcW w:w="7513"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268"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С7</w:t>
            </w:r>
          </w:p>
        </w:tc>
      </w:tr>
      <w:tr w:rsidR="00FE7152" w:rsidRPr="00761FFE" w:rsidTr="001170BF">
        <w:tc>
          <w:tcPr>
            <w:tcW w:w="7513"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268"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С8</w:t>
            </w:r>
          </w:p>
        </w:tc>
      </w:tr>
      <w:tr w:rsidR="00FE7152" w:rsidRPr="00761FFE" w:rsidTr="001170BF">
        <w:tc>
          <w:tcPr>
            <w:tcW w:w="7513"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268"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С9</w:t>
            </w:r>
          </w:p>
        </w:tc>
      </w:tr>
      <w:tr w:rsidR="00FE7152" w:rsidRPr="00761FFE" w:rsidTr="001170BF">
        <w:tc>
          <w:tcPr>
            <w:tcW w:w="7513"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268"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С10</w:t>
            </w:r>
          </w:p>
        </w:tc>
      </w:tr>
    </w:tbl>
    <w:p w:rsidR="00FE7152" w:rsidRPr="00761FFE" w:rsidRDefault="00FE7152" w:rsidP="00FE7152">
      <w:pPr>
        <w:rPr>
          <w:color w:val="auto"/>
        </w:rPr>
      </w:pPr>
    </w:p>
    <w:p w:rsidR="00FE7152" w:rsidRPr="00761FFE" w:rsidRDefault="00FE7152" w:rsidP="00FE7152">
      <w:pPr>
        <w:jc w:val="both"/>
        <w:rPr>
          <w:i/>
          <w:color w:val="auto"/>
        </w:rPr>
      </w:pPr>
      <w:r w:rsidRPr="00761FFE">
        <w:rPr>
          <w:rStyle w:val="a3"/>
          <w:bCs/>
          <w:i/>
          <w:color w:val="auto"/>
          <w:sz w:val="24"/>
          <w:szCs w:val="24"/>
        </w:rPr>
        <w:t>Примечание</w:t>
      </w:r>
      <w:r w:rsidRPr="00761FFE">
        <w:rPr>
          <w:i/>
          <w:color w:val="auto"/>
        </w:rPr>
        <w:t xml:space="preserve"> - Класс сейсмостойкости при ограниченно работоспособной категории технического состояния устанавливают в соответствии с </w:t>
      </w:r>
      <w:hyperlink r:id="rId20" w:history="1">
        <w:r w:rsidRPr="00761FFE">
          <w:rPr>
            <w:rStyle w:val="aff5"/>
            <w:i/>
            <w:color w:val="auto"/>
          </w:rPr>
          <w:t>разделом 7</w:t>
        </w:r>
      </w:hyperlink>
      <w:r w:rsidRPr="00761FFE">
        <w:rPr>
          <w:i/>
          <w:color w:val="auto"/>
        </w:rPr>
        <w:t xml:space="preserve"> СП 442.1325800.2019.</w:t>
      </w:r>
    </w:p>
    <w:p w:rsidR="00FE7152" w:rsidRPr="00761FFE" w:rsidRDefault="00FE7152" w:rsidP="00FE7152">
      <w:pPr>
        <w:jc w:val="right"/>
        <w:rPr>
          <w:color w:val="auto"/>
        </w:rPr>
      </w:pPr>
    </w:p>
    <w:p w:rsidR="00FE7152" w:rsidRPr="00761FFE" w:rsidRDefault="00FE7152" w:rsidP="00FE7152">
      <w:pPr>
        <w:jc w:val="right"/>
        <w:rPr>
          <w:color w:val="auto"/>
          <w:sz w:val="28"/>
          <w:szCs w:val="28"/>
        </w:rPr>
      </w:pPr>
      <w:r w:rsidRPr="00761FFE">
        <w:rPr>
          <w:color w:val="auto"/>
          <w:sz w:val="28"/>
          <w:szCs w:val="28"/>
        </w:rPr>
        <w:t>Таблица 49</w:t>
      </w:r>
    </w:p>
    <w:p w:rsidR="00FE7152" w:rsidRPr="00761FFE" w:rsidRDefault="00FE7152" w:rsidP="00FE7152">
      <w:pPr>
        <w:pStyle w:val="1"/>
        <w:rPr>
          <w:rFonts w:ascii="Times New Roman" w:hAnsi="Times New Roman" w:cs="Times New Roman"/>
          <w:b w:val="0"/>
          <w:color w:val="auto"/>
          <w:sz w:val="28"/>
          <w:szCs w:val="28"/>
          <w:u w:val="none"/>
        </w:rPr>
      </w:pPr>
      <w:r w:rsidRPr="00761FFE">
        <w:rPr>
          <w:rFonts w:ascii="Times New Roman" w:hAnsi="Times New Roman" w:cs="Times New Roman"/>
          <w:b w:val="0"/>
          <w:color w:val="auto"/>
          <w:sz w:val="28"/>
          <w:szCs w:val="28"/>
          <w:u w:val="none"/>
        </w:rPr>
        <w:t>Расчетная сейсмичность площадки строительства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2940"/>
        <w:gridCol w:w="2100"/>
        <w:gridCol w:w="700"/>
        <w:gridCol w:w="560"/>
        <w:gridCol w:w="560"/>
        <w:gridCol w:w="560"/>
        <w:gridCol w:w="840"/>
      </w:tblGrid>
      <w:tr w:rsidR="00FE7152" w:rsidRPr="00761FFE" w:rsidTr="001170BF">
        <w:tc>
          <w:tcPr>
            <w:tcW w:w="1120" w:type="dxa"/>
            <w:vMerge w:val="restart"/>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Категория грунта по сейсмическим свойствам</w:t>
            </w:r>
          </w:p>
        </w:tc>
        <w:tc>
          <w:tcPr>
            <w:tcW w:w="2940" w:type="dxa"/>
            <w:vMerge w:val="restart"/>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Грунты</w:t>
            </w:r>
          </w:p>
        </w:tc>
        <w:tc>
          <w:tcPr>
            <w:tcW w:w="2100" w:type="dxa"/>
            <w:vMerge w:val="restart"/>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 xml:space="preserve">Скорость поперечных волн </w:t>
            </w:r>
            <w:r w:rsidRPr="00761FFE">
              <w:rPr>
                <w:rFonts w:ascii="Times New Roman" w:hAnsi="Times New Roman" w:cs="Times New Roman"/>
                <w:noProof/>
                <w:color w:val="auto"/>
                <w:sz w:val="24"/>
                <w:szCs w:val="24"/>
                <w:lang w:eastAsia="ru-RU"/>
              </w:rPr>
              <w:drawing>
                <wp:inline distT="0" distB="0" distL="0" distR="0">
                  <wp:extent cx="266700" cy="1905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61FFE">
              <w:rPr>
                <w:rFonts w:ascii="Times New Roman" w:hAnsi="Times New Roman" w:cs="Times New Roman"/>
                <w:color w:val="auto"/>
                <w:sz w:val="24"/>
                <w:szCs w:val="24"/>
              </w:rPr>
              <w:t>, м/с</w:t>
            </w:r>
          </w:p>
        </w:tc>
        <w:tc>
          <w:tcPr>
            <w:tcW w:w="3220" w:type="dxa"/>
            <w:gridSpan w:val="5"/>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Нормативная сейсмичность района расположения площадки, баллы</w:t>
            </w:r>
          </w:p>
        </w:tc>
      </w:tr>
      <w:tr w:rsidR="00FE7152" w:rsidRPr="00761FFE" w:rsidTr="001170BF">
        <w:tc>
          <w:tcPr>
            <w:tcW w:w="112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210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70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6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6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6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84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&gt;9</w:t>
            </w:r>
          </w:p>
        </w:tc>
      </w:tr>
      <w:tr w:rsidR="00FE7152" w:rsidRPr="00761FFE" w:rsidTr="001170BF">
        <w:tc>
          <w:tcPr>
            <w:tcW w:w="112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210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220" w:type="dxa"/>
            <w:gridSpan w:val="5"/>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Расчетная сейсмичность площадки</w:t>
            </w:r>
          </w:p>
        </w:tc>
      </w:tr>
      <w:tr w:rsidR="00FE7152" w:rsidRPr="00761FFE" w:rsidTr="001170BF">
        <w:tc>
          <w:tcPr>
            <w:tcW w:w="112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I</w:t>
            </w:r>
          </w:p>
        </w:tc>
        <w:tc>
          <w:tcPr>
            <w:tcW w:w="2940" w:type="dxa"/>
            <w:tcBorders>
              <w:top w:val="single" w:sz="4" w:space="0" w:color="auto"/>
              <w:left w:val="single" w:sz="4" w:space="0" w:color="auto"/>
              <w:bottom w:val="single" w:sz="4" w:space="0" w:color="auto"/>
              <w:right w:val="nil"/>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основания в мерзлом состоянии</w:t>
            </w:r>
          </w:p>
        </w:tc>
        <w:tc>
          <w:tcPr>
            <w:tcW w:w="2100" w:type="dxa"/>
            <w:tcBorders>
              <w:top w:val="single" w:sz="4" w:space="0" w:color="auto"/>
              <w:left w:val="single" w:sz="4" w:space="0" w:color="auto"/>
              <w:bottom w:val="single" w:sz="4" w:space="0" w:color="auto"/>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noProof/>
                <w:color w:val="auto"/>
                <w:sz w:val="24"/>
                <w:szCs w:val="24"/>
                <w:lang w:eastAsia="ru-RU"/>
              </w:rPr>
              <w:drawing>
                <wp:inline distT="0" distB="0" distL="0" distR="0">
                  <wp:extent cx="266700" cy="19050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61FFE">
              <w:rPr>
                <w:rFonts w:ascii="Times New Roman" w:hAnsi="Times New Roman" w:cs="Times New Roman"/>
                <w:color w:val="auto"/>
                <w:sz w:val="24"/>
                <w:szCs w:val="24"/>
              </w:rPr>
              <w:t xml:space="preserve"> &gt;= 800</w:t>
            </w:r>
          </w:p>
        </w:tc>
        <w:tc>
          <w:tcPr>
            <w:tcW w:w="700" w:type="dxa"/>
            <w:tcBorders>
              <w:top w:val="single" w:sz="4" w:space="0" w:color="auto"/>
              <w:left w:val="single" w:sz="4" w:space="0" w:color="auto"/>
              <w:bottom w:val="single" w:sz="4" w:space="0" w:color="auto"/>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60" w:type="dxa"/>
            <w:tcBorders>
              <w:top w:val="single" w:sz="4" w:space="0" w:color="auto"/>
              <w:left w:val="single" w:sz="4" w:space="0" w:color="auto"/>
              <w:bottom w:val="single" w:sz="4" w:space="0" w:color="auto"/>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60" w:type="dxa"/>
            <w:tcBorders>
              <w:top w:val="single" w:sz="4" w:space="0" w:color="auto"/>
              <w:left w:val="single" w:sz="4" w:space="0" w:color="auto"/>
              <w:bottom w:val="single" w:sz="4" w:space="0" w:color="auto"/>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60" w:type="dxa"/>
            <w:tcBorders>
              <w:top w:val="single" w:sz="4" w:space="0" w:color="auto"/>
              <w:left w:val="single" w:sz="4" w:space="0" w:color="auto"/>
              <w:bottom w:val="single" w:sz="4" w:space="0" w:color="auto"/>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84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r>
      <w:tr w:rsidR="00FE7152" w:rsidRPr="00761FFE" w:rsidTr="001170BF">
        <w:tc>
          <w:tcPr>
            <w:tcW w:w="112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II</w:t>
            </w:r>
          </w:p>
        </w:tc>
        <w:tc>
          <w:tcPr>
            <w:tcW w:w="2940" w:type="dxa"/>
            <w:tcBorders>
              <w:top w:val="single" w:sz="4" w:space="0" w:color="auto"/>
              <w:left w:val="single" w:sz="4" w:space="0" w:color="auto"/>
              <w:bottom w:val="single" w:sz="4" w:space="0" w:color="auto"/>
              <w:right w:val="nil"/>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00" w:type="dxa"/>
            <w:tcBorders>
              <w:top w:val="single" w:sz="4" w:space="0" w:color="auto"/>
              <w:left w:val="single" w:sz="4" w:space="0" w:color="auto"/>
              <w:bottom w:val="single" w:sz="4" w:space="0" w:color="auto"/>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800 &gt; С,,зо &gt;= 300</w:t>
            </w:r>
          </w:p>
        </w:tc>
        <w:tc>
          <w:tcPr>
            <w:tcW w:w="700" w:type="dxa"/>
            <w:tcBorders>
              <w:top w:val="single" w:sz="4" w:space="0" w:color="auto"/>
              <w:left w:val="single" w:sz="4" w:space="0" w:color="auto"/>
              <w:bottom w:val="single" w:sz="4" w:space="0" w:color="auto"/>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60" w:type="dxa"/>
            <w:tcBorders>
              <w:top w:val="single" w:sz="4" w:space="0" w:color="auto"/>
              <w:left w:val="single" w:sz="4" w:space="0" w:color="auto"/>
              <w:bottom w:val="single" w:sz="4" w:space="0" w:color="auto"/>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60" w:type="dxa"/>
            <w:tcBorders>
              <w:top w:val="single" w:sz="4" w:space="0" w:color="auto"/>
              <w:left w:val="single" w:sz="4" w:space="0" w:color="auto"/>
              <w:bottom w:val="single" w:sz="4" w:space="0" w:color="auto"/>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60" w:type="dxa"/>
            <w:tcBorders>
              <w:top w:val="single" w:sz="4" w:space="0" w:color="auto"/>
              <w:left w:val="single" w:sz="4" w:space="0" w:color="auto"/>
              <w:bottom w:val="single" w:sz="4" w:space="0" w:color="auto"/>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84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&gt;9</w:t>
            </w:r>
          </w:p>
        </w:tc>
      </w:tr>
      <w:tr w:rsidR="00FE7152" w:rsidRPr="00761FFE" w:rsidTr="001170BF">
        <w:tc>
          <w:tcPr>
            <w:tcW w:w="112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III</w:t>
            </w:r>
          </w:p>
        </w:tc>
        <w:tc>
          <w:tcPr>
            <w:tcW w:w="2940" w:type="dxa"/>
            <w:tcBorders>
              <w:top w:val="single" w:sz="4" w:space="0" w:color="auto"/>
              <w:left w:val="single" w:sz="4" w:space="0" w:color="auto"/>
              <w:bottom w:val="nil"/>
              <w:right w:val="nil"/>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 &lt;=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0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 xml:space="preserve">300 &gt; </w:t>
            </w:r>
            <w:r w:rsidRPr="00761FFE">
              <w:rPr>
                <w:rFonts w:ascii="Times New Roman" w:hAnsi="Times New Roman" w:cs="Times New Roman"/>
                <w:noProof/>
                <w:color w:val="auto"/>
                <w:sz w:val="24"/>
                <w:szCs w:val="24"/>
                <w:lang w:eastAsia="ru-RU"/>
              </w:rPr>
              <w:drawing>
                <wp:inline distT="0" distB="0" distL="0" distR="0">
                  <wp:extent cx="266700" cy="1905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61FFE">
              <w:rPr>
                <w:rFonts w:ascii="Times New Roman" w:hAnsi="Times New Roman" w:cs="Times New Roman"/>
                <w:color w:val="auto"/>
                <w:sz w:val="24"/>
                <w:szCs w:val="24"/>
              </w:rPr>
              <w:t xml:space="preserve"> &gt;=100</w:t>
            </w:r>
          </w:p>
        </w:tc>
        <w:tc>
          <w:tcPr>
            <w:tcW w:w="70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6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56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56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&gt;9</w:t>
            </w:r>
          </w:p>
        </w:tc>
        <w:tc>
          <w:tcPr>
            <w:tcW w:w="84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&gt;9</w:t>
            </w:r>
          </w:p>
        </w:tc>
      </w:tr>
      <w:tr w:rsidR="00FE7152" w:rsidRPr="00761FFE" w:rsidTr="001170BF">
        <w:tc>
          <w:tcPr>
            <w:tcW w:w="112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IV</w:t>
            </w:r>
          </w:p>
        </w:tc>
        <w:tc>
          <w:tcPr>
            <w:tcW w:w="2940" w:type="dxa"/>
            <w:tcBorders>
              <w:top w:val="single" w:sz="4" w:space="0" w:color="auto"/>
              <w:left w:val="single" w:sz="4" w:space="0" w:color="auto"/>
              <w:bottom w:val="nil"/>
              <w:right w:val="nil"/>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0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noProof/>
                <w:color w:val="auto"/>
                <w:sz w:val="24"/>
                <w:szCs w:val="24"/>
                <w:lang w:eastAsia="ru-RU"/>
              </w:rPr>
              <w:drawing>
                <wp:inline distT="0" distB="0" distL="0" distR="0">
                  <wp:extent cx="266700" cy="190500"/>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61FFE">
              <w:rPr>
                <w:rFonts w:ascii="Times New Roman" w:hAnsi="Times New Roman" w:cs="Times New Roman"/>
                <w:color w:val="auto"/>
                <w:sz w:val="24"/>
                <w:szCs w:val="24"/>
              </w:rPr>
              <w:t xml:space="preserve"> &lt;100</w:t>
            </w:r>
          </w:p>
        </w:tc>
        <w:tc>
          <w:tcPr>
            <w:tcW w:w="70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 &lt;*&gt;</w:t>
            </w:r>
          </w:p>
        </w:tc>
        <w:tc>
          <w:tcPr>
            <w:tcW w:w="56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 &lt;*&gt;</w:t>
            </w:r>
          </w:p>
        </w:tc>
        <w:tc>
          <w:tcPr>
            <w:tcW w:w="56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 &lt;*&gt;</w:t>
            </w:r>
          </w:p>
        </w:tc>
        <w:tc>
          <w:tcPr>
            <w:tcW w:w="560" w:type="dxa"/>
            <w:tcBorders>
              <w:top w:val="single" w:sz="4" w:space="0" w:color="auto"/>
              <w:left w:val="single" w:sz="4" w:space="0" w:color="auto"/>
              <w:bottom w:val="nil"/>
              <w:right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&gt;9 &lt;*&gt;</w:t>
            </w:r>
          </w:p>
        </w:tc>
        <w:tc>
          <w:tcPr>
            <w:tcW w:w="84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&gt;9 &lt;*&gt;</w:t>
            </w:r>
          </w:p>
        </w:tc>
      </w:tr>
      <w:tr w:rsidR="00FE7152" w:rsidRPr="00761FFE" w:rsidTr="001170BF">
        <w:tc>
          <w:tcPr>
            <w:tcW w:w="9380" w:type="dxa"/>
            <w:gridSpan w:val="8"/>
            <w:tcBorders>
              <w:top w:val="single" w:sz="4" w:space="0" w:color="auto"/>
              <w:bottom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&lt;*&gt; Грунты с большей вероятностью склонны к разжижению и потере несущей способности при землетрясениях интенсивностью более 6 баллов.</w:t>
            </w:r>
          </w:p>
        </w:tc>
      </w:tr>
    </w:tbl>
    <w:p w:rsidR="00FE7152" w:rsidRPr="00761FFE" w:rsidRDefault="00FE7152" w:rsidP="00FE7152">
      <w:pPr>
        <w:jc w:val="both"/>
        <w:rPr>
          <w:i/>
          <w:color w:val="auto"/>
        </w:rPr>
      </w:pPr>
      <w:bookmarkStart w:id="11" w:name="sub_12411"/>
      <w:r w:rsidRPr="00761FFE">
        <w:rPr>
          <w:i/>
          <w:color w:val="auto"/>
        </w:rPr>
        <w:t>* Грунты с большей вероятностью склонны к разжижению и потере несущей способности при землетрясениях интенсивностью более 6 баллов</w:t>
      </w:r>
    </w:p>
    <w:bookmarkEnd w:id="11"/>
    <w:p w:rsidR="00FE7152" w:rsidRPr="00761FFE" w:rsidRDefault="00FE7152" w:rsidP="00FE7152">
      <w:pPr>
        <w:jc w:val="both"/>
        <w:rPr>
          <w:i/>
          <w:color w:val="auto"/>
        </w:rPr>
      </w:pPr>
    </w:p>
    <w:p w:rsidR="00FE7152" w:rsidRPr="00761FFE" w:rsidRDefault="00FE7152" w:rsidP="00FE7152">
      <w:pPr>
        <w:jc w:val="both"/>
        <w:rPr>
          <w:i/>
          <w:color w:val="auto"/>
        </w:rPr>
      </w:pPr>
      <w:r w:rsidRPr="00761FFE">
        <w:rPr>
          <w:rStyle w:val="a3"/>
          <w:bCs/>
          <w:i/>
          <w:color w:val="auto"/>
          <w:sz w:val="24"/>
          <w:szCs w:val="24"/>
        </w:rPr>
        <w:t>Примечания:</w:t>
      </w:r>
    </w:p>
    <w:p w:rsidR="00FE7152" w:rsidRPr="00761FFE" w:rsidRDefault="00FE7152" w:rsidP="00FE7152">
      <w:pPr>
        <w:jc w:val="both"/>
        <w:rPr>
          <w:i/>
          <w:color w:val="auto"/>
        </w:rPr>
      </w:pPr>
    </w:p>
    <w:p w:rsidR="00FE7152" w:rsidRPr="00761FFE" w:rsidRDefault="00FE7152" w:rsidP="00FE7152">
      <w:pPr>
        <w:jc w:val="both"/>
        <w:rPr>
          <w:i/>
          <w:color w:val="auto"/>
        </w:rPr>
      </w:pPr>
      <w:r w:rsidRPr="00761FFE">
        <w:rPr>
          <w:i/>
          <w:color w:val="auto"/>
        </w:rPr>
        <w:t>1) При отсутствии данных о консистенции, влажности, скорости V.s глинистые и песчаные грунты при положении уровня грунтовых вод выше 5 м относятся к категории III или IV по сейсмическим свойствам.</w:t>
      </w:r>
    </w:p>
    <w:p w:rsidR="00FE7152" w:rsidRPr="00761FFE" w:rsidRDefault="00FE7152" w:rsidP="00FE7152">
      <w:pPr>
        <w:jc w:val="both"/>
        <w:rPr>
          <w:i/>
          <w:color w:val="auto"/>
        </w:rPr>
      </w:pPr>
      <w:r w:rsidRPr="00761FFE">
        <w:rPr>
          <w:i/>
          <w:color w:val="auto"/>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rsidR="00FE7152" w:rsidRPr="00761FFE" w:rsidRDefault="00FE7152" w:rsidP="00FE7152">
      <w:pPr>
        <w:jc w:val="both"/>
        <w:rPr>
          <w:i/>
          <w:color w:val="auto"/>
        </w:rPr>
      </w:pPr>
      <w:r w:rsidRPr="00761FFE">
        <w:rPr>
          <w:i/>
          <w:color w:val="auto"/>
        </w:rPr>
        <w:t>3) При строительстве на многолетнемерзлых грунтах их следует рассматривать по фактическому состоянию после оттаивания.</w:t>
      </w:r>
    </w:p>
    <w:p w:rsidR="00FE7152" w:rsidRPr="00761FFE" w:rsidRDefault="00FE7152" w:rsidP="00FE7152">
      <w:pPr>
        <w:jc w:val="both"/>
        <w:rPr>
          <w:i/>
          <w:color w:val="auto"/>
        </w:rPr>
      </w:pPr>
      <w:r w:rsidRPr="00761FFE">
        <w:rPr>
          <w:i/>
          <w:color w:val="auto"/>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25" w:history="1">
        <w:r w:rsidRPr="00761FFE">
          <w:rPr>
            <w:rStyle w:val="aff5"/>
            <w:i/>
            <w:color w:val="auto"/>
          </w:rPr>
          <w:t>5.7</w:t>
        </w:r>
      </w:hyperlink>
      <w:r w:rsidRPr="00761FFE">
        <w:rPr>
          <w:i/>
          <w:color w:val="auto"/>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FE7152" w:rsidRPr="00761FFE" w:rsidRDefault="00FE7152" w:rsidP="00FE7152">
      <w:pPr>
        <w:jc w:val="both"/>
        <w:rPr>
          <w:i/>
          <w:color w:val="auto"/>
        </w:rPr>
      </w:pPr>
      <w:r w:rsidRPr="00761FFE">
        <w:rPr>
          <w:i/>
          <w:color w:val="auto"/>
        </w:rPr>
        <w:t xml:space="preserve">5) Скорость </w:t>
      </w:r>
      <w:r w:rsidRPr="00761FFE">
        <w:rPr>
          <w:i/>
          <w:noProof/>
          <w:color w:val="auto"/>
          <w:lang w:eastAsia="ru-RU"/>
        </w:rPr>
        <w:drawing>
          <wp:inline distT="0" distB="0" distL="0" distR="0">
            <wp:extent cx="323850" cy="228600"/>
            <wp:effectExtent l="1905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761FFE">
        <w:rPr>
          <w:i/>
          <w:color w:val="auto"/>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rsidR="00FE7152" w:rsidRPr="00761FFE" w:rsidRDefault="00FE7152" w:rsidP="00FE7152">
      <w:pPr>
        <w:rPr>
          <w:color w:val="auto"/>
        </w:rPr>
      </w:pPr>
    </w:p>
    <w:p w:rsidR="00FE7152" w:rsidRPr="00761FFE" w:rsidRDefault="00FE7152" w:rsidP="00FE7152">
      <w:pPr>
        <w:jc w:val="right"/>
        <w:rPr>
          <w:rFonts w:cs="Arial"/>
          <w:color w:val="auto"/>
          <w:sz w:val="28"/>
          <w:szCs w:val="28"/>
        </w:rPr>
      </w:pPr>
      <w:r w:rsidRPr="00761FFE">
        <w:rPr>
          <w:color w:val="auto"/>
          <w:sz w:val="28"/>
          <w:szCs w:val="28"/>
        </w:rPr>
        <w:t>Таблица 50</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3695"/>
        <w:gridCol w:w="1485"/>
        <w:gridCol w:w="1820"/>
        <w:gridCol w:w="1680"/>
      </w:tblGrid>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w:t>
            </w:r>
            <w:r w:rsidRPr="00761FFE">
              <w:rPr>
                <w:rFonts w:ascii="Times New Roman" w:hAnsi="Times New Roman" w:cs="Times New Roman"/>
                <w:color w:val="auto"/>
                <w:sz w:val="24"/>
                <w:szCs w:val="24"/>
              </w:rPr>
              <w:br/>
              <w:t>п/п</w:t>
            </w:r>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Назначение помещений или территорий</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Время суток, ч</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Эквивалентный уровень звука L, дБА Амакс</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Максимальный уровень звука L, дБА Амакс</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bookmarkStart w:id="12" w:name="sub_1291"/>
            <w:r w:rsidRPr="00761FFE">
              <w:rPr>
                <w:rFonts w:ascii="Times New Roman" w:hAnsi="Times New Roman" w:cs="Times New Roman"/>
                <w:color w:val="auto"/>
                <w:sz w:val="24"/>
                <w:szCs w:val="24"/>
              </w:rPr>
              <w:t>1</w:t>
            </w:r>
            <w:bookmarkEnd w:id="12"/>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75</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80</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Помещения лабораторий для проведения экспериментальных работ, кабины наблюдения и дистанционного управления без речевой связи по телефону</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90</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history="1">
              <w:r w:rsidRPr="00761FFE">
                <w:rPr>
                  <w:rStyle w:val="aff5"/>
                  <w:rFonts w:ascii="Times New Roman" w:hAnsi="Times New Roman" w:cs="Times New Roman"/>
                  <w:color w:val="auto"/>
                </w:rPr>
                <w:t>пунктах 1 - 3</w:t>
              </w:r>
            </w:hyperlink>
            <w:r w:rsidRPr="00761FFE">
              <w:rPr>
                <w:rFonts w:ascii="Times New Roman" w:hAnsi="Times New Roman" w:cs="Times New Roman"/>
              </w:rPr>
              <w:t>)</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80</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95</w:t>
            </w:r>
          </w:p>
        </w:tc>
      </w:tr>
      <w:tr w:rsidR="00FE7152" w:rsidRPr="00761FFE" w:rsidTr="001170BF">
        <w:tc>
          <w:tcPr>
            <w:tcW w:w="700" w:type="dxa"/>
            <w:vMerge w:val="restart"/>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bookmarkStart w:id="13" w:name="sub_1295"/>
            <w:r w:rsidRPr="00761FFE">
              <w:rPr>
                <w:rFonts w:ascii="Times New Roman" w:hAnsi="Times New Roman" w:cs="Times New Roman"/>
                <w:color w:val="auto"/>
                <w:sz w:val="24"/>
                <w:szCs w:val="24"/>
              </w:rPr>
              <w:t>5</w:t>
            </w:r>
            <w:bookmarkEnd w:id="13"/>
          </w:p>
        </w:tc>
        <w:tc>
          <w:tcPr>
            <w:tcW w:w="3695" w:type="dxa"/>
            <w:vMerge w:val="restart"/>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Палаты больниц и санаториев</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7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Операционные больниц, кабинеты врачей больниц, поликлиник, санаториев</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Музыкальные классы</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700" w:type="dxa"/>
            <w:vMerge w:val="restart"/>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bookmarkStart w:id="14" w:name="sub_1299"/>
            <w:r w:rsidRPr="00761FFE">
              <w:rPr>
                <w:rFonts w:ascii="Times New Roman" w:hAnsi="Times New Roman" w:cs="Times New Roman"/>
                <w:color w:val="auto"/>
                <w:sz w:val="24"/>
                <w:szCs w:val="24"/>
              </w:rPr>
              <w:t>9</w:t>
            </w:r>
            <w:bookmarkEnd w:id="14"/>
          </w:p>
        </w:tc>
        <w:tc>
          <w:tcPr>
            <w:tcW w:w="3695" w:type="dxa"/>
            <w:vMerge w:val="restart"/>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Жилые комнаты квартир</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7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700" w:type="dxa"/>
            <w:vMerge w:val="restart"/>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3695" w:type="dxa"/>
            <w:vMerge w:val="restart"/>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Жилые комнаты общежитий</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7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11</w:t>
            </w:r>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Номера гостиниц:</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700" w:type="dxa"/>
            <w:vMerge w:val="restart"/>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гостиницы, имеющие по международной классификации пять и четыре звезды</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7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r>
      <w:tr w:rsidR="00FE7152" w:rsidRPr="00761FFE" w:rsidTr="001170BF">
        <w:tc>
          <w:tcPr>
            <w:tcW w:w="700" w:type="dxa"/>
            <w:vMerge w:val="restart"/>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гостиницы, имеющие по международной классификации три звезды</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7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700" w:type="dxa"/>
            <w:vMerge w:val="restart"/>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гостиницы, имеющие по международной классификации менее трех звезд</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7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700" w:type="dxa"/>
            <w:vMerge w:val="restart"/>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tc>
        <w:tc>
          <w:tcPr>
            <w:tcW w:w="3695" w:type="dxa"/>
            <w:vMerge w:val="restart"/>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r>
      <w:tr w:rsidR="00FE7152" w:rsidRPr="00761FFE" w:rsidTr="001170BF">
        <w:tc>
          <w:tcPr>
            <w:tcW w:w="7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13</w:t>
            </w:r>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Помещения офисов, административных зданий, конструкторских, проектных и научно-исследовательских организаций:</w:t>
            </w:r>
          </w:p>
        </w:tc>
        <w:tc>
          <w:tcPr>
            <w:tcW w:w="1485" w:type="dxa"/>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65</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14</w:t>
            </w:r>
          </w:p>
        </w:tc>
        <w:tc>
          <w:tcPr>
            <w:tcW w:w="3695"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Залы кафе, ресторанов</w:t>
            </w:r>
          </w:p>
        </w:tc>
        <w:tc>
          <w:tcPr>
            <w:tcW w:w="1485" w:type="dxa"/>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c>
          <w:tcPr>
            <w:tcW w:w="168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3695"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Фойе театров и концертных залов</w:t>
            </w:r>
          </w:p>
        </w:tc>
        <w:tc>
          <w:tcPr>
            <w:tcW w:w="1485" w:type="dxa"/>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c>
          <w:tcPr>
            <w:tcW w:w="168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нормируется</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16</w:t>
            </w:r>
          </w:p>
        </w:tc>
        <w:tc>
          <w:tcPr>
            <w:tcW w:w="3695"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Зрительные залы театров и концертных залов</w:t>
            </w:r>
          </w:p>
        </w:tc>
        <w:tc>
          <w:tcPr>
            <w:tcW w:w="1485" w:type="dxa"/>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168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нормируется</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17</w:t>
            </w:r>
          </w:p>
        </w:tc>
        <w:tc>
          <w:tcPr>
            <w:tcW w:w="3695"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Многоцелевые залы</w:t>
            </w:r>
          </w:p>
        </w:tc>
        <w:tc>
          <w:tcPr>
            <w:tcW w:w="1485" w:type="dxa"/>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168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нормируется</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18</w:t>
            </w:r>
          </w:p>
        </w:tc>
        <w:tc>
          <w:tcPr>
            <w:tcW w:w="3695"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Кинотеатры с оборудованием "Долби"</w:t>
            </w:r>
          </w:p>
        </w:tc>
        <w:tc>
          <w:tcPr>
            <w:tcW w:w="1485" w:type="dxa"/>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168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19</w:t>
            </w:r>
          </w:p>
        </w:tc>
        <w:tc>
          <w:tcPr>
            <w:tcW w:w="3695" w:type="dxa"/>
            <w:tcBorders>
              <w:top w:val="single" w:sz="4" w:space="0" w:color="auto"/>
              <w:left w:val="single" w:sz="4" w:space="0" w:color="auto"/>
              <w:bottom w:val="nil"/>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Спортивные залы</w:t>
            </w:r>
          </w:p>
        </w:tc>
        <w:tc>
          <w:tcPr>
            <w:tcW w:w="1485" w:type="dxa"/>
            <w:tcBorders>
              <w:top w:val="single" w:sz="4" w:space="0" w:color="auto"/>
              <w:left w:val="single" w:sz="4" w:space="0" w:color="auto"/>
              <w:bottom w:val="nil"/>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c>
          <w:tcPr>
            <w:tcW w:w="168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нормируется</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Торговые залы магазинов, пассажирские залы вокзалов и аэровокзалов</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w:t>
            </w:r>
          </w:p>
        </w:tc>
      </w:tr>
      <w:tr w:rsidR="00FE7152" w:rsidRPr="00761FFE" w:rsidTr="001170BF">
        <w:tc>
          <w:tcPr>
            <w:tcW w:w="700" w:type="dxa"/>
            <w:vMerge w:val="restart"/>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21</w:t>
            </w:r>
          </w:p>
        </w:tc>
        <w:tc>
          <w:tcPr>
            <w:tcW w:w="3695" w:type="dxa"/>
            <w:vMerge w:val="restart"/>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Территории, непосредственно прилегающие к зданиям больниц и санаториев</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7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700" w:type="dxa"/>
            <w:vMerge w:val="restart"/>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22</w:t>
            </w:r>
          </w:p>
        </w:tc>
        <w:tc>
          <w:tcPr>
            <w:tcW w:w="3695" w:type="dxa"/>
            <w:vMerge w:val="restart"/>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Территории, непосредственно прилегающие к жилым зданиям, домам отдыха, домам-интернатам для престарелых и инвалидов</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w:t>
            </w:r>
          </w:p>
        </w:tc>
      </w:tr>
      <w:tr w:rsidR="00FE7152" w:rsidRPr="00761FFE" w:rsidTr="001170BF">
        <w:tc>
          <w:tcPr>
            <w:tcW w:w="70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r>
      <w:tr w:rsidR="00FE7152" w:rsidRPr="00761FFE" w:rsidTr="001170BF">
        <w:tc>
          <w:tcPr>
            <w:tcW w:w="70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w:t>
            </w:r>
          </w:p>
        </w:tc>
        <w:tc>
          <w:tcPr>
            <w:tcW w:w="369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485"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55</w:t>
            </w:r>
          </w:p>
        </w:tc>
        <w:tc>
          <w:tcPr>
            <w:tcW w:w="168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w:t>
            </w:r>
          </w:p>
        </w:tc>
      </w:tr>
    </w:tbl>
    <w:p w:rsidR="00FE7152" w:rsidRPr="00761FFE" w:rsidRDefault="00FE7152" w:rsidP="00FE7152">
      <w:pPr>
        <w:rPr>
          <w:color w:val="auto"/>
        </w:rPr>
      </w:pPr>
    </w:p>
    <w:p w:rsidR="00FE7152" w:rsidRPr="00761FFE" w:rsidRDefault="00FE7152" w:rsidP="00FE7152">
      <w:pPr>
        <w:jc w:val="both"/>
        <w:rPr>
          <w:bCs/>
          <w:i/>
          <w:color w:val="auto"/>
        </w:rPr>
      </w:pPr>
      <w:r w:rsidRPr="00761FFE">
        <w:rPr>
          <w:rStyle w:val="a3"/>
          <w:bCs/>
          <w:i/>
          <w:color w:val="auto"/>
          <w:sz w:val="24"/>
          <w:szCs w:val="24"/>
        </w:rPr>
        <w:t>Примечания.</w:t>
      </w:r>
    </w:p>
    <w:p w:rsidR="00FE7152" w:rsidRPr="00761FFE" w:rsidRDefault="00FE7152" w:rsidP="00FE7152">
      <w:pPr>
        <w:jc w:val="both"/>
        <w:rPr>
          <w:i/>
          <w:color w:val="auto"/>
        </w:rPr>
      </w:pPr>
      <w:r w:rsidRPr="00761FFE">
        <w:rPr>
          <w:i/>
          <w:color w:val="auto"/>
        </w:rPr>
        <w:t xml:space="preserve">1. Допустимые уровни шума в помещениях, приведенные в </w:t>
      </w:r>
      <w:hyperlink w:anchor="sub_1291" w:history="1">
        <w:r w:rsidRPr="00761FFE">
          <w:rPr>
            <w:rStyle w:val="aff5"/>
            <w:rFonts w:cs="Times New Roman CYR"/>
            <w:i/>
            <w:color w:val="auto"/>
          </w:rPr>
          <w:t>поз. 1</w:t>
        </w:r>
      </w:hyperlink>
      <w:r w:rsidRPr="00761FFE">
        <w:rPr>
          <w:i/>
          <w:color w:val="auto"/>
        </w:rPr>
        <w:t xml:space="preserve">, </w:t>
      </w:r>
      <w:hyperlink w:anchor="sub_1295" w:history="1">
        <w:r w:rsidRPr="00761FFE">
          <w:rPr>
            <w:rStyle w:val="aff5"/>
            <w:rFonts w:cs="Times New Roman CYR"/>
            <w:i/>
            <w:color w:val="auto"/>
          </w:rPr>
          <w:t>5 - 13</w:t>
        </w:r>
      </w:hyperlink>
      <w:r w:rsidRPr="00761FFE">
        <w:rPr>
          <w:i/>
          <w:color w:val="auto"/>
        </w:rPr>
        <w:t>, относятся только к шуму, проникающему из других помещений и извне.</w:t>
      </w:r>
    </w:p>
    <w:p w:rsidR="00FE7152" w:rsidRPr="00761FFE" w:rsidRDefault="00FE7152" w:rsidP="00FE7152">
      <w:pPr>
        <w:jc w:val="both"/>
        <w:rPr>
          <w:i/>
          <w:color w:val="auto"/>
        </w:rPr>
      </w:pPr>
      <w:r w:rsidRPr="00761FFE">
        <w:rPr>
          <w:i/>
          <w:color w:val="auto"/>
        </w:rPr>
        <w:t xml:space="preserve">2. Допустимые уровни шума от внешних источников в помещениях, приведенные в </w:t>
      </w:r>
      <w:hyperlink w:anchor="sub_1295" w:history="1">
        <w:r w:rsidRPr="00761FFE">
          <w:rPr>
            <w:rStyle w:val="aff5"/>
            <w:rFonts w:cs="Times New Roman CYR"/>
            <w:i/>
            <w:color w:val="auto"/>
          </w:rPr>
          <w:t>поз. 5 - 12</w:t>
        </w:r>
      </w:hyperlink>
      <w:r w:rsidRPr="00761FFE">
        <w:rPr>
          <w:i/>
          <w:color w:val="auto"/>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уровни внешнего шума у зданий (15 - 17) могут быть увеличены из расчета обеспечения допустимых уровней в помещениях при закрытых окнах.</w:t>
      </w:r>
    </w:p>
    <w:p w:rsidR="00FE7152" w:rsidRPr="00761FFE" w:rsidRDefault="00FE7152" w:rsidP="00FE7152">
      <w:pPr>
        <w:jc w:val="both"/>
        <w:rPr>
          <w:i/>
          <w:color w:val="auto"/>
        </w:rPr>
      </w:pPr>
      <w:r w:rsidRPr="00761FFE">
        <w:rPr>
          <w:i/>
          <w:color w:val="auto"/>
        </w:rPr>
        <w:t xml:space="preserve">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 питания следует принимать на 5 дБ (дБА) ниже значений, указанных в </w:t>
      </w:r>
      <w:hyperlink w:anchor="sub_1290" w:history="1">
        <w:r w:rsidRPr="00761FFE">
          <w:rPr>
            <w:rStyle w:val="aff5"/>
            <w:rFonts w:cs="Times New Roman CYR"/>
            <w:i/>
            <w:color w:val="auto"/>
          </w:rPr>
          <w:t>таблице 50</w:t>
        </w:r>
      </w:hyperlink>
      <w:r w:rsidRPr="00761FFE">
        <w:rPr>
          <w:i/>
          <w:color w:val="auto"/>
        </w:rPr>
        <w:t xml:space="preserve">, за исключением </w:t>
      </w:r>
      <w:hyperlink w:anchor="sub_1299" w:history="1">
        <w:r w:rsidRPr="00761FFE">
          <w:rPr>
            <w:rStyle w:val="aff5"/>
            <w:rFonts w:cs="Times New Roman CYR"/>
            <w:i/>
            <w:color w:val="auto"/>
          </w:rPr>
          <w:t>поз. 9 - 12</w:t>
        </w:r>
      </w:hyperlink>
      <w:r w:rsidRPr="00761FFE">
        <w:rPr>
          <w:i/>
          <w:color w:val="auto"/>
        </w:rPr>
        <w:t xml:space="preserve"> (для ночного времени суток). При этом поправку на тональность шума не учитывают.</w:t>
      </w:r>
    </w:p>
    <w:p w:rsidR="00FE7152" w:rsidRPr="00761FFE" w:rsidRDefault="00FE7152" w:rsidP="00FE7152">
      <w:pPr>
        <w:rPr>
          <w:rFonts w:cs="Arial"/>
          <w:color w:val="auto"/>
        </w:rPr>
      </w:pPr>
    </w:p>
    <w:p w:rsidR="00FE7152" w:rsidRPr="00761FFE" w:rsidRDefault="00FE7152" w:rsidP="00FE7152">
      <w:pPr>
        <w:jc w:val="right"/>
        <w:rPr>
          <w:rFonts w:cs="Arial"/>
          <w:color w:val="auto"/>
          <w:sz w:val="28"/>
          <w:szCs w:val="28"/>
        </w:rPr>
      </w:pPr>
      <w:r w:rsidRPr="00761FFE">
        <w:rPr>
          <w:color w:val="auto"/>
          <w:sz w:val="28"/>
          <w:szCs w:val="28"/>
        </w:rPr>
        <w:t>Таблица 51</w:t>
      </w:r>
    </w:p>
    <w:tbl>
      <w:tblPr>
        <w:tblW w:w="980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980"/>
        <w:gridCol w:w="840"/>
        <w:gridCol w:w="840"/>
        <w:gridCol w:w="560"/>
        <w:gridCol w:w="280"/>
        <w:gridCol w:w="980"/>
        <w:gridCol w:w="980"/>
        <w:gridCol w:w="1260"/>
      </w:tblGrid>
      <w:tr w:rsidR="00FE7152" w:rsidRPr="00761FFE" w:rsidTr="001170BF">
        <w:tc>
          <w:tcPr>
            <w:tcW w:w="3080" w:type="dxa"/>
            <w:vMerge w:val="restart"/>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Здания, сооружения и коммуникации</w:t>
            </w:r>
          </w:p>
        </w:tc>
        <w:tc>
          <w:tcPr>
            <w:tcW w:w="5460" w:type="dxa"/>
            <w:gridSpan w:val="7"/>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Противопожарные расстояния от резервуаров, м</w:t>
            </w:r>
          </w:p>
        </w:tc>
        <w:tc>
          <w:tcPr>
            <w:tcW w:w="1260" w:type="dxa"/>
            <w:vMerge w:val="restart"/>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Противопожарные расстояния от испарительной или групповой баллонной установки, м</w:t>
            </w:r>
          </w:p>
        </w:tc>
      </w:tr>
      <w:tr w:rsidR="00FE7152" w:rsidRPr="00761FFE" w:rsidTr="001170BF">
        <w:tc>
          <w:tcPr>
            <w:tcW w:w="308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220" w:type="dxa"/>
            <w:gridSpan w:val="4"/>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надземных</w:t>
            </w:r>
          </w:p>
        </w:tc>
        <w:tc>
          <w:tcPr>
            <w:tcW w:w="2240" w:type="dxa"/>
            <w:gridSpan w:val="3"/>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подземных</w:t>
            </w:r>
          </w:p>
        </w:tc>
        <w:tc>
          <w:tcPr>
            <w:tcW w:w="1260" w:type="dxa"/>
            <w:vMerge/>
            <w:tcBorders>
              <w:top w:val="single" w:sz="4" w:space="0" w:color="auto"/>
              <w:left w:val="single" w:sz="4" w:space="0" w:color="auto"/>
              <w:bottom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308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460" w:type="dxa"/>
            <w:gridSpan w:val="7"/>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при общей вместимости резервуаров в установке, куб. м</w:t>
            </w:r>
          </w:p>
        </w:tc>
        <w:tc>
          <w:tcPr>
            <w:tcW w:w="1260" w:type="dxa"/>
            <w:vMerge/>
            <w:tcBorders>
              <w:top w:val="single" w:sz="4" w:space="0" w:color="auto"/>
              <w:left w:val="single" w:sz="4" w:space="0" w:color="auto"/>
              <w:bottom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3080"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более 5</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5, но не более 10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10, но не более 20</w:t>
            </w:r>
          </w:p>
        </w:tc>
        <w:tc>
          <w:tcPr>
            <w:tcW w:w="840"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более 10</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10, но не более 20</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20, но не более 50</w:t>
            </w:r>
          </w:p>
        </w:tc>
        <w:tc>
          <w:tcPr>
            <w:tcW w:w="1260" w:type="dxa"/>
            <w:vMerge/>
            <w:tcBorders>
              <w:top w:val="single" w:sz="4" w:space="0" w:color="auto"/>
              <w:left w:val="single" w:sz="4" w:space="0" w:color="auto"/>
              <w:bottom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3080"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840"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12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r>
      <w:tr w:rsidR="00FE7152" w:rsidRPr="00761FFE" w:rsidTr="001170BF">
        <w:tc>
          <w:tcPr>
            <w:tcW w:w="308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Общественные здания и сооружения</w:t>
            </w:r>
          </w:p>
        </w:tc>
        <w:tc>
          <w:tcPr>
            <w:tcW w:w="98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84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hyperlink w:anchor="sub_11117" w:history="1">
              <w:r w:rsidRPr="00761FFE">
                <w:rPr>
                  <w:rStyle w:val="aff5"/>
                  <w:rFonts w:ascii="Times New Roman" w:hAnsi="Times New Roman" w:cs="Times New Roman"/>
                  <w:color w:val="auto"/>
                  <w:sz w:val="24"/>
                  <w:szCs w:val="24"/>
                </w:rPr>
                <w:t>+</w:t>
              </w:r>
            </w:hyperlink>
          </w:p>
        </w:tc>
        <w:tc>
          <w:tcPr>
            <w:tcW w:w="84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hyperlink w:anchor="sub_11117" w:history="1">
              <w:r w:rsidRPr="00761FFE">
                <w:rPr>
                  <w:rStyle w:val="aff5"/>
                  <w:rFonts w:ascii="Times New Roman" w:hAnsi="Times New Roman" w:cs="Times New Roman"/>
                  <w:color w:val="auto"/>
                  <w:sz w:val="24"/>
                  <w:szCs w:val="24"/>
                </w:rPr>
                <w:t>+</w:t>
              </w:r>
            </w:hyperlink>
          </w:p>
        </w:tc>
        <w:tc>
          <w:tcPr>
            <w:tcW w:w="840" w:type="dxa"/>
            <w:gridSpan w:val="2"/>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98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980" w:type="dxa"/>
            <w:tcBorders>
              <w:top w:val="single" w:sz="4" w:space="0" w:color="auto"/>
              <w:left w:val="single" w:sz="4" w:space="0" w:color="auto"/>
              <w:bottom w:val="nil"/>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1260" w:type="dxa"/>
            <w:tcBorders>
              <w:top w:val="single" w:sz="4" w:space="0" w:color="auto"/>
              <w:left w:val="single" w:sz="4" w:space="0" w:color="auto"/>
              <w:bottom w:val="nil"/>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r>
      <w:tr w:rsidR="00FE7152" w:rsidRPr="00761FFE" w:rsidTr="001170BF">
        <w:tc>
          <w:tcPr>
            <w:tcW w:w="308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Жилые здания</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hyperlink w:anchor="sub_11117" w:history="1">
              <w:r w:rsidRPr="00761FFE">
                <w:rPr>
                  <w:rStyle w:val="aff5"/>
                  <w:rFonts w:ascii="Times New Roman" w:hAnsi="Times New Roman" w:cs="Times New Roman"/>
                  <w:color w:val="auto"/>
                  <w:sz w:val="24"/>
                  <w:szCs w:val="24"/>
                </w:rPr>
                <w:t>+</w:t>
              </w:r>
            </w:hyperlink>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hyperlink w:anchor="sub_11117" w:history="1">
              <w:r w:rsidRPr="00761FFE">
                <w:rPr>
                  <w:rStyle w:val="aff5"/>
                  <w:rFonts w:ascii="Times New Roman" w:hAnsi="Times New Roman" w:cs="Times New Roman"/>
                  <w:color w:val="auto"/>
                  <w:sz w:val="24"/>
                  <w:szCs w:val="24"/>
                </w:rPr>
                <w:t>+</w:t>
              </w:r>
            </w:hyperlink>
          </w:p>
        </w:tc>
        <w:tc>
          <w:tcPr>
            <w:tcW w:w="840"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12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tc>
      </w:tr>
      <w:tr w:rsidR="00FE7152" w:rsidRPr="00761FFE" w:rsidTr="001170BF">
        <w:tc>
          <w:tcPr>
            <w:tcW w:w="308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Детские и спортивные площадки, гаражи (от ограды резервуарной установки)</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840"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12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r>
      <w:tr w:rsidR="00FE7152" w:rsidRPr="00761FFE" w:rsidTr="001170BF">
        <w:tc>
          <w:tcPr>
            <w:tcW w:w="308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Производственные здания (промышленных, сельскохозяйственных организаций и организаций бытового обслуживания производственного характера)</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840"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c>
          <w:tcPr>
            <w:tcW w:w="12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tc>
      </w:tr>
      <w:tr w:rsidR="00FE7152" w:rsidRPr="00761FFE" w:rsidTr="001170BF">
        <w:tc>
          <w:tcPr>
            <w:tcW w:w="308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Канализация, теплотрасса (подземные)</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840"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12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r>
      <w:tr w:rsidR="00FE7152" w:rsidRPr="00761FFE" w:rsidTr="001170BF">
        <w:tc>
          <w:tcPr>
            <w:tcW w:w="308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Надземные сооружения и коммуникации (эстакады, теплотрассы), не относящиеся к резервуарной установке</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12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r>
      <w:tr w:rsidR="00FE7152" w:rsidRPr="00761FFE" w:rsidTr="001170BF">
        <w:tc>
          <w:tcPr>
            <w:tcW w:w="308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Водопровод и другие бесканальные коммуникации</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12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r>
      <w:tr w:rsidR="00FE7152" w:rsidRPr="00761FFE" w:rsidTr="001170BF">
        <w:tc>
          <w:tcPr>
            <w:tcW w:w="308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Колодцы подземных коммуникаций</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12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r>
      <w:tr w:rsidR="00FE7152" w:rsidRPr="00761FFE" w:rsidTr="001170BF">
        <w:tc>
          <w:tcPr>
            <w:tcW w:w="308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Железные дороги общей сети (до подошвы насыпи или бровки выемки со стороны резервуаров)</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840"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12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r>
      <w:tr w:rsidR="00FE7152" w:rsidRPr="00761FFE" w:rsidTr="001170BF">
        <w:tc>
          <w:tcPr>
            <w:tcW w:w="308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840"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12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r>
      <w:tr w:rsidR="00FE7152" w:rsidRPr="00761FFE" w:rsidTr="001170BF">
        <w:tc>
          <w:tcPr>
            <w:tcW w:w="3080"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Автомобильные дороги IV и V категорий (до края проезжей части) организаций</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840"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126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r>
    </w:tbl>
    <w:p w:rsidR="00FE7152" w:rsidRPr="00761FFE" w:rsidRDefault="00FE7152" w:rsidP="00FE7152">
      <w:pPr>
        <w:rPr>
          <w:color w:val="auto"/>
        </w:rPr>
      </w:pPr>
    </w:p>
    <w:p w:rsidR="00FE7152" w:rsidRPr="00761FFE" w:rsidRDefault="00FE7152" w:rsidP="00FE7152">
      <w:pPr>
        <w:rPr>
          <w:i/>
          <w:color w:val="auto"/>
        </w:rPr>
      </w:pPr>
      <w:bookmarkStart w:id="15" w:name="sub_11117"/>
      <w:r w:rsidRPr="00761FFE">
        <w:rPr>
          <w:rStyle w:val="a3"/>
          <w:bCs/>
          <w:i/>
          <w:color w:val="auto"/>
        </w:rPr>
        <w:t>Примечание</w:t>
      </w:r>
      <w:r w:rsidRPr="00761FFE">
        <w:rPr>
          <w:i/>
          <w:color w:val="auto"/>
        </w:rPr>
        <w:t>. "+" обозначает расстояние от резервуарной установки организаций до зданий и сооружений, которые установкой не обслуживаются.</w:t>
      </w:r>
    </w:p>
    <w:p w:rsidR="00FE7152" w:rsidRPr="00761FFE" w:rsidRDefault="00FE7152" w:rsidP="00FE7152">
      <w:pPr>
        <w:jc w:val="right"/>
        <w:rPr>
          <w:rFonts w:cs="Arial"/>
          <w:color w:val="auto"/>
        </w:rPr>
      </w:pPr>
      <w:r w:rsidRPr="00761FFE">
        <w:rPr>
          <w:color w:val="auto"/>
        </w:rPr>
        <w:t>Таблица 52</w:t>
      </w:r>
    </w:p>
    <w:p w:rsidR="00FE7152" w:rsidRPr="00761FFE" w:rsidRDefault="00FE7152" w:rsidP="00FE7152">
      <w:pPr>
        <w:rPr>
          <w:i/>
          <w:color w:val="auto"/>
        </w:rPr>
      </w:pPr>
    </w:p>
    <w:tbl>
      <w:tblPr>
        <w:tblW w:w="951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76"/>
        <w:gridCol w:w="851"/>
        <w:gridCol w:w="567"/>
        <w:gridCol w:w="708"/>
        <w:gridCol w:w="426"/>
        <w:gridCol w:w="567"/>
        <w:gridCol w:w="567"/>
        <w:gridCol w:w="567"/>
        <w:gridCol w:w="708"/>
        <w:gridCol w:w="709"/>
        <w:gridCol w:w="891"/>
        <w:gridCol w:w="840"/>
        <w:gridCol w:w="840"/>
      </w:tblGrid>
      <w:tr w:rsidR="00FE7152" w:rsidRPr="00761FFE" w:rsidTr="001170BF">
        <w:tc>
          <w:tcPr>
            <w:tcW w:w="1276" w:type="dxa"/>
            <w:vMerge w:val="restart"/>
            <w:tcBorders>
              <w:top w:val="single" w:sz="4" w:space="0" w:color="auto"/>
              <w:bottom w:val="single" w:sz="4" w:space="0" w:color="auto"/>
              <w:right w:val="single" w:sz="4" w:space="0" w:color="auto"/>
            </w:tcBorders>
          </w:tcPr>
          <w:bookmarkEnd w:id="15"/>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Здания, сооружения</w:t>
            </w:r>
          </w:p>
        </w:tc>
        <w:tc>
          <w:tcPr>
            <w:tcW w:w="5670" w:type="dxa"/>
            <w:gridSpan w:val="9"/>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Противопожарные расстояния от резервуаров сжиженных углеводородных газов, м</w:t>
            </w:r>
          </w:p>
        </w:tc>
        <w:tc>
          <w:tcPr>
            <w:tcW w:w="891" w:type="dxa"/>
            <w:vMerge w:val="restart"/>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Противопожарные расстояния от помещений, установок, где используется сжиженный углеводородный газ, м</w:t>
            </w:r>
          </w:p>
        </w:tc>
        <w:tc>
          <w:tcPr>
            <w:tcW w:w="1680" w:type="dxa"/>
            <w:gridSpan w:val="2"/>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Противопожарные расстояния от склада наполненных баллонов общей вместимостью, м</w:t>
            </w:r>
          </w:p>
        </w:tc>
      </w:tr>
      <w:tr w:rsidR="00FE7152" w:rsidRPr="00761FFE" w:rsidTr="001170BF">
        <w:tc>
          <w:tcPr>
            <w:tcW w:w="1276"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3119" w:type="dxa"/>
            <w:gridSpan w:val="5"/>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надземных</w:t>
            </w:r>
          </w:p>
        </w:tc>
        <w:tc>
          <w:tcPr>
            <w:tcW w:w="2551" w:type="dxa"/>
            <w:gridSpan w:val="4"/>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подземных</w:t>
            </w:r>
          </w:p>
        </w:tc>
        <w:tc>
          <w:tcPr>
            <w:tcW w:w="891"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840" w:type="dxa"/>
            <w:vMerge w:val="restart"/>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более 20</w:t>
            </w:r>
          </w:p>
        </w:tc>
        <w:tc>
          <w:tcPr>
            <w:tcW w:w="840" w:type="dxa"/>
            <w:vMerge w:val="restart"/>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20</w:t>
            </w:r>
          </w:p>
        </w:tc>
      </w:tr>
      <w:tr w:rsidR="00FE7152" w:rsidRPr="00761FFE" w:rsidTr="001170BF">
        <w:tc>
          <w:tcPr>
            <w:tcW w:w="1276"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70" w:type="dxa"/>
            <w:gridSpan w:val="9"/>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при общей вместимости, куб. м</w:t>
            </w:r>
          </w:p>
        </w:tc>
        <w:tc>
          <w:tcPr>
            <w:tcW w:w="891"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1276"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85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20, но не более 50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50, но не более 200</w:t>
            </w:r>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50, но не более 500</w:t>
            </w:r>
          </w:p>
        </w:tc>
        <w:tc>
          <w:tcPr>
            <w:tcW w:w="993"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200, но не более 8000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50, но не более 200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50, но не более 500</w:t>
            </w:r>
          </w:p>
        </w:tc>
        <w:tc>
          <w:tcPr>
            <w:tcW w:w="1417" w:type="dxa"/>
            <w:gridSpan w:val="2"/>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200, но не более 8000</w:t>
            </w:r>
          </w:p>
        </w:tc>
        <w:tc>
          <w:tcPr>
            <w:tcW w:w="891"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1276"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5670" w:type="dxa"/>
            <w:gridSpan w:val="9"/>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Максимальная вместимость одного резервуара, куб. м</w:t>
            </w:r>
          </w:p>
        </w:tc>
        <w:tc>
          <w:tcPr>
            <w:tcW w:w="891"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1276" w:type="dxa"/>
            <w:vMerge/>
            <w:tcBorders>
              <w:top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85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не более 25</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42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100, но не более 600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более 100, но не более 600</w:t>
            </w:r>
          </w:p>
        </w:tc>
        <w:tc>
          <w:tcPr>
            <w:tcW w:w="891"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tcBorders>
          </w:tcPr>
          <w:p w:rsidR="00FE7152" w:rsidRPr="00761FFE" w:rsidRDefault="00FE7152" w:rsidP="001170BF">
            <w:pPr>
              <w:pStyle w:val="af2"/>
              <w:rPr>
                <w:rFonts w:ascii="Times New Roman" w:hAnsi="Times New Roman" w:cs="Times New Roman"/>
                <w:color w:val="auto"/>
                <w:sz w:val="24"/>
                <w:szCs w:val="24"/>
              </w:rPr>
            </w:pPr>
          </w:p>
        </w:tc>
      </w:tr>
      <w:tr w:rsidR="00FE7152" w:rsidRPr="00761FFE" w:rsidTr="001170BF">
        <w:tc>
          <w:tcPr>
            <w:tcW w:w="1276" w:type="dxa"/>
            <w:tcBorders>
              <w:top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42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c>
          <w:tcPr>
            <w:tcW w:w="89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11</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tc>
        <w:tc>
          <w:tcPr>
            <w:tcW w:w="84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13</w:t>
            </w:r>
          </w:p>
        </w:tc>
      </w:tr>
      <w:tr w:rsidR="00FE7152" w:rsidRPr="00761FFE" w:rsidTr="001170BF">
        <w:tc>
          <w:tcPr>
            <w:tcW w:w="1276"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Жилые, общественные здания</w:t>
            </w:r>
          </w:p>
        </w:tc>
        <w:tc>
          <w:tcPr>
            <w:tcW w:w="85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80</w:t>
            </w:r>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w:t>
            </w:r>
          </w:p>
        </w:tc>
        <w:tc>
          <w:tcPr>
            <w:tcW w:w="42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75</w:t>
            </w:r>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w:t>
            </w:r>
          </w:p>
        </w:tc>
        <w:tc>
          <w:tcPr>
            <w:tcW w:w="89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84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w:t>
            </w:r>
          </w:p>
        </w:tc>
      </w:tr>
      <w:tr w:rsidR="00FE7152" w:rsidRPr="00761FFE" w:rsidTr="001170BF">
        <w:tc>
          <w:tcPr>
            <w:tcW w:w="1276"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Административные, бытовые, производственные здания, здания котельных, гаражей и открытых стоянок</w:t>
            </w:r>
          </w:p>
        </w:tc>
        <w:tc>
          <w:tcPr>
            <w:tcW w:w="85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70 (30)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80 (50)</w:t>
            </w:r>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 (110)</w:t>
            </w:r>
            <w:hyperlink w:anchor="sub_33332" w:history="1">
              <w:r w:rsidRPr="00761FFE">
                <w:rPr>
                  <w:rStyle w:val="aff5"/>
                  <w:rFonts w:ascii="Times New Roman" w:hAnsi="Times New Roman" w:cs="Times New Roman"/>
                  <w:color w:val="auto"/>
                  <w:sz w:val="24"/>
                  <w:szCs w:val="24"/>
                </w:rPr>
                <w:t>+</w:t>
              </w:r>
            </w:hyperlink>
          </w:p>
        </w:tc>
        <w:tc>
          <w:tcPr>
            <w:tcW w:w="42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 (25)</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75 (55)</w:t>
            </w:r>
            <w:hyperlink w:anchor="sub_33332" w:history="1">
              <w:r w:rsidRPr="00761FFE">
                <w:rPr>
                  <w:rStyle w:val="aff5"/>
                  <w:rFonts w:ascii="Times New Roman" w:hAnsi="Times New Roman" w:cs="Times New Roman"/>
                  <w:color w:val="auto"/>
                  <w:sz w:val="24"/>
                  <w:szCs w:val="24"/>
                </w:rPr>
                <w:t>+</w:t>
              </w:r>
            </w:hyperlink>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w:t>
            </w:r>
          </w:p>
        </w:tc>
        <w:tc>
          <w:tcPr>
            <w:tcW w:w="89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 (20)</w:t>
            </w:r>
          </w:p>
        </w:tc>
        <w:tc>
          <w:tcPr>
            <w:tcW w:w="84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 (30)</w:t>
            </w:r>
          </w:p>
        </w:tc>
      </w:tr>
      <w:tr w:rsidR="00FE7152" w:rsidRPr="00761FFE" w:rsidTr="001170BF">
        <w:tc>
          <w:tcPr>
            <w:tcW w:w="1276"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Надземные сооружения и коммуникации (эстакады, теплотрассы), подсобные постройки жилых зданий</w:t>
            </w:r>
          </w:p>
        </w:tc>
        <w:tc>
          <w:tcPr>
            <w:tcW w:w="85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 (15)</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 (20)</w:t>
            </w:r>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 (30)</w:t>
            </w:r>
          </w:p>
        </w:tc>
        <w:tc>
          <w:tcPr>
            <w:tcW w:w="42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 (30)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 (30)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 (15)</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 (15)</w:t>
            </w:r>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 (15)</w:t>
            </w:r>
          </w:p>
        </w:tc>
        <w:tc>
          <w:tcPr>
            <w:tcW w:w="89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 (15)</w:t>
            </w:r>
          </w:p>
        </w:tc>
        <w:tc>
          <w:tcPr>
            <w:tcW w:w="84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 (20)</w:t>
            </w:r>
          </w:p>
        </w:tc>
      </w:tr>
      <w:tr w:rsidR="00FE7152" w:rsidRPr="00761FFE" w:rsidTr="001170BF">
        <w:tc>
          <w:tcPr>
            <w:tcW w:w="1276"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Железные дороги общей сети (от подошвы насыпи), автомобильные дороги I - III категорий</w:t>
            </w:r>
          </w:p>
        </w:tc>
        <w:tc>
          <w:tcPr>
            <w:tcW w:w="85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75</w:t>
            </w:r>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w:t>
            </w:r>
            <w:hyperlink w:anchor="sub_22223" w:history="1">
              <w:r w:rsidRPr="00761FFE">
                <w:rPr>
                  <w:rStyle w:val="aff5"/>
                  <w:rFonts w:ascii="Times New Roman" w:hAnsi="Times New Roman" w:cs="Times New Roman"/>
                  <w:color w:val="auto"/>
                  <w:sz w:val="24"/>
                  <w:szCs w:val="24"/>
                </w:rPr>
                <w:t>-</w:t>
              </w:r>
            </w:hyperlink>
          </w:p>
        </w:tc>
        <w:tc>
          <w:tcPr>
            <w:tcW w:w="42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75</w:t>
            </w:r>
            <w:hyperlink w:anchor="sub_22223" w:history="1">
              <w:r w:rsidRPr="00761FFE">
                <w:rPr>
                  <w:rStyle w:val="aff5"/>
                  <w:rFonts w:ascii="Times New Roman" w:hAnsi="Times New Roman" w:cs="Times New Roman"/>
                  <w:color w:val="auto"/>
                  <w:sz w:val="24"/>
                  <w:szCs w:val="24"/>
                </w:rPr>
                <w:t>-</w:t>
              </w:r>
            </w:hyperlink>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75</w:t>
            </w:r>
          </w:p>
        </w:tc>
        <w:tc>
          <w:tcPr>
            <w:tcW w:w="89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c>
          <w:tcPr>
            <w:tcW w:w="84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w:t>
            </w:r>
          </w:p>
        </w:tc>
      </w:tr>
      <w:tr w:rsidR="00FE7152" w:rsidRPr="00761FFE" w:rsidTr="001170BF">
        <w:tc>
          <w:tcPr>
            <w:tcW w:w="1276" w:type="dxa"/>
            <w:tcBorders>
              <w:top w:val="single" w:sz="4" w:space="0" w:color="auto"/>
              <w:bottom w:val="single" w:sz="4" w:space="0" w:color="auto"/>
              <w:right w:val="single" w:sz="4" w:space="0" w:color="auto"/>
            </w:tcBorders>
          </w:tcPr>
          <w:p w:rsidR="00FE7152" w:rsidRPr="00761FFE" w:rsidRDefault="00FE7152" w:rsidP="001170BF">
            <w:pPr>
              <w:pStyle w:val="aff3"/>
              <w:rPr>
                <w:rFonts w:ascii="Times New Roman" w:hAnsi="Times New Roman" w:cs="Times New Roman"/>
              </w:rPr>
            </w:pPr>
            <w:r w:rsidRPr="00761FFE">
              <w:rPr>
                <w:rFonts w:ascii="Times New Roman" w:hAnsi="Times New Roman" w:cs="Times New Roman"/>
              </w:rPr>
              <w:t>Подъездные пути железных дорог, дорог организаций, трамвайные пути, автомобильные дороги IV и V категорий</w:t>
            </w:r>
          </w:p>
        </w:tc>
        <w:tc>
          <w:tcPr>
            <w:tcW w:w="85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 (20)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hyperlink w:anchor="sub_22223" w:history="1">
              <w:r w:rsidRPr="00761FFE">
                <w:rPr>
                  <w:rStyle w:val="aff5"/>
                  <w:rFonts w:ascii="Times New Roman" w:hAnsi="Times New Roman" w:cs="Times New Roman"/>
                  <w:color w:val="auto"/>
                  <w:sz w:val="24"/>
                  <w:szCs w:val="24"/>
                </w:rPr>
                <w:t>-</w:t>
              </w:r>
            </w:hyperlink>
            <w:r w:rsidRPr="00761FFE">
              <w:rPr>
                <w:rFonts w:ascii="Times New Roman" w:hAnsi="Times New Roman" w:cs="Times New Roman"/>
                <w:color w:val="auto"/>
                <w:sz w:val="24"/>
                <w:szCs w:val="24"/>
              </w:rPr>
              <w:t xml:space="preserve"> (20)</w:t>
            </w:r>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hyperlink w:anchor="sub_22223" w:history="1">
              <w:r w:rsidRPr="00761FFE">
                <w:rPr>
                  <w:rStyle w:val="aff5"/>
                  <w:rFonts w:ascii="Times New Roman" w:hAnsi="Times New Roman" w:cs="Times New Roman"/>
                  <w:color w:val="auto"/>
                  <w:sz w:val="24"/>
                  <w:szCs w:val="24"/>
                </w:rPr>
                <w:t>-</w:t>
              </w:r>
            </w:hyperlink>
            <w:r w:rsidRPr="00761FFE">
              <w:rPr>
                <w:rFonts w:ascii="Times New Roman" w:hAnsi="Times New Roman" w:cs="Times New Roman"/>
                <w:color w:val="auto"/>
                <w:sz w:val="24"/>
                <w:szCs w:val="24"/>
              </w:rPr>
              <w:t xml:space="preserve"> (30)</w:t>
            </w:r>
          </w:p>
        </w:tc>
        <w:tc>
          <w:tcPr>
            <w:tcW w:w="426"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 (30)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 (30)</w:t>
            </w:r>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hyperlink w:anchor="sub_22223" w:history="1">
              <w:r w:rsidRPr="00761FFE">
                <w:rPr>
                  <w:rStyle w:val="aff5"/>
                  <w:rFonts w:ascii="Times New Roman" w:hAnsi="Times New Roman" w:cs="Times New Roman"/>
                  <w:color w:val="auto"/>
                  <w:sz w:val="24"/>
                  <w:szCs w:val="24"/>
                </w:rPr>
                <w:t>-</w:t>
              </w:r>
            </w:hyperlink>
            <w:r w:rsidRPr="00761FFE">
              <w:rPr>
                <w:rFonts w:ascii="Times New Roman" w:hAnsi="Times New Roman" w:cs="Times New Roman"/>
                <w:color w:val="auto"/>
                <w:sz w:val="24"/>
                <w:szCs w:val="24"/>
              </w:rPr>
              <w:t xml:space="preserve"> (15)</w:t>
            </w:r>
            <w:hyperlink w:anchor="sub_22223" w:history="1">
              <w:r w:rsidRPr="00761FFE">
                <w:rPr>
                  <w:rStyle w:val="aff5"/>
                  <w:rFonts w:ascii="Times New Roman" w:hAnsi="Times New Roman" w:cs="Times New Roman"/>
                  <w:color w:val="auto"/>
                  <w:sz w:val="24"/>
                  <w:szCs w:val="24"/>
                </w:rPr>
                <w:t>-</w:t>
              </w:r>
            </w:hyperlink>
          </w:p>
        </w:tc>
        <w:tc>
          <w:tcPr>
            <w:tcW w:w="567"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hyperlink w:anchor="sub_22223" w:history="1">
              <w:r w:rsidRPr="00761FFE">
                <w:rPr>
                  <w:rStyle w:val="aff5"/>
                  <w:rFonts w:ascii="Times New Roman" w:hAnsi="Times New Roman" w:cs="Times New Roman"/>
                  <w:color w:val="auto"/>
                  <w:sz w:val="24"/>
                  <w:szCs w:val="24"/>
                </w:rPr>
                <w:t>-</w:t>
              </w:r>
            </w:hyperlink>
            <w:r w:rsidRPr="00761FFE">
              <w:rPr>
                <w:rFonts w:ascii="Times New Roman" w:hAnsi="Times New Roman" w:cs="Times New Roman"/>
                <w:color w:val="auto"/>
                <w:sz w:val="24"/>
                <w:szCs w:val="24"/>
              </w:rPr>
              <w:t xml:space="preserve"> (15)</w:t>
            </w:r>
            <w:hyperlink w:anchor="sub_22223" w:history="1">
              <w:r w:rsidRPr="00761FFE">
                <w:rPr>
                  <w:rStyle w:val="aff5"/>
                  <w:rFonts w:ascii="Times New Roman" w:hAnsi="Times New Roman" w:cs="Times New Roman"/>
                  <w:color w:val="auto"/>
                  <w:sz w:val="24"/>
                  <w:szCs w:val="24"/>
                </w:rPr>
                <w:t>-</w:t>
              </w:r>
            </w:hyperlink>
          </w:p>
        </w:tc>
        <w:tc>
          <w:tcPr>
            <w:tcW w:w="708"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 (15)</w:t>
            </w:r>
          </w:p>
        </w:tc>
        <w:tc>
          <w:tcPr>
            <w:tcW w:w="891"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 (20)</w:t>
            </w:r>
          </w:p>
        </w:tc>
        <w:tc>
          <w:tcPr>
            <w:tcW w:w="840" w:type="dxa"/>
            <w:tcBorders>
              <w:top w:val="single" w:sz="4" w:space="0" w:color="auto"/>
              <w:left w:val="single" w:sz="4" w:space="0" w:color="auto"/>
              <w:bottom w:val="single" w:sz="4" w:space="0" w:color="auto"/>
            </w:tcBorders>
          </w:tcPr>
          <w:p w:rsidR="00FE7152" w:rsidRPr="00761FFE" w:rsidRDefault="00FE7152"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 (20)</w:t>
            </w:r>
          </w:p>
        </w:tc>
      </w:tr>
    </w:tbl>
    <w:p w:rsidR="00FE7152" w:rsidRPr="00761FFE" w:rsidRDefault="00FE7152" w:rsidP="00FE7152">
      <w:pPr>
        <w:rPr>
          <w:color w:val="auto"/>
        </w:rPr>
      </w:pPr>
    </w:p>
    <w:p w:rsidR="00FE7152" w:rsidRPr="00761FFE" w:rsidRDefault="00FE7152" w:rsidP="00FE7152">
      <w:pPr>
        <w:jc w:val="both"/>
        <w:rPr>
          <w:i/>
          <w:color w:val="auto"/>
        </w:rPr>
      </w:pPr>
      <w:r w:rsidRPr="00761FFE">
        <w:rPr>
          <w:rStyle w:val="a3"/>
          <w:bCs/>
          <w:i/>
          <w:color w:val="auto"/>
          <w:sz w:val="24"/>
          <w:szCs w:val="24"/>
        </w:rPr>
        <w:t>Примечания.</w:t>
      </w:r>
    </w:p>
    <w:p w:rsidR="00FE7152" w:rsidRPr="00761FFE" w:rsidRDefault="00FE7152" w:rsidP="00FE7152">
      <w:pPr>
        <w:jc w:val="both"/>
        <w:rPr>
          <w:i/>
          <w:color w:val="auto"/>
        </w:rPr>
      </w:pPr>
      <w:r w:rsidRPr="00761FFE">
        <w:rPr>
          <w:i/>
          <w:color w:val="auto"/>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FE7152" w:rsidRPr="00761FFE" w:rsidRDefault="00FE7152" w:rsidP="00FE7152">
      <w:pPr>
        <w:jc w:val="both"/>
        <w:rPr>
          <w:i/>
          <w:color w:val="auto"/>
        </w:rPr>
      </w:pPr>
      <w:bookmarkStart w:id="16" w:name="sub_22223"/>
      <w:r w:rsidRPr="00761FFE">
        <w:rPr>
          <w:i/>
          <w:color w:val="auto"/>
        </w:rPr>
        <w:t>2. "-" обозначает, что допускается уменьшать расстояния от резервуаров газонаполнительных станций общей вместимостью не более 200 куб. м в надземном исполнении до 70 м, в подземном - до 35 м, а при вместимости не более 300 куб. м соответственно до 90 и 45 м.</w:t>
      </w:r>
    </w:p>
    <w:p w:rsidR="00FE7152" w:rsidRPr="00761FFE" w:rsidRDefault="00FE7152" w:rsidP="00FE7152">
      <w:pPr>
        <w:jc w:val="both"/>
        <w:rPr>
          <w:i/>
          <w:color w:val="auto"/>
        </w:rPr>
      </w:pPr>
      <w:bookmarkStart w:id="17" w:name="sub_33332"/>
      <w:bookmarkEnd w:id="16"/>
      <w:r w:rsidRPr="00761FFE">
        <w:rPr>
          <w:i/>
          <w:color w:val="auto"/>
        </w:rPr>
        <w:t>3. "+" обозначает, что допускается уменьшать расстояния от железных и автомобильных дорог до резервуаров сжиженных углеводородных газов общей вместимостью не более 200 куб. м в надземном исполнении до 75 м и в подземном исполнении до 50 м. Расстояния от подъездных, трамвайных путей, проходящих вне территории организации, до резервуаров сжиженных углеводородных газов общей вместимостью не более 100 куб. м допускается уменьшать в надземном исполнении до 20 м и в подземном исполнении до 15 м, а при прохождении путей и дорог по территории организации эти расстояния сокращаются до 10 м при подземном исполнении резервуаров.</w:t>
      </w:r>
      <w:bookmarkEnd w:id="17"/>
    </w:p>
    <w:p w:rsidR="00987801" w:rsidRPr="00761FFE" w:rsidRDefault="00987801" w:rsidP="00FE7152">
      <w:pPr>
        <w:jc w:val="both"/>
        <w:rPr>
          <w:rFonts w:cs="Arial"/>
          <w:color w:val="auto"/>
        </w:rPr>
      </w:pPr>
    </w:p>
    <w:p w:rsidR="00987801" w:rsidRPr="00761FFE" w:rsidRDefault="00987801">
      <w:pPr>
        <w:ind w:firstLine="851"/>
        <w:rPr>
          <w:rFonts w:cs="Arial"/>
          <w:color w:val="auto"/>
        </w:rPr>
      </w:pPr>
    </w:p>
    <w:p w:rsidR="00987801" w:rsidRPr="00761FFE" w:rsidRDefault="004F643D">
      <w:pPr>
        <w:jc w:val="center"/>
        <w:rPr>
          <w:rFonts w:cs="Arial"/>
          <w:b/>
          <w:bCs/>
          <w:color w:val="auto"/>
        </w:rPr>
      </w:pPr>
      <w:r w:rsidRPr="00761FFE">
        <w:rPr>
          <w:rFonts w:cs="Arial"/>
          <w:b/>
          <w:bCs/>
          <w:color w:val="auto"/>
        </w:rPr>
        <w:t>Часть 2. МАТЕРИАЛЫ ПО ОБОСНОВАНИЮ РАСЧЕТНЫХ ПОКАЗАТЕЛЕЙ, СОДЕРЖАЩИЕСЯ В ОСНОВНОЙ ЧАСТИ НОРМАТИВОВ ГРАДОСТРОИТЕЛЬНОГО ПРОЕКТИРОВАНИЯ</w:t>
      </w:r>
    </w:p>
    <w:p w:rsidR="00987801" w:rsidRPr="00761FFE" w:rsidRDefault="00987801">
      <w:pPr>
        <w:keepNext/>
        <w:ind w:firstLine="851"/>
        <w:rPr>
          <w:rFonts w:cs="Arial"/>
          <w:color w:val="auto"/>
        </w:rPr>
      </w:pPr>
    </w:p>
    <w:p w:rsidR="00987801" w:rsidRPr="00761FFE" w:rsidRDefault="004F643D" w:rsidP="00C660D4">
      <w:pPr>
        <w:keepNext/>
        <w:ind w:firstLine="851"/>
        <w:jc w:val="center"/>
        <w:rPr>
          <w:rFonts w:cs="Arial"/>
          <w:color w:val="auto"/>
          <w:sz w:val="28"/>
          <w:szCs w:val="28"/>
        </w:rPr>
      </w:pPr>
      <w:r w:rsidRPr="00761FFE">
        <w:rPr>
          <w:rFonts w:cs="Arial"/>
          <w:color w:val="auto"/>
          <w:sz w:val="28"/>
          <w:szCs w:val="28"/>
        </w:rPr>
        <w:t>Раздел 1. Общие положения</w:t>
      </w:r>
    </w:p>
    <w:p w:rsidR="00987801" w:rsidRPr="00761FFE" w:rsidRDefault="00987801" w:rsidP="00C660D4">
      <w:pPr>
        <w:keepNext/>
        <w:ind w:firstLine="851"/>
        <w:jc w:val="center"/>
        <w:rPr>
          <w:rFonts w:cs="Arial"/>
          <w:color w:val="auto"/>
          <w:sz w:val="28"/>
          <w:szCs w:val="28"/>
        </w:rPr>
      </w:pPr>
    </w:p>
    <w:p w:rsidR="00987801" w:rsidRPr="00761FFE" w:rsidRDefault="004F643D" w:rsidP="00C660D4">
      <w:pPr>
        <w:keepNext/>
        <w:tabs>
          <w:tab w:val="left" w:pos="709"/>
        </w:tabs>
        <w:spacing w:line="276" w:lineRule="auto"/>
        <w:ind w:firstLine="851"/>
        <w:jc w:val="both"/>
        <w:rPr>
          <w:color w:val="auto"/>
          <w:sz w:val="28"/>
          <w:szCs w:val="28"/>
        </w:rPr>
      </w:pPr>
      <w:r w:rsidRPr="00761FFE">
        <w:rPr>
          <w:color w:val="auto"/>
          <w:sz w:val="28"/>
          <w:szCs w:val="28"/>
        </w:rPr>
        <w:t>Настоящие нормативы градостроительного проектирования Ляпинского сельского поселения Новокубанского района Краснодарского края (далее - Нормативы) разработаны в соответствии с Градостроительным кодексом Российской Федерации от 29 декабря 2004 года № 190 – ФЗ, законом Краснодарского края от 21 июля 2008 года № 1540–КЗ «Градостроительный кодекс Краснодарского края», приказом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 Краснодарского края»</w:t>
      </w:r>
      <w:r w:rsidR="00983A86" w:rsidRPr="00761FFE">
        <w:rPr>
          <w:color w:val="auto"/>
          <w:sz w:val="28"/>
          <w:szCs w:val="28"/>
        </w:rPr>
        <w:t>.</w:t>
      </w:r>
    </w:p>
    <w:p w:rsidR="00C660D4" w:rsidRPr="00761FFE" w:rsidRDefault="00C660D4" w:rsidP="00C660D4">
      <w:pPr>
        <w:tabs>
          <w:tab w:val="left" w:pos="709"/>
        </w:tabs>
        <w:spacing w:line="276" w:lineRule="auto"/>
        <w:ind w:firstLine="567"/>
        <w:jc w:val="center"/>
        <w:rPr>
          <w:color w:val="auto"/>
          <w:sz w:val="28"/>
          <w:szCs w:val="28"/>
        </w:rPr>
      </w:pPr>
    </w:p>
    <w:p w:rsidR="00987801" w:rsidRPr="00761FFE" w:rsidRDefault="004F643D" w:rsidP="00C660D4">
      <w:pPr>
        <w:tabs>
          <w:tab w:val="left" w:pos="709"/>
        </w:tabs>
        <w:spacing w:line="276" w:lineRule="auto"/>
        <w:ind w:firstLine="567"/>
        <w:jc w:val="center"/>
        <w:rPr>
          <w:color w:val="auto"/>
          <w:sz w:val="28"/>
          <w:szCs w:val="28"/>
        </w:rPr>
      </w:pPr>
      <w:r w:rsidRPr="00761FFE">
        <w:rPr>
          <w:color w:val="auto"/>
          <w:sz w:val="28"/>
          <w:szCs w:val="28"/>
        </w:rPr>
        <w:t>Раздел 2 Термины и определения</w:t>
      </w:r>
    </w:p>
    <w:p w:rsidR="00C660D4" w:rsidRPr="00761FFE" w:rsidRDefault="00C660D4" w:rsidP="00C660D4">
      <w:pPr>
        <w:tabs>
          <w:tab w:val="left" w:pos="709"/>
        </w:tabs>
        <w:spacing w:line="276" w:lineRule="auto"/>
        <w:ind w:firstLine="567"/>
        <w:jc w:val="center"/>
        <w:rPr>
          <w:color w:val="auto"/>
          <w:sz w:val="28"/>
          <w:szCs w:val="28"/>
        </w:rPr>
      </w:pPr>
    </w:p>
    <w:p w:rsidR="00987801" w:rsidRPr="00761FFE" w:rsidRDefault="004F643D">
      <w:pPr>
        <w:tabs>
          <w:tab w:val="left" w:pos="709"/>
        </w:tabs>
        <w:spacing w:line="276" w:lineRule="auto"/>
        <w:ind w:firstLine="567"/>
        <w:jc w:val="both"/>
        <w:rPr>
          <w:color w:val="auto"/>
          <w:sz w:val="28"/>
          <w:szCs w:val="28"/>
        </w:rPr>
      </w:pPr>
      <w:r w:rsidRPr="00761FFE">
        <w:rPr>
          <w:color w:val="auto"/>
          <w:sz w:val="28"/>
          <w:szCs w:val="28"/>
        </w:rPr>
        <w:t>В Местных нормативах градостроительного проектирования Ляпинского сельского поселения Новокубанского района приведенные понятия применяются в следующем значении:</w:t>
      </w:r>
    </w:p>
    <w:p w:rsidR="00A10C0A" w:rsidRPr="00761FFE" w:rsidRDefault="00A10C0A" w:rsidP="00A10C0A">
      <w:pPr>
        <w:rPr>
          <w:color w:val="auto"/>
          <w:sz w:val="28"/>
          <w:szCs w:val="28"/>
        </w:rPr>
      </w:pPr>
      <w:r w:rsidRPr="00761FFE">
        <w:rPr>
          <w:color w:val="auto"/>
          <w:sz w:val="28"/>
          <w:szCs w:val="28"/>
        </w:rPr>
        <w:t>1) Минимальный (максимальный) расчетный показатель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rsidR="00A10C0A" w:rsidRPr="00761FFE" w:rsidRDefault="00A10C0A" w:rsidP="00A10C0A">
      <w:pPr>
        <w:rPr>
          <w:color w:val="auto"/>
          <w:sz w:val="28"/>
          <w:szCs w:val="28"/>
        </w:rPr>
      </w:pPr>
      <w:r w:rsidRPr="00761FFE">
        <w:rPr>
          <w:rStyle w:val="a3"/>
          <w:color w:val="auto"/>
          <w:sz w:val="28"/>
          <w:szCs w:val="28"/>
        </w:rPr>
        <w:t>Обеспеченность населения объектами обслуживания</w:t>
      </w:r>
      <w:r w:rsidRPr="00761FFE">
        <w:rPr>
          <w:color w:val="auto"/>
          <w:sz w:val="28"/>
          <w:szCs w:val="28"/>
        </w:rPr>
        <w:t xml:space="preserve"> - удельный показатель количества объектов обслуживания, и (или) их мощности, и (или) их площади, приходящихся на одного жителя.</w:t>
      </w:r>
    </w:p>
    <w:p w:rsidR="00A10C0A" w:rsidRPr="00761FFE" w:rsidRDefault="00A10C0A" w:rsidP="00A10C0A">
      <w:pPr>
        <w:rPr>
          <w:color w:val="auto"/>
          <w:sz w:val="28"/>
          <w:szCs w:val="28"/>
        </w:rPr>
      </w:pPr>
      <w:r w:rsidRPr="00761FFE">
        <w:rPr>
          <w:color w:val="auto"/>
          <w:sz w:val="28"/>
          <w:szCs w:val="28"/>
        </w:rPr>
        <w:t xml:space="preserve">2) </w:t>
      </w:r>
      <w:r w:rsidRPr="00761FFE">
        <w:rPr>
          <w:rStyle w:val="a3"/>
          <w:color w:val="auto"/>
          <w:sz w:val="28"/>
          <w:szCs w:val="28"/>
        </w:rPr>
        <w:t>Минимальный (максимальный) расчетный показатель доступности объекта обслуживания</w:t>
      </w:r>
      <w:r w:rsidRPr="00761FFE">
        <w:rPr>
          <w:color w:val="auto"/>
          <w:sz w:val="28"/>
          <w:szCs w:val="28"/>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A10C0A" w:rsidRPr="00761FFE" w:rsidRDefault="00A10C0A" w:rsidP="00A10C0A">
      <w:pPr>
        <w:rPr>
          <w:color w:val="auto"/>
          <w:sz w:val="28"/>
          <w:szCs w:val="28"/>
        </w:rPr>
      </w:pPr>
      <w:r w:rsidRPr="00761FFE">
        <w:rPr>
          <w:color w:val="auto"/>
          <w:sz w:val="28"/>
          <w:szCs w:val="28"/>
        </w:rPr>
        <w:t xml:space="preserve">3) </w:t>
      </w:r>
      <w:r w:rsidRPr="00761FFE">
        <w:rPr>
          <w:rStyle w:val="a3"/>
          <w:color w:val="auto"/>
          <w:sz w:val="28"/>
          <w:szCs w:val="28"/>
        </w:rPr>
        <w:t>Объекты обслуживания</w:t>
      </w:r>
      <w:r w:rsidRPr="00761FFE">
        <w:rPr>
          <w:color w:val="auto"/>
          <w:sz w:val="28"/>
          <w:szCs w:val="28"/>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A10C0A" w:rsidRPr="00761FFE" w:rsidRDefault="00A10C0A" w:rsidP="00A10C0A">
      <w:pPr>
        <w:rPr>
          <w:color w:val="auto"/>
          <w:sz w:val="28"/>
          <w:szCs w:val="28"/>
        </w:rPr>
      </w:pPr>
      <w:bookmarkStart w:id="18" w:name="sub_13024"/>
      <w:r w:rsidRPr="00761FFE">
        <w:rPr>
          <w:color w:val="auto"/>
          <w:sz w:val="28"/>
          <w:szCs w:val="28"/>
        </w:rPr>
        <w:t xml:space="preserve">4) </w:t>
      </w:r>
      <w:r w:rsidRPr="00761FFE">
        <w:rPr>
          <w:rStyle w:val="a3"/>
          <w:color w:val="auto"/>
          <w:sz w:val="28"/>
          <w:szCs w:val="28"/>
        </w:rPr>
        <w:t>Населенный пункт</w:t>
      </w:r>
      <w:r w:rsidRPr="00761FFE">
        <w:rPr>
          <w:color w:val="auto"/>
          <w:sz w:val="28"/>
          <w:szCs w:val="28"/>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A10C0A" w:rsidRPr="00761FFE" w:rsidRDefault="00A10C0A" w:rsidP="00A10C0A">
      <w:pPr>
        <w:rPr>
          <w:color w:val="auto"/>
          <w:sz w:val="28"/>
          <w:szCs w:val="28"/>
        </w:rPr>
      </w:pPr>
      <w:bookmarkStart w:id="19" w:name="sub_13026"/>
      <w:bookmarkEnd w:id="18"/>
      <w:r w:rsidRPr="00761FFE">
        <w:rPr>
          <w:color w:val="auto"/>
          <w:sz w:val="28"/>
          <w:szCs w:val="28"/>
        </w:rPr>
        <w:t xml:space="preserve">5) </w:t>
      </w:r>
      <w:r w:rsidRPr="00761FFE">
        <w:rPr>
          <w:rStyle w:val="a3"/>
          <w:color w:val="auto"/>
          <w:sz w:val="28"/>
          <w:szCs w:val="28"/>
        </w:rPr>
        <w:t>Муниципальное образование</w:t>
      </w:r>
      <w:r w:rsidRPr="00761FFE">
        <w:rPr>
          <w:color w:val="auto"/>
          <w:sz w:val="28"/>
          <w:szCs w:val="28"/>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rsidR="00A10C0A" w:rsidRPr="00761FFE" w:rsidRDefault="00A10C0A" w:rsidP="00A10C0A">
      <w:pPr>
        <w:rPr>
          <w:color w:val="auto"/>
          <w:sz w:val="28"/>
          <w:szCs w:val="28"/>
        </w:rPr>
      </w:pPr>
      <w:bookmarkStart w:id="20" w:name="sub_13027"/>
      <w:bookmarkEnd w:id="19"/>
      <w:r w:rsidRPr="00761FFE">
        <w:rPr>
          <w:color w:val="auto"/>
          <w:sz w:val="28"/>
          <w:szCs w:val="28"/>
        </w:rPr>
        <w:t xml:space="preserve">6) </w:t>
      </w:r>
      <w:r w:rsidRPr="00761FFE">
        <w:rPr>
          <w:rStyle w:val="a3"/>
          <w:color w:val="auto"/>
          <w:sz w:val="28"/>
          <w:szCs w:val="28"/>
        </w:rPr>
        <w:t>Городская черта, черта сельских населенных пунктов</w:t>
      </w:r>
      <w:r w:rsidRPr="00761FFE">
        <w:rPr>
          <w:color w:val="auto"/>
          <w:sz w:val="28"/>
          <w:szCs w:val="28"/>
        </w:rPr>
        <w:t xml:space="preserve"> - граница населенного пункта, которая отделяет земли населенного пункта от земель иных категорий.</w:t>
      </w:r>
    </w:p>
    <w:p w:rsidR="00A10C0A" w:rsidRPr="00761FFE" w:rsidRDefault="00A10C0A" w:rsidP="00A10C0A">
      <w:pPr>
        <w:rPr>
          <w:color w:val="auto"/>
          <w:sz w:val="28"/>
          <w:szCs w:val="28"/>
        </w:rPr>
      </w:pPr>
      <w:bookmarkStart w:id="21" w:name="sub_13028"/>
      <w:bookmarkEnd w:id="20"/>
      <w:r w:rsidRPr="00761FFE">
        <w:rPr>
          <w:color w:val="auto"/>
          <w:sz w:val="28"/>
          <w:szCs w:val="28"/>
        </w:rPr>
        <w:t xml:space="preserve">7) </w:t>
      </w:r>
      <w:r w:rsidRPr="00761FFE">
        <w:rPr>
          <w:rStyle w:val="a3"/>
          <w:color w:val="auto"/>
          <w:sz w:val="28"/>
          <w:szCs w:val="28"/>
        </w:rPr>
        <w:t>Генеральный план городского округа, генеральный план поселения</w:t>
      </w:r>
      <w:r w:rsidRPr="00761FFE">
        <w:rPr>
          <w:color w:val="auto"/>
          <w:sz w:val="28"/>
          <w:szCs w:val="28"/>
        </w:rPr>
        <w:t xml:space="preserve"> - 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округа или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bookmarkEnd w:id="21"/>
    <w:p w:rsidR="00A10C0A" w:rsidRPr="00761FFE" w:rsidRDefault="00A10C0A" w:rsidP="00A10C0A">
      <w:pPr>
        <w:rPr>
          <w:color w:val="auto"/>
          <w:sz w:val="28"/>
          <w:szCs w:val="28"/>
        </w:rPr>
      </w:pPr>
      <w:r w:rsidRPr="00761FFE">
        <w:rPr>
          <w:color w:val="auto"/>
          <w:sz w:val="28"/>
          <w:szCs w:val="28"/>
        </w:rPr>
        <w:t xml:space="preserve">8) </w:t>
      </w:r>
      <w:r w:rsidRPr="00761FFE">
        <w:rPr>
          <w:rStyle w:val="a3"/>
          <w:color w:val="auto"/>
          <w:sz w:val="28"/>
          <w:szCs w:val="28"/>
        </w:rPr>
        <w:t>Градостроительная деятельность</w:t>
      </w:r>
      <w:r w:rsidRPr="00761FFE">
        <w:rPr>
          <w:color w:val="auto"/>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A10C0A" w:rsidRPr="00761FFE" w:rsidRDefault="00A10C0A" w:rsidP="00A10C0A">
      <w:pPr>
        <w:rPr>
          <w:color w:val="auto"/>
          <w:sz w:val="28"/>
          <w:szCs w:val="28"/>
        </w:rPr>
      </w:pPr>
      <w:r w:rsidRPr="00761FFE">
        <w:rPr>
          <w:color w:val="auto"/>
          <w:sz w:val="28"/>
          <w:szCs w:val="28"/>
        </w:rPr>
        <w:t xml:space="preserve">9) </w:t>
      </w:r>
      <w:r w:rsidRPr="00761FFE">
        <w:rPr>
          <w:rStyle w:val="a3"/>
          <w:color w:val="auto"/>
          <w:sz w:val="28"/>
          <w:szCs w:val="28"/>
        </w:rPr>
        <w:t>Деятельность по комплексному и устойчивому развитию территории</w:t>
      </w:r>
      <w:r w:rsidRPr="00761FFE">
        <w:rPr>
          <w:color w:val="auto"/>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A10C0A" w:rsidRPr="00761FFE" w:rsidRDefault="00A10C0A" w:rsidP="00A10C0A">
      <w:pPr>
        <w:rPr>
          <w:color w:val="auto"/>
          <w:sz w:val="28"/>
          <w:szCs w:val="28"/>
        </w:rPr>
      </w:pPr>
      <w:bookmarkStart w:id="22" w:name="sub_130211"/>
      <w:r w:rsidRPr="00761FFE">
        <w:rPr>
          <w:color w:val="auto"/>
          <w:sz w:val="28"/>
          <w:szCs w:val="28"/>
        </w:rPr>
        <w:t xml:space="preserve">10) </w:t>
      </w:r>
      <w:r w:rsidRPr="00761FFE">
        <w:rPr>
          <w:rStyle w:val="a3"/>
          <w:color w:val="auto"/>
          <w:sz w:val="28"/>
          <w:szCs w:val="28"/>
        </w:rPr>
        <w:t>Правила землепользования и застройки</w:t>
      </w:r>
      <w:r w:rsidRPr="00761FFE">
        <w:rPr>
          <w:color w:val="auto"/>
          <w:sz w:val="28"/>
          <w:szCs w:val="28"/>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10C0A" w:rsidRPr="00761FFE" w:rsidRDefault="00A10C0A" w:rsidP="00A10C0A">
      <w:pPr>
        <w:rPr>
          <w:color w:val="auto"/>
          <w:sz w:val="28"/>
          <w:szCs w:val="28"/>
        </w:rPr>
      </w:pPr>
      <w:bookmarkStart w:id="23" w:name="sub_130212"/>
      <w:bookmarkEnd w:id="22"/>
      <w:r w:rsidRPr="00761FFE">
        <w:rPr>
          <w:color w:val="auto"/>
          <w:sz w:val="28"/>
          <w:szCs w:val="28"/>
        </w:rPr>
        <w:t xml:space="preserve">11) </w:t>
      </w:r>
      <w:r w:rsidRPr="00761FFE">
        <w:rPr>
          <w:rStyle w:val="a3"/>
          <w:color w:val="auto"/>
          <w:sz w:val="28"/>
          <w:szCs w:val="28"/>
        </w:rPr>
        <w:t>Территориальное планирование</w:t>
      </w:r>
      <w:r w:rsidRPr="00761FFE">
        <w:rPr>
          <w:color w:val="auto"/>
          <w:sz w:val="28"/>
          <w:szCs w:val="28"/>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A10C0A" w:rsidRPr="00761FFE" w:rsidRDefault="00A10C0A" w:rsidP="00A10C0A">
      <w:pPr>
        <w:rPr>
          <w:color w:val="auto"/>
          <w:sz w:val="28"/>
          <w:szCs w:val="28"/>
        </w:rPr>
      </w:pPr>
      <w:bookmarkStart w:id="24" w:name="sub_130213"/>
      <w:bookmarkEnd w:id="23"/>
      <w:r w:rsidRPr="00761FFE">
        <w:rPr>
          <w:color w:val="auto"/>
          <w:sz w:val="28"/>
          <w:szCs w:val="28"/>
        </w:rPr>
        <w:t xml:space="preserve">12) </w:t>
      </w:r>
      <w:r w:rsidRPr="00761FFE">
        <w:rPr>
          <w:rStyle w:val="a3"/>
          <w:color w:val="auto"/>
          <w:sz w:val="28"/>
          <w:szCs w:val="28"/>
        </w:rPr>
        <w:t>Функциональное зонирование</w:t>
      </w:r>
      <w:r w:rsidRPr="00761FFE">
        <w:rPr>
          <w:color w:val="auto"/>
          <w:sz w:val="28"/>
          <w:szCs w:val="28"/>
        </w:rPr>
        <w:t xml:space="preserve"> территории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A10C0A" w:rsidRPr="00761FFE" w:rsidRDefault="00A10C0A" w:rsidP="00A10C0A">
      <w:pPr>
        <w:rPr>
          <w:color w:val="auto"/>
          <w:sz w:val="28"/>
          <w:szCs w:val="28"/>
        </w:rPr>
      </w:pPr>
      <w:bookmarkStart w:id="25" w:name="sub_130214"/>
      <w:bookmarkEnd w:id="24"/>
      <w:r w:rsidRPr="00761FFE">
        <w:rPr>
          <w:color w:val="auto"/>
          <w:sz w:val="28"/>
          <w:szCs w:val="28"/>
        </w:rPr>
        <w:t xml:space="preserve">13) </w:t>
      </w:r>
      <w:r w:rsidRPr="00761FFE">
        <w:rPr>
          <w:rStyle w:val="a3"/>
          <w:color w:val="auto"/>
          <w:sz w:val="28"/>
          <w:szCs w:val="28"/>
        </w:rPr>
        <w:t>Функциональные зоны</w:t>
      </w:r>
      <w:r w:rsidRPr="00761FFE">
        <w:rPr>
          <w:color w:val="auto"/>
          <w:sz w:val="28"/>
          <w:szCs w:val="28"/>
        </w:rPr>
        <w:t xml:space="preserve"> - зоны, для которых документами территориального планирования определены границы и функциональное назначение.</w:t>
      </w:r>
    </w:p>
    <w:bookmarkEnd w:id="25"/>
    <w:p w:rsidR="00A10C0A" w:rsidRPr="00761FFE" w:rsidRDefault="00A10C0A" w:rsidP="00A10C0A">
      <w:pPr>
        <w:rPr>
          <w:color w:val="auto"/>
          <w:sz w:val="28"/>
          <w:szCs w:val="28"/>
        </w:rPr>
      </w:pPr>
      <w:r w:rsidRPr="00761FFE">
        <w:rPr>
          <w:color w:val="auto"/>
          <w:sz w:val="28"/>
          <w:szCs w:val="28"/>
        </w:rPr>
        <w:t xml:space="preserve">14) </w:t>
      </w:r>
      <w:r w:rsidRPr="00761FFE">
        <w:rPr>
          <w:rStyle w:val="a3"/>
          <w:color w:val="auto"/>
          <w:sz w:val="28"/>
          <w:szCs w:val="28"/>
        </w:rPr>
        <w:t>Зоны с особыми условиями использования территорий</w:t>
      </w:r>
      <w:r w:rsidRPr="00761FFE">
        <w:rPr>
          <w:color w:val="auto"/>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A10C0A" w:rsidRPr="00761FFE" w:rsidRDefault="00A10C0A" w:rsidP="00A10C0A">
      <w:pPr>
        <w:rPr>
          <w:color w:val="auto"/>
          <w:sz w:val="28"/>
          <w:szCs w:val="28"/>
        </w:rPr>
      </w:pPr>
      <w:bookmarkStart w:id="26" w:name="sub_130216"/>
      <w:r w:rsidRPr="00761FFE">
        <w:rPr>
          <w:color w:val="auto"/>
          <w:sz w:val="28"/>
          <w:szCs w:val="28"/>
        </w:rPr>
        <w:t xml:space="preserve">15) </w:t>
      </w:r>
      <w:r w:rsidRPr="00761FFE">
        <w:rPr>
          <w:rStyle w:val="a3"/>
          <w:color w:val="auto"/>
          <w:sz w:val="28"/>
          <w:szCs w:val="28"/>
        </w:rPr>
        <w:t>Градостроительное зонирование</w:t>
      </w:r>
      <w:r w:rsidRPr="00761FFE">
        <w:rPr>
          <w:color w:val="auto"/>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A10C0A" w:rsidRPr="00761FFE" w:rsidRDefault="00A10C0A" w:rsidP="00A10C0A">
      <w:pPr>
        <w:rPr>
          <w:color w:val="auto"/>
          <w:sz w:val="28"/>
          <w:szCs w:val="28"/>
        </w:rPr>
      </w:pPr>
      <w:bookmarkStart w:id="27" w:name="sub_130217"/>
      <w:bookmarkEnd w:id="26"/>
      <w:r w:rsidRPr="00761FFE">
        <w:rPr>
          <w:color w:val="auto"/>
          <w:sz w:val="28"/>
          <w:szCs w:val="28"/>
        </w:rPr>
        <w:t xml:space="preserve">16) </w:t>
      </w:r>
      <w:r w:rsidRPr="00761FFE">
        <w:rPr>
          <w:rStyle w:val="a3"/>
          <w:color w:val="auto"/>
          <w:sz w:val="28"/>
          <w:szCs w:val="28"/>
        </w:rPr>
        <w:t>Территориальные зоны</w:t>
      </w:r>
      <w:r w:rsidRPr="00761FFE">
        <w:rPr>
          <w:color w:val="auto"/>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bookmarkEnd w:id="27"/>
    <w:p w:rsidR="00A10C0A" w:rsidRPr="00761FFE" w:rsidRDefault="00A10C0A" w:rsidP="00A10C0A">
      <w:pPr>
        <w:rPr>
          <w:color w:val="auto"/>
          <w:sz w:val="28"/>
          <w:szCs w:val="28"/>
        </w:rPr>
      </w:pPr>
      <w:r w:rsidRPr="00761FFE">
        <w:rPr>
          <w:color w:val="auto"/>
          <w:sz w:val="28"/>
          <w:szCs w:val="28"/>
        </w:rPr>
        <w:t xml:space="preserve">17) </w:t>
      </w:r>
      <w:r w:rsidRPr="00761FFE">
        <w:rPr>
          <w:rStyle w:val="a3"/>
          <w:color w:val="auto"/>
          <w:sz w:val="28"/>
          <w:szCs w:val="28"/>
        </w:rPr>
        <w:t>Градостроительный регламент</w:t>
      </w:r>
      <w:r w:rsidRPr="00761FFE">
        <w:rPr>
          <w:color w:val="auto"/>
          <w:sz w:val="28"/>
          <w:szCs w:val="28"/>
        </w:rPr>
        <w:t xml:space="preserve"> - устанавливаемые в пределах границ соответствующей территориальной зоны вилы разрешенного использования земельных участков, равно как всего, что находится нал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A10C0A" w:rsidRPr="00761FFE" w:rsidRDefault="00A10C0A" w:rsidP="00A10C0A">
      <w:pPr>
        <w:rPr>
          <w:color w:val="auto"/>
          <w:sz w:val="28"/>
          <w:szCs w:val="28"/>
        </w:rPr>
      </w:pPr>
      <w:bookmarkStart w:id="28" w:name="sub_130219"/>
      <w:r w:rsidRPr="00761FFE">
        <w:rPr>
          <w:color w:val="auto"/>
          <w:sz w:val="28"/>
          <w:szCs w:val="28"/>
        </w:rPr>
        <w:t xml:space="preserve">18) </w:t>
      </w:r>
      <w:r w:rsidRPr="00761FFE">
        <w:rPr>
          <w:rStyle w:val="a3"/>
          <w:color w:val="auto"/>
          <w:sz w:val="28"/>
          <w:szCs w:val="28"/>
        </w:rPr>
        <w:t>Пригородные зоны</w:t>
      </w:r>
      <w:r w:rsidRPr="00761FFE">
        <w:rPr>
          <w:color w:val="auto"/>
          <w:sz w:val="28"/>
          <w:szCs w:val="28"/>
        </w:rPr>
        <w:t xml:space="preserve"> - земли, находящиеся за границами населенных пунктов, составляющие с городом единую социальную, природную и хозяйственную территорию и не входящие в состав земель иных поселений.</w:t>
      </w:r>
    </w:p>
    <w:p w:rsidR="00A10C0A" w:rsidRPr="00761FFE" w:rsidRDefault="00A10C0A" w:rsidP="00A10C0A">
      <w:pPr>
        <w:rPr>
          <w:color w:val="auto"/>
          <w:sz w:val="28"/>
          <w:szCs w:val="28"/>
        </w:rPr>
      </w:pPr>
      <w:bookmarkStart w:id="29" w:name="sub_130220"/>
      <w:bookmarkEnd w:id="28"/>
      <w:r w:rsidRPr="00761FFE">
        <w:rPr>
          <w:color w:val="auto"/>
          <w:sz w:val="28"/>
          <w:szCs w:val="28"/>
        </w:rPr>
        <w:t xml:space="preserve">19) </w:t>
      </w:r>
      <w:r w:rsidRPr="00761FFE">
        <w:rPr>
          <w:rStyle w:val="a3"/>
          <w:color w:val="auto"/>
          <w:sz w:val="28"/>
          <w:szCs w:val="28"/>
        </w:rPr>
        <w:t>Территории общего пользования</w:t>
      </w:r>
      <w:r w:rsidRPr="00761FFE">
        <w:rPr>
          <w:color w:val="auto"/>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10C0A" w:rsidRPr="00761FFE" w:rsidRDefault="00A10C0A" w:rsidP="00A10C0A">
      <w:pPr>
        <w:rPr>
          <w:color w:val="auto"/>
          <w:sz w:val="28"/>
          <w:szCs w:val="28"/>
        </w:rPr>
      </w:pPr>
      <w:bookmarkStart w:id="30" w:name="sub_130221"/>
      <w:bookmarkEnd w:id="29"/>
      <w:r w:rsidRPr="00761FFE">
        <w:rPr>
          <w:color w:val="auto"/>
          <w:sz w:val="28"/>
          <w:szCs w:val="28"/>
        </w:rPr>
        <w:t xml:space="preserve">20) </w:t>
      </w:r>
      <w:r w:rsidRPr="00761FFE">
        <w:rPr>
          <w:rStyle w:val="a3"/>
          <w:color w:val="auto"/>
          <w:sz w:val="28"/>
          <w:szCs w:val="28"/>
        </w:rPr>
        <w:t>Строительство</w:t>
      </w:r>
      <w:r w:rsidRPr="00761FFE">
        <w:rPr>
          <w:color w:val="auto"/>
          <w:sz w:val="28"/>
          <w:szCs w:val="28"/>
        </w:rPr>
        <w:t xml:space="preserve"> - создание зданий, строений, сооружений (в том числе на месте сносимых объектов капитального строительства).</w:t>
      </w:r>
    </w:p>
    <w:p w:rsidR="00A10C0A" w:rsidRPr="00761FFE" w:rsidRDefault="00A10C0A" w:rsidP="00A10C0A">
      <w:pPr>
        <w:rPr>
          <w:color w:val="auto"/>
          <w:sz w:val="28"/>
          <w:szCs w:val="28"/>
        </w:rPr>
      </w:pPr>
      <w:bookmarkStart w:id="31" w:name="sub_130222"/>
      <w:bookmarkEnd w:id="30"/>
      <w:r w:rsidRPr="00761FFE">
        <w:rPr>
          <w:color w:val="auto"/>
          <w:sz w:val="28"/>
          <w:szCs w:val="28"/>
        </w:rPr>
        <w:t xml:space="preserve">21) </w:t>
      </w:r>
      <w:r w:rsidRPr="00761FFE">
        <w:rPr>
          <w:rStyle w:val="a3"/>
          <w:color w:val="auto"/>
          <w:sz w:val="28"/>
          <w:szCs w:val="28"/>
        </w:rPr>
        <w:t>Реконструкция объектов капитального строительства (за исключением линейных объектов)</w:t>
      </w:r>
      <w:r w:rsidRPr="00761FFE">
        <w:rPr>
          <w:color w:val="auto"/>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A10C0A" w:rsidRPr="00761FFE" w:rsidRDefault="00A10C0A" w:rsidP="00A10C0A">
      <w:pPr>
        <w:rPr>
          <w:color w:val="auto"/>
          <w:sz w:val="28"/>
          <w:szCs w:val="28"/>
        </w:rPr>
      </w:pPr>
      <w:bookmarkStart w:id="32" w:name="sub_130223"/>
      <w:bookmarkEnd w:id="31"/>
      <w:r w:rsidRPr="00761FFE">
        <w:rPr>
          <w:color w:val="auto"/>
          <w:sz w:val="28"/>
          <w:szCs w:val="28"/>
        </w:rPr>
        <w:t xml:space="preserve">22) </w:t>
      </w:r>
      <w:r w:rsidRPr="00761FFE">
        <w:rPr>
          <w:rStyle w:val="a3"/>
          <w:color w:val="auto"/>
          <w:sz w:val="28"/>
          <w:szCs w:val="28"/>
        </w:rPr>
        <w:t>Инженерные изыскания</w:t>
      </w:r>
      <w:r w:rsidRPr="00761FFE">
        <w:rPr>
          <w:color w:val="auto"/>
          <w:sz w:val="28"/>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bookmarkEnd w:id="32"/>
    <w:p w:rsidR="00A10C0A" w:rsidRPr="00761FFE" w:rsidRDefault="00A10C0A" w:rsidP="00A10C0A">
      <w:pPr>
        <w:rPr>
          <w:color w:val="auto"/>
          <w:sz w:val="28"/>
          <w:szCs w:val="28"/>
        </w:rPr>
      </w:pPr>
      <w:r w:rsidRPr="00761FFE">
        <w:rPr>
          <w:color w:val="auto"/>
          <w:sz w:val="28"/>
          <w:szCs w:val="28"/>
        </w:rPr>
        <w:t xml:space="preserve">23) </w:t>
      </w:r>
      <w:r w:rsidRPr="00761FFE">
        <w:rPr>
          <w:rStyle w:val="a3"/>
          <w:color w:val="auto"/>
          <w:sz w:val="28"/>
          <w:szCs w:val="28"/>
        </w:rPr>
        <w:t>Элемент планировочной структуры</w:t>
      </w:r>
      <w:r w:rsidRPr="00761FFE">
        <w:rPr>
          <w:color w:val="auto"/>
          <w:sz w:val="28"/>
          <w:szCs w:val="28"/>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A10C0A" w:rsidRPr="00761FFE" w:rsidRDefault="00A10C0A" w:rsidP="00A10C0A">
      <w:pPr>
        <w:rPr>
          <w:color w:val="auto"/>
          <w:sz w:val="28"/>
          <w:szCs w:val="28"/>
        </w:rPr>
      </w:pPr>
      <w:bookmarkStart w:id="33" w:name="sub_130225"/>
      <w:r w:rsidRPr="00761FFE">
        <w:rPr>
          <w:color w:val="auto"/>
          <w:sz w:val="28"/>
          <w:szCs w:val="28"/>
        </w:rPr>
        <w:t xml:space="preserve">24) </w:t>
      </w:r>
      <w:r w:rsidRPr="00761FFE">
        <w:rPr>
          <w:rStyle w:val="a3"/>
          <w:color w:val="auto"/>
          <w:sz w:val="28"/>
          <w:szCs w:val="28"/>
        </w:rPr>
        <w:t>Земельный участок</w:t>
      </w:r>
      <w:r w:rsidRPr="00761FFE">
        <w:rPr>
          <w:color w:val="auto"/>
          <w:sz w:val="28"/>
          <w:szCs w:val="28"/>
        </w:rPr>
        <w:t xml:space="preserve"> - часть земной поверхности, границы которой определены в соответствии с федеральными законами.</w:t>
      </w:r>
    </w:p>
    <w:p w:rsidR="00A10C0A" w:rsidRPr="00761FFE" w:rsidRDefault="00A10C0A" w:rsidP="00A10C0A">
      <w:pPr>
        <w:rPr>
          <w:color w:val="auto"/>
          <w:sz w:val="28"/>
          <w:szCs w:val="28"/>
        </w:rPr>
      </w:pPr>
      <w:bookmarkStart w:id="34" w:name="sub_130226"/>
      <w:bookmarkEnd w:id="33"/>
      <w:r w:rsidRPr="00761FFE">
        <w:rPr>
          <w:color w:val="auto"/>
          <w:sz w:val="28"/>
          <w:szCs w:val="28"/>
        </w:rPr>
        <w:t xml:space="preserve">25) </w:t>
      </w:r>
      <w:r w:rsidRPr="00761FFE">
        <w:rPr>
          <w:rStyle w:val="a3"/>
          <w:color w:val="auto"/>
          <w:sz w:val="28"/>
          <w:szCs w:val="28"/>
        </w:rPr>
        <w:t>Микрорайон (квартал)</w:t>
      </w:r>
      <w:r w:rsidRPr="00761FFE">
        <w:rPr>
          <w:color w:val="auto"/>
          <w:sz w:val="28"/>
          <w:szCs w:val="28"/>
        </w:rPr>
        <w:t xml:space="preserve"> - структурный элемент жилой застройки.</w:t>
      </w:r>
    </w:p>
    <w:p w:rsidR="00A10C0A" w:rsidRPr="00761FFE" w:rsidRDefault="00A10C0A" w:rsidP="00A10C0A">
      <w:pPr>
        <w:rPr>
          <w:color w:val="auto"/>
          <w:sz w:val="28"/>
          <w:szCs w:val="28"/>
        </w:rPr>
      </w:pPr>
      <w:bookmarkStart w:id="35" w:name="sub_130227"/>
      <w:bookmarkEnd w:id="34"/>
      <w:r w:rsidRPr="00761FFE">
        <w:rPr>
          <w:color w:val="auto"/>
          <w:sz w:val="28"/>
          <w:szCs w:val="28"/>
        </w:rPr>
        <w:t xml:space="preserve">26) </w:t>
      </w:r>
      <w:r w:rsidRPr="00761FFE">
        <w:rPr>
          <w:rStyle w:val="a3"/>
          <w:color w:val="auto"/>
          <w:sz w:val="28"/>
          <w:szCs w:val="28"/>
        </w:rPr>
        <w:t>Жилой район</w:t>
      </w:r>
      <w:r w:rsidRPr="00761FFE">
        <w:rPr>
          <w:color w:val="auto"/>
          <w:sz w:val="28"/>
          <w:szCs w:val="28"/>
        </w:rPr>
        <w:t xml:space="preserve"> - структурный элемент селитебной территории.</w:t>
      </w:r>
    </w:p>
    <w:p w:rsidR="00A10C0A" w:rsidRPr="00761FFE" w:rsidRDefault="00A10C0A" w:rsidP="00A10C0A">
      <w:pPr>
        <w:rPr>
          <w:color w:val="auto"/>
          <w:sz w:val="28"/>
          <w:szCs w:val="28"/>
        </w:rPr>
      </w:pPr>
      <w:bookmarkStart w:id="36" w:name="sub_130228"/>
      <w:bookmarkEnd w:id="35"/>
      <w:r w:rsidRPr="00761FFE">
        <w:rPr>
          <w:color w:val="auto"/>
          <w:sz w:val="28"/>
          <w:szCs w:val="28"/>
        </w:rPr>
        <w:t xml:space="preserve">27) </w:t>
      </w:r>
      <w:r w:rsidRPr="00761FFE">
        <w:rPr>
          <w:rStyle w:val="a3"/>
          <w:color w:val="auto"/>
          <w:sz w:val="28"/>
          <w:szCs w:val="28"/>
        </w:rPr>
        <w:t>Улица</w:t>
      </w:r>
      <w:r w:rsidRPr="00761FFE">
        <w:rPr>
          <w:color w:val="auto"/>
          <w:sz w:val="28"/>
          <w:szCs w:val="28"/>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A10C0A" w:rsidRPr="00761FFE" w:rsidRDefault="00A10C0A" w:rsidP="00A10C0A">
      <w:pPr>
        <w:rPr>
          <w:color w:val="auto"/>
          <w:sz w:val="28"/>
          <w:szCs w:val="28"/>
        </w:rPr>
      </w:pPr>
      <w:bookmarkStart w:id="37" w:name="sub_130229"/>
      <w:bookmarkEnd w:id="36"/>
      <w:r w:rsidRPr="00761FFE">
        <w:rPr>
          <w:color w:val="auto"/>
          <w:sz w:val="28"/>
          <w:szCs w:val="28"/>
        </w:rPr>
        <w:t xml:space="preserve">28) </w:t>
      </w:r>
      <w:r w:rsidRPr="00761FFE">
        <w:rPr>
          <w:rStyle w:val="a3"/>
          <w:color w:val="auto"/>
          <w:sz w:val="28"/>
          <w:szCs w:val="28"/>
        </w:rPr>
        <w:t>Дорога</w:t>
      </w:r>
      <w:r w:rsidRPr="00761FFE">
        <w:rPr>
          <w:color w:val="auto"/>
          <w:sz w:val="28"/>
          <w:szCs w:val="28"/>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A10C0A" w:rsidRPr="00761FFE" w:rsidRDefault="00A10C0A" w:rsidP="00A10C0A">
      <w:pPr>
        <w:rPr>
          <w:color w:val="auto"/>
          <w:sz w:val="28"/>
          <w:szCs w:val="28"/>
        </w:rPr>
      </w:pPr>
      <w:bookmarkStart w:id="38" w:name="sub_130230"/>
      <w:bookmarkEnd w:id="37"/>
      <w:r w:rsidRPr="00761FFE">
        <w:rPr>
          <w:color w:val="auto"/>
          <w:sz w:val="28"/>
          <w:szCs w:val="28"/>
        </w:rPr>
        <w:t xml:space="preserve">29) </w:t>
      </w:r>
      <w:r w:rsidRPr="00761FFE">
        <w:rPr>
          <w:rStyle w:val="a3"/>
          <w:color w:val="auto"/>
          <w:sz w:val="28"/>
          <w:szCs w:val="28"/>
        </w:rPr>
        <w:t>Пешеходная зона</w:t>
      </w:r>
      <w:r w:rsidRPr="00761FFE">
        <w:rPr>
          <w:color w:val="auto"/>
          <w:sz w:val="28"/>
          <w:szCs w:val="28"/>
        </w:rPr>
        <w:t xml:space="preserve"> - территория, предназначенная для передвижения пешеходов.</w:t>
      </w:r>
    </w:p>
    <w:p w:rsidR="00A10C0A" w:rsidRPr="00761FFE" w:rsidRDefault="00A10C0A" w:rsidP="00A10C0A">
      <w:pPr>
        <w:rPr>
          <w:color w:val="auto"/>
          <w:sz w:val="28"/>
          <w:szCs w:val="28"/>
        </w:rPr>
      </w:pPr>
      <w:bookmarkStart w:id="39" w:name="sub_130231"/>
      <w:bookmarkEnd w:id="38"/>
      <w:r w:rsidRPr="00761FFE">
        <w:rPr>
          <w:color w:val="auto"/>
          <w:sz w:val="28"/>
          <w:szCs w:val="28"/>
        </w:rPr>
        <w:t xml:space="preserve">30) </w:t>
      </w:r>
      <w:r w:rsidRPr="00761FFE">
        <w:rPr>
          <w:rStyle w:val="a3"/>
          <w:color w:val="auto"/>
          <w:sz w:val="28"/>
          <w:szCs w:val="28"/>
        </w:rPr>
        <w:t>Градостроительная емкость (интенсивность использования, застройки) территории</w:t>
      </w:r>
      <w:r w:rsidRPr="00761FFE">
        <w:rPr>
          <w:color w:val="auto"/>
          <w:sz w:val="28"/>
          <w:szCs w:val="28"/>
        </w:rPr>
        <w:t xml:space="preserve">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A10C0A" w:rsidRPr="00761FFE" w:rsidRDefault="00A10C0A" w:rsidP="00A10C0A">
      <w:pPr>
        <w:rPr>
          <w:color w:val="auto"/>
          <w:sz w:val="28"/>
          <w:szCs w:val="28"/>
        </w:rPr>
      </w:pPr>
      <w:bookmarkStart w:id="40" w:name="sub_130232"/>
      <w:bookmarkEnd w:id="39"/>
      <w:r w:rsidRPr="00761FFE">
        <w:rPr>
          <w:color w:val="auto"/>
          <w:sz w:val="28"/>
          <w:szCs w:val="28"/>
        </w:rPr>
        <w:t xml:space="preserve">31) </w:t>
      </w:r>
      <w:r w:rsidRPr="00761FFE">
        <w:rPr>
          <w:rStyle w:val="a3"/>
          <w:color w:val="auto"/>
          <w:sz w:val="28"/>
          <w:szCs w:val="28"/>
        </w:rPr>
        <w:t>Плотность застройки</w:t>
      </w:r>
      <w:r w:rsidRPr="00761FFE">
        <w:rPr>
          <w:color w:val="auto"/>
          <w:sz w:val="28"/>
          <w:szCs w:val="28"/>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A10C0A" w:rsidRPr="00761FFE" w:rsidRDefault="00A10C0A" w:rsidP="00A10C0A">
      <w:pPr>
        <w:rPr>
          <w:color w:val="auto"/>
          <w:sz w:val="28"/>
          <w:szCs w:val="28"/>
        </w:rPr>
      </w:pPr>
      <w:bookmarkStart w:id="41" w:name="sub_130233"/>
      <w:bookmarkEnd w:id="40"/>
      <w:r w:rsidRPr="00761FFE">
        <w:rPr>
          <w:color w:val="auto"/>
          <w:sz w:val="28"/>
          <w:szCs w:val="28"/>
        </w:rPr>
        <w:t xml:space="preserve">32) </w:t>
      </w:r>
      <w:r w:rsidRPr="00761FFE">
        <w:rPr>
          <w:rStyle w:val="a3"/>
          <w:color w:val="auto"/>
          <w:sz w:val="28"/>
          <w:szCs w:val="28"/>
        </w:rPr>
        <w:t>Суммарная поэтажная площадь</w:t>
      </w:r>
      <w:r w:rsidRPr="00761FFE">
        <w:rPr>
          <w:color w:val="auto"/>
          <w:sz w:val="28"/>
          <w:szCs w:val="28"/>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bookmarkEnd w:id="41"/>
    <w:p w:rsidR="00A10C0A" w:rsidRPr="00761FFE" w:rsidRDefault="00A10C0A" w:rsidP="00A10C0A">
      <w:pPr>
        <w:rPr>
          <w:color w:val="auto"/>
          <w:sz w:val="28"/>
          <w:szCs w:val="28"/>
        </w:rPr>
      </w:pPr>
      <w:r w:rsidRPr="00761FFE">
        <w:rPr>
          <w:color w:val="auto"/>
          <w:sz w:val="28"/>
          <w:szCs w:val="28"/>
        </w:rPr>
        <w:t xml:space="preserve">33) </w:t>
      </w:r>
      <w:r w:rsidRPr="00761FFE">
        <w:rPr>
          <w:rStyle w:val="a3"/>
          <w:color w:val="auto"/>
          <w:sz w:val="28"/>
          <w:szCs w:val="28"/>
        </w:rPr>
        <w:t>Предельный коэффициент плотности жилой застройки</w:t>
      </w:r>
      <w:r w:rsidRPr="00761FFE">
        <w:rPr>
          <w:color w:val="auto"/>
          <w:sz w:val="28"/>
          <w:szCs w:val="28"/>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A10C0A" w:rsidRPr="00761FFE" w:rsidRDefault="00A10C0A" w:rsidP="00A10C0A">
      <w:pPr>
        <w:rPr>
          <w:color w:val="auto"/>
          <w:sz w:val="28"/>
          <w:szCs w:val="28"/>
        </w:rPr>
      </w:pPr>
      <w:r w:rsidRPr="00761FFE">
        <w:rPr>
          <w:color w:val="auto"/>
          <w:sz w:val="28"/>
          <w:szCs w:val="28"/>
        </w:rPr>
        <w:t xml:space="preserve">34) </w:t>
      </w:r>
      <w:r w:rsidRPr="00761FFE">
        <w:rPr>
          <w:rStyle w:val="a3"/>
          <w:color w:val="auto"/>
          <w:sz w:val="28"/>
          <w:szCs w:val="28"/>
        </w:rPr>
        <w:t>Максимальный процент застройки в границах земельного участка</w:t>
      </w:r>
      <w:r w:rsidRPr="00761FFE">
        <w:rPr>
          <w:color w:val="auto"/>
          <w:sz w:val="28"/>
          <w:szCs w:val="28"/>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A10C0A" w:rsidRPr="00761FFE" w:rsidRDefault="00A10C0A" w:rsidP="00A10C0A">
      <w:pPr>
        <w:rPr>
          <w:color w:val="auto"/>
          <w:sz w:val="28"/>
          <w:szCs w:val="28"/>
        </w:rPr>
      </w:pPr>
      <w:bookmarkStart w:id="42" w:name="sub_130236"/>
      <w:r w:rsidRPr="00761FFE">
        <w:rPr>
          <w:color w:val="auto"/>
          <w:sz w:val="28"/>
          <w:szCs w:val="28"/>
        </w:rPr>
        <w:t xml:space="preserve">35) </w:t>
      </w:r>
      <w:r w:rsidRPr="00761FFE">
        <w:rPr>
          <w:rStyle w:val="a3"/>
          <w:color w:val="auto"/>
          <w:sz w:val="28"/>
          <w:szCs w:val="28"/>
        </w:rPr>
        <w:t>Охранная зона объекта культурного наследия</w:t>
      </w:r>
      <w:r w:rsidRPr="00761FFE">
        <w:rPr>
          <w:color w:val="auto"/>
          <w:sz w:val="28"/>
          <w:szCs w:val="28"/>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A10C0A" w:rsidRPr="00761FFE" w:rsidRDefault="00A10C0A" w:rsidP="00A10C0A">
      <w:pPr>
        <w:rPr>
          <w:color w:val="auto"/>
          <w:sz w:val="28"/>
          <w:szCs w:val="28"/>
        </w:rPr>
      </w:pPr>
      <w:bookmarkStart w:id="43" w:name="sub_130237"/>
      <w:bookmarkEnd w:id="42"/>
      <w:r w:rsidRPr="00761FFE">
        <w:rPr>
          <w:color w:val="auto"/>
          <w:sz w:val="28"/>
          <w:szCs w:val="28"/>
        </w:rPr>
        <w:t xml:space="preserve">36) </w:t>
      </w:r>
      <w:r w:rsidRPr="00761FFE">
        <w:rPr>
          <w:rStyle w:val="a3"/>
          <w:color w:val="auto"/>
          <w:sz w:val="28"/>
          <w:szCs w:val="28"/>
        </w:rPr>
        <w:t>Историческое поселение</w:t>
      </w:r>
      <w:r w:rsidRPr="00761FFE">
        <w:rPr>
          <w:color w:val="auto"/>
          <w:sz w:val="28"/>
          <w:szCs w:val="28"/>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A10C0A" w:rsidRPr="00761FFE" w:rsidRDefault="00A10C0A" w:rsidP="00A10C0A">
      <w:pPr>
        <w:rPr>
          <w:color w:val="auto"/>
          <w:sz w:val="28"/>
          <w:szCs w:val="28"/>
        </w:rPr>
      </w:pPr>
      <w:bookmarkStart w:id="44" w:name="sub_130238"/>
      <w:bookmarkEnd w:id="43"/>
      <w:r w:rsidRPr="00761FFE">
        <w:rPr>
          <w:color w:val="auto"/>
          <w:sz w:val="28"/>
          <w:szCs w:val="28"/>
        </w:rPr>
        <w:t xml:space="preserve">37) </w:t>
      </w:r>
      <w:r w:rsidRPr="00761FFE">
        <w:rPr>
          <w:rStyle w:val="a3"/>
          <w:color w:val="auto"/>
          <w:sz w:val="28"/>
          <w:szCs w:val="28"/>
        </w:rPr>
        <w:t>Озелененная территория</w:t>
      </w:r>
      <w:r w:rsidRPr="00761FFE">
        <w:rPr>
          <w:color w:val="auto"/>
          <w:sz w:val="28"/>
          <w:szCs w:val="28"/>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bookmarkEnd w:id="44"/>
    <w:p w:rsidR="00A10C0A" w:rsidRPr="00761FFE" w:rsidRDefault="00A10C0A" w:rsidP="00A10C0A">
      <w:pPr>
        <w:rPr>
          <w:color w:val="auto"/>
          <w:sz w:val="28"/>
          <w:szCs w:val="28"/>
        </w:rPr>
      </w:pPr>
      <w:r w:rsidRPr="00761FFE">
        <w:rPr>
          <w:color w:val="auto"/>
          <w:sz w:val="28"/>
          <w:szCs w:val="28"/>
        </w:rPr>
        <w:t xml:space="preserve">38) </w:t>
      </w:r>
      <w:r w:rsidRPr="00761FFE">
        <w:rPr>
          <w:rStyle w:val="a3"/>
          <w:color w:val="auto"/>
          <w:sz w:val="28"/>
          <w:szCs w:val="28"/>
        </w:rPr>
        <w:t>Озелененная территория общегородского значения</w:t>
      </w:r>
      <w:r w:rsidRPr="00761FFE">
        <w:rPr>
          <w:color w:val="auto"/>
          <w:sz w:val="28"/>
          <w:szCs w:val="28"/>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A10C0A" w:rsidRPr="00761FFE" w:rsidRDefault="00A10C0A" w:rsidP="00A10C0A">
      <w:pPr>
        <w:rPr>
          <w:color w:val="auto"/>
          <w:sz w:val="28"/>
          <w:szCs w:val="28"/>
        </w:rPr>
      </w:pPr>
      <w:r w:rsidRPr="00761FFE">
        <w:rPr>
          <w:color w:val="auto"/>
          <w:sz w:val="28"/>
          <w:szCs w:val="28"/>
        </w:rPr>
        <w:t xml:space="preserve">39) </w:t>
      </w:r>
      <w:r w:rsidRPr="00761FFE">
        <w:rPr>
          <w:rStyle w:val="a3"/>
          <w:color w:val="auto"/>
          <w:sz w:val="28"/>
          <w:szCs w:val="28"/>
        </w:rPr>
        <w:t>Озеленение земельного участка</w:t>
      </w:r>
      <w:r w:rsidRPr="00761FFE">
        <w:rPr>
          <w:color w:val="auto"/>
          <w:sz w:val="28"/>
          <w:szCs w:val="28"/>
        </w:rPr>
        <w:t xml:space="preserve">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 м, земельного участка.</w:t>
      </w:r>
    </w:p>
    <w:p w:rsidR="00A10C0A" w:rsidRPr="00761FFE" w:rsidRDefault="00A10C0A" w:rsidP="00A10C0A">
      <w:pPr>
        <w:rPr>
          <w:color w:val="auto"/>
          <w:sz w:val="28"/>
          <w:szCs w:val="28"/>
        </w:rPr>
      </w:pPr>
      <w:r w:rsidRPr="00761FFE">
        <w:rPr>
          <w:color w:val="auto"/>
          <w:sz w:val="28"/>
          <w:szCs w:val="28"/>
        </w:rPr>
        <w:t xml:space="preserve">40) </w:t>
      </w:r>
      <w:r w:rsidRPr="00761FFE">
        <w:rPr>
          <w:rStyle w:val="a3"/>
          <w:color w:val="auto"/>
          <w:sz w:val="28"/>
          <w:szCs w:val="28"/>
        </w:rPr>
        <w:t>Процент озеленения земельного участка</w:t>
      </w:r>
      <w:r w:rsidRPr="00761FFE">
        <w:rPr>
          <w:color w:val="auto"/>
          <w:sz w:val="28"/>
          <w:szCs w:val="28"/>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A10C0A" w:rsidRPr="00761FFE" w:rsidRDefault="00A10C0A" w:rsidP="00A10C0A">
      <w:pPr>
        <w:rPr>
          <w:color w:val="auto"/>
          <w:sz w:val="28"/>
          <w:szCs w:val="28"/>
        </w:rPr>
      </w:pPr>
      <w:bookmarkStart w:id="45" w:name="sub_130239"/>
      <w:r w:rsidRPr="00761FFE">
        <w:rPr>
          <w:color w:val="auto"/>
          <w:sz w:val="28"/>
          <w:szCs w:val="28"/>
        </w:rPr>
        <w:t xml:space="preserve">41) </w:t>
      </w:r>
      <w:r w:rsidRPr="00761FFE">
        <w:rPr>
          <w:rStyle w:val="a3"/>
          <w:color w:val="auto"/>
          <w:sz w:val="28"/>
          <w:szCs w:val="28"/>
        </w:rPr>
        <w:t>Коэффициент озеленения</w:t>
      </w:r>
      <w:r w:rsidRPr="00761FFE">
        <w:rPr>
          <w:color w:val="auto"/>
          <w:sz w:val="28"/>
          <w:szCs w:val="28"/>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A10C0A" w:rsidRPr="00761FFE" w:rsidRDefault="00A10C0A" w:rsidP="00A10C0A">
      <w:pPr>
        <w:rPr>
          <w:color w:val="auto"/>
          <w:sz w:val="28"/>
          <w:szCs w:val="28"/>
        </w:rPr>
      </w:pPr>
      <w:bookmarkStart w:id="46" w:name="sub_130240"/>
      <w:bookmarkEnd w:id="45"/>
      <w:r w:rsidRPr="00761FFE">
        <w:rPr>
          <w:color w:val="auto"/>
          <w:sz w:val="28"/>
          <w:szCs w:val="28"/>
        </w:rPr>
        <w:t xml:space="preserve">42) </w:t>
      </w:r>
      <w:r w:rsidRPr="00761FFE">
        <w:rPr>
          <w:rStyle w:val="a3"/>
          <w:color w:val="auto"/>
          <w:sz w:val="28"/>
          <w:szCs w:val="28"/>
        </w:rPr>
        <w:t>Квартал сохраняемой застройки</w:t>
      </w:r>
      <w:r w:rsidRPr="00761FFE">
        <w:rPr>
          <w:color w:val="auto"/>
          <w:sz w:val="28"/>
          <w:szCs w:val="28"/>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A10C0A" w:rsidRPr="00761FFE" w:rsidRDefault="00A10C0A" w:rsidP="00A10C0A">
      <w:pPr>
        <w:rPr>
          <w:color w:val="auto"/>
          <w:sz w:val="28"/>
          <w:szCs w:val="28"/>
        </w:rPr>
      </w:pPr>
      <w:bookmarkStart w:id="47" w:name="sub_130241"/>
      <w:bookmarkEnd w:id="46"/>
      <w:r w:rsidRPr="00761FFE">
        <w:rPr>
          <w:color w:val="auto"/>
          <w:sz w:val="28"/>
          <w:szCs w:val="28"/>
        </w:rPr>
        <w:t xml:space="preserve">43) </w:t>
      </w:r>
      <w:r w:rsidRPr="00761FFE">
        <w:rPr>
          <w:rStyle w:val="a3"/>
          <w:color w:val="auto"/>
          <w:sz w:val="28"/>
          <w:szCs w:val="28"/>
        </w:rPr>
        <w:t>Стоянка для автомобилей (автостоянка)</w:t>
      </w:r>
      <w:r w:rsidRPr="00761FFE">
        <w:rPr>
          <w:color w:val="auto"/>
          <w:sz w:val="28"/>
          <w:szCs w:val="28"/>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rsidR="00A10C0A" w:rsidRPr="00761FFE" w:rsidRDefault="00A10C0A" w:rsidP="00A10C0A">
      <w:pPr>
        <w:rPr>
          <w:color w:val="auto"/>
          <w:sz w:val="28"/>
          <w:szCs w:val="28"/>
        </w:rPr>
      </w:pPr>
      <w:bookmarkStart w:id="48" w:name="sub_130242"/>
      <w:bookmarkEnd w:id="47"/>
      <w:r w:rsidRPr="00761FFE">
        <w:rPr>
          <w:color w:val="auto"/>
          <w:sz w:val="28"/>
          <w:szCs w:val="28"/>
        </w:rPr>
        <w:t xml:space="preserve">44) </w:t>
      </w:r>
      <w:r w:rsidRPr="00761FFE">
        <w:rPr>
          <w:rStyle w:val="a3"/>
          <w:color w:val="auto"/>
          <w:sz w:val="28"/>
          <w:szCs w:val="28"/>
        </w:rPr>
        <w:t>Надземная автостоянка закрытого типа</w:t>
      </w:r>
      <w:r w:rsidRPr="00761FFE">
        <w:rPr>
          <w:color w:val="auto"/>
          <w:sz w:val="28"/>
          <w:szCs w:val="28"/>
        </w:rPr>
        <w:t xml:space="preserve"> - автостоянка с наружными стеновыми ограждениями (гаражи, гаражи-стоянки, гаражные комплексы).</w:t>
      </w:r>
    </w:p>
    <w:p w:rsidR="00A10C0A" w:rsidRPr="00761FFE" w:rsidRDefault="00A10C0A" w:rsidP="00A10C0A">
      <w:pPr>
        <w:rPr>
          <w:color w:val="auto"/>
          <w:sz w:val="28"/>
          <w:szCs w:val="28"/>
        </w:rPr>
      </w:pPr>
      <w:bookmarkStart w:id="49" w:name="sub_130243"/>
      <w:bookmarkEnd w:id="48"/>
      <w:r w:rsidRPr="00761FFE">
        <w:rPr>
          <w:color w:val="auto"/>
          <w:sz w:val="28"/>
          <w:szCs w:val="28"/>
        </w:rPr>
        <w:t xml:space="preserve">45) </w:t>
      </w:r>
      <w:r w:rsidRPr="00761FFE">
        <w:rPr>
          <w:rStyle w:val="a3"/>
          <w:color w:val="auto"/>
          <w:sz w:val="28"/>
          <w:szCs w:val="28"/>
        </w:rPr>
        <w:t>Автостоянка открытого типа</w:t>
      </w:r>
      <w:r w:rsidRPr="00761FFE">
        <w:rPr>
          <w:color w:val="auto"/>
          <w:sz w:val="28"/>
          <w:szCs w:val="28"/>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A10C0A" w:rsidRPr="00761FFE" w:rsidRDefault="00A10C0A" w:rsidP="00A10C0A">
      <w:pPr>
        <w:rPr>
          <w:color w:val="auto"/>
          <w:sz w:val="28"/>
          <w:szCs w:val="28"/>
        </w:rPr>
      </w:pPr>
      <w:bookmarkStart w:id="50" w:name="sub_130244"/>
      <w:bookmarkEnd w:id="49"/>
      <w:r w:rsidRPr="00761FFE">
        <w:rPr>
          <w:color w:val="auto"/>
          <w:sz w:val="28"/>
          <w:szCs w:val="28"/>
        </w:rPr>
        <w:t xml:space="preserve">46) </w:t>
      </w:r>
      <w:r w:rsidRPr="00761FFE">
        <w:rPr>
          <w:rStyle w:val="a3"/>
          <w:color w:val="auto"/>
          <w:sz w:val="28"/>
          <w:szCs w:val="28"/>
        </w:rPr>
        <w:t>Гостевые стоянки</w:t>
      </w:r>
      <w:r w:rsidRPr="00761FFE">
        <w:rPr>
          <w:color w:val="auto"/>
          <w:sz w:val="28"/>
          <w:szCs w:val="28"/>
        </w:rPr>
        <w:t xml:space="preserve"> - открытые площадки, предназначенные для парковки легковых автомобилей посетителей жилых зон.</w:t>
      </w:r>
    </w:p>
    <w:bookmarkEnd w:id="50"/>
    <w:p w:rsidR="00A10C0A" w:rsidRPr="00761FFE" w:rsidRDefault="00A10C0A" w:rsidP="00A10C0A">
      <w:pPr>
        <w:rPr>
          <w:color w:val="auto"/>
          <w:sz w:val="28"/>
          <w:szCs w:val="28"/>
        </w:rPr>
      </w:pPr>
      <w:r w:rsidRPr="00761FFE">
        <w:rPr>
          <w:color w:val="auto"/>
          <w:sz w:val="28"/>
          <w:szCs w:val="28"/>
        </w:rPr>
        <w:t xml:space="preserve">45) </w:t>
      </w:r>
      <w:r w:rsidRPr="00761FFE">
        <w:rPr>
          <w:rStyle w:val="a3"/>
          <w:color w:val="auto"/>
          <w:sz w:val="28"/>
          <w:szCs w:val="28"/>
        </w:rPr>
        <w:t>Гостевой дом для сезонного проживания отдыхающих и туристов (далее - гостевой дом)</w:t>
      </w:r>
      <w:r w:rsidRPr="00761FFE">
        <w:rPr>
          <w:color w:val="auto"/>
          <w:sz w:val="28"/>
          <w:szCs w:val="28"/>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w:t>
      </w:r>
      <w:hyperlink r:id="rId27" w:history="1">
        <w:r w:rsidRPr="00761FFE">
          <w:rPr>
            <w:rStyle w:val="aff5"/>
            <w:color w:val="auto"/>
            <w:sz w:val="28"/>
            <w:szCs w:val="28"/>
          </w:rPr>
          <w:t>требованиям</w:t>
        </w:r>
      </w:hyperlink>
      <w:r w:rsidRPr="00761FFE">
        <w:rPr>
          <w:color w:val="auto"/>
          <w:sz w:val="28"/>
          <w:szCs w:val="28"/>
        </w:rPr>
        <w:t xml:space="preserve"> </w:t>
      </w:r>
      <w:hyperlink r:id="rId28" w:history="1">
        <w:r w:rsidRPr="00761FFE">
          <w:rPr>
            <w:rStyle w:val="aff5"/>
            <w:color w:val="auto"/>
            <w:sz w:val="28"/>
            <w:szCs w:val="28"/>
          </w:rPr>
          <w:t>ГОСТ Р 51185-2014</w:t>
        </w:r>
      </w:hyperlink>
      <w:r w:rsidRPr="00761FFE">
        <w:rPr>
          <w:color w:val="auto"/>
          <w:sz w:val="28"/>
          <w:szCs w:val="28"/>
        </w:rPr>
        <w:t xml:space="preserve"> Туристские услуги. Средства размещения. Общие требования.</w:t>
      </w:r>
    </w:p>
    <w:p w:rsidR="00A10C0A" w:rsidRPr="00761FFE" w:rsidRDefault="00A10C0A" w:rsidP="00A10C0A">
      <w:pPr>
        <w:rPr>
          <w:color w:val="auto"/>
          <w:sz w:val="28"/>
          <w:szCs w:val="28"/>
        </w:rPr>
      </w:pPr>
      <w:bookmarkStart w:id="51" w:name="sub_130246"/>
      <w:r w:rsidRPr="00761FFE">
        <w:rPr>
          <w:color w:val="auto"/>
          <w:sz w:val="28"/>
          <w:szCs w:val="28"/>
        </w:rPr>
        <w:t xml:space="preserve">46) </w:t>
      </w:r>
      <w:r w:rsidRPr="00761FFE">
        <w:rPr>
          <w:rStyle w:val="a3"/>
          <w:color w:val="auto"/>
          <w:sz w:val="28"/>
          <w:szCs w:val="28"/>
        </w:rPr>
        <w:t>Пандус</w:t>
      </w:r>
      <w:r w:rsidRPr="00761FFE">
        <w:rPr>
          <w:color w:val="auto"/>
          <w:sz w:val="28"/>
          <w:szCs w:val="28"/>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A10C0A" w:rsidRPr="00761FFE" w:rsidRDefault="00A10C0A" w:rsidP="00A10C0A">
      <w:pPr>
        <w:rPr>
          <w:color w:val="auto"/>
          <w:sz w:val="28"/>
          <w:szCs w:val="28"/>
        </w:rPr>
      </w:pPr>
      <w:bookmarkStart w:id="52" w:name="sub_130247"/>
      <w:bookmarkEnd w:id="51"/>
      <w:r w:rsidRPr="00761FFE">
        <w:rPr>
          <w:color w:val="auto"/>
          <w:sz w:val="28"/>
          <w:szCs w:val="28"/>
        </w:rPr>
        <w:t xml:space="preserve">47) </w:t>
      </w:r>
      <w:r w:rsidRPr="00761FFE">
        <w:rPr>
          <w:rStyle w:val="a3"/>
          <w:color w:val="auto"/>
          <w:sz w:val="28"/>
          <w:szCs w:val="28"/>
        </w:rPr>
        <w:t>Маломобильные граждане</w:t>
      </w:r>
      <w:r w:rsidRPr="00761FFE">
        <w:rPr>
          <w:color w:val="auto"/>
          <w:sz w:val="28"/>
          <w:szCs w:val="28"/>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bookmarkEnd w:id="52"/>
    <w:p w:rsidR="00A10C0A" w:rsidRPr="00761FFE" w:rsidRDefault="00A10C0A" w:rsidP="00A10C0A">
      <w:pPr>
        <w:rPr>
          <w:color w:val="auto"/>
          <w:sz w:val="28"/>
          <w:szCs w:val="28"/>
        </w:rPr>
      </w:pPr>
    </w:p>
    <w:p w:rsidR="00A10C0A" w:rsidRPr="00761FFE" w:rsidRDefault="00A10C0A" w:rsidP="00A10C0A">
      <w:pPr>
        <w:jc w:val="center"/>
        <w:rPr>
          <w:b/>
          <w:color w:val="auto"/>
          <w:sz w:val="28"/>
          <w:szCs w:val="28"/>
        </w:rPr>
      </w:pPr>
      <w:bookmarkStart w:id="53" w:name="sub_13020"/>
      <w:r w:rsidRPr="00761FFE">
        <w:rPr>
          <w:rStyle w:val="a3"/>
          <w:b/>
          <w:color w:val="auto"/>
          <w:sz w:val="28"/>
          <w:szCs w:val="28"/>
        </w:rPr>
        <w:t>Перечень линий градостроительного регулирования:</w:t>
      </w:r>
    </w:p>
    <w:bookmarkEnd w:id="53"/>
    <w:p w:rsidR="00A10C0A" w:rsidRPr="00761FFE" w:rsidRDefault="00A10C0A" w:rsidP="00A10C0A">
      <w:pPr>
        <w:rPr>
          <w:color w:val="auto"/>
          <w:sz w:val="28"/>
          <w:szCs w:val="28"/>
        </w:rPr>
      </w:pPr>
    </w:p>
    <w:p w:rsidR="00A10C0A" w:rsidRPr="00761FFE" w:rsidRDefault="00A10C0A" w:rsidP="00A10C0A">
      <w:pPr>
        <w:rPr>
          <w:color w:val="auto"/>
          <w:sz w:val="28"/>
          <w:szCs w:val="28"/>
        </w:rPr>
      </w:pPr>
      <w:r w:rsidRPr="00761FFE">
        <w:rPr>
          <w:color w:val="auto"/>
          <w:sz w:val="28"/>
          <w:szCs w:val="28"/>
        </w:rPr>
        <w:t xml:space="preserve">48) </w:t>
      </w:r>
      <w:r w:rsidRPr="00761FFE">
        <w:rPr>
          <w:rStyle w:val="a3"/>
          <w:color w:val="auto"/>
          <w:sz w:val="28"/>
          <w:szCs w:val="28"/>
        </w:rPr>
        <w:t>Красные линии</w:t>
      </w:r>
      <w:r w:rsidRPr="00761FFE">
        <w:rPr>
          <w:color w:val="auto"/>
          <w:sz w:val="28"/>
          <w:szCs w:val="28"/>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A10C0A" w:rsidRPr="00761FFE" w:rsidRDefault="00A10C0A" w:rsidP="00A10C0A">
      <w:pPr>
        <w:rPr>
          <w:color w:val="auto"/>
          <w:sz w:val="28"/>
          <w:szCs w:val="28"/>
        </w:rPr>
      </w:pPr>
      <w:bookmarkStart w:id="54" w:name="sub_130249"/>
      <w:r w:rsidRPr="00761FFE">
        <w:rPr>
          <w:color w:val="auto"/>
          <w:sz w:val="28"/>
          <w:szCs w:val="28"/>
        </w:rPr>
        <w:t xml:space="preserve">49) </w:t>
      </w:r>
      <w:r w:rsidRPr="00761FFE">
        <w:rPr>
          <w:rStyle w:val="a3"/>
          <w:color w:val="auto"/>
          <w:sz w:val="28"/>
          <w:szCs w:val="28"/>
        </w:rPr>
        <w:t>Линии застройки</w:t>
      </w:r>
      <w:r w:rsidRPr="00761FFE">
        <w:rPr>
          <w:color w:val="auto"/>
          <w:sz w:val="28"/>
          <w:szCs w:val="28"/>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A10C0A" w:rsidRPr="00761FFE" w:rsidRDefault="00A10C0A" w:rsidP="00A10C0A">
      <w:pPr>
        <w:rPr>
          <w:color w:val="auto"/>
          <w:sz w:val="28"/>
          <w:szCs w:val="28"/>
        </w:rPr>
      </w:pPr>
      <w:bookmarkStart w:id="55" w:name="sub_130250"/>
      <w:bookmarkEnd w:id="54"/>
      <w:r w:rsidRPr="00761FFE">
        <w:rPr>
          <w:color w:val="auto"/>
          <w:sz w:val="28"/>
          <w:szCs w:val="28"/>
        </w:rPr>
        <w:t xml:space="preserve">50) </w:t>
      </w:r>
      <w:r w:rsidRPr="00761FFE">
        <w:rPr>
          <w:rStyle w:val="a3"/>
          <w:color w:val="auto"/>
          <w:sz w:val="28"/>
          <w:szCs w:val="28"/>
        </w:rPr>
        <w:t>Отступ застройки</w:t>
      </w:r>
      <w:r w:rsidRPr="00761FFE">
        <w:rPr>
          <w:color w:val="auto"/>
          <w:sz w:val="28"/>
          <w:szCs w:val="28"/>
        </w:rPr>
        <w:t xml:space="preserve"> - расстояние между красной линией или границей земельного участка и стеной здания, строения, сооружения.</w:t>
      </w:r>
    </w:p>
    <w:p w:rsidR="00A10C0A" w:rsidRPr="00761FFE" w:rsidRDefault="00A10C0A" w:rsidP="00A10C0A">
      <w:pPr>
        <w:rPr>
          <w:color w:val="auto"/>
          <w:sz w:val="28"/>
          <w:szCs w:val="28"/>
        </w:rPr>
      </w:pPr>
      <w:bookmarkStart w:id="56" w:name="sub_130251"/>
      <w:bookmarkEnd w:id="55"/>
      <w:r w:rsidRPr="00761FFE">
        <w:rPr>
          <w:color w:val="auto"/>
          <w:sz w:val="28"/>
          <w:szCs w:val="28"/>
        </w:rPr>
        <w:t xml:space="preserve">51) </w:t>
      </w:r>
      <w:r w:rsidRPr="00761FFE">
        <w:rPr>
          <w:rStyle w:val="a3"/>
          <w:color w:val="auto"/>
          <w:sz w:val="28"/>
          <w:szCs w:val="28"/>
        </w:rPr>
        <w:t>Синие линии</w:t>
      </w:r>
      <w:r w:rsidRPr="00761FFE">
        <w:rPr>
          <w:color w:val="auto"/>
          <w:sz w:val="28"/>
          <w:szCs w:val="28"/>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A10C0A" w:rsidRPr="00761FFE" w:rsidRDefault="00A10C0A" w:rsidP="00A10C0A">
      <w:pPr>
        <w:rPr>
          <w:color w:val="auto"/>
          <w:sz w:val="28"/>
          <w:szCs w:val="28"/>
        </w:rPr>
      </w:pPr>
      <w:bookmarkStart w:id="57" w:name="sub_130252"/>
      <w:bookmarkEnd w:id="56"/>
      <w:r w:rsidRPr="00761FFE">
        <w:rPr>
          <w:color w:val="auto"/>
          <w:sz w:val="28"/>
          <w:szCs w:val="28"/>
        </w:rPr>
        <w:t xml:space="preserve">52) </w:t>
      </w:r>
      <w:r w:rsidRPr="00761FFE">
        <w:rPr>
          <w:rStyle w:val="a3"/>
          <w:color w:val="auto"/>
          <w:sz w:val="28"/>
          <w:szCs w:val="28"/>
        </w:rPr>
        <w:t>Границы полосы отвода железных дорог</w:t>
      </w:r>
      <w:r w:rsidRPr="00761FFE">
        <w:rPr>
          <w:color w:val="auto"/>
          <w:sz w:val="28"/>
          <w:szCs w:val="28"/>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A10C0A" w:rsidRPr="00761FFE" w:rsidRDefault="00A10C0A" w:rsidP="00A10C0A">
      <w:pPr>
        <w:rPr>
          <w:color w:val="auto"/>
          <w:sz w:val="28"/>
          <w:szCs w:val="28"/>
        </w:rPr>
      </w:pPr>
      <w:bookmarkStart w:id="58" w:name="sub_130253"/>
      <w:bookmarkEnd w:id="57"/>
      <w:r w:rsidRPr="00761FFE">
        <w:rPr>
          <w:color w:val="auto"/>
          <w:sz w:val="28"/>
          <w:szCs w:val="28"/>
        </w:rPr>
        <w:t xml:space="preserve">53) </w:t>
      </w:r>
      <w:r w:rsidRPr="00761FFE">
        <w:rPr>
          <w:rStyle w:val="a3"/>
          <w:color w:val="auto"/>
          <w:sz w:val="28"/>
          <w:szCs w:val="28"/>
        </w:rPr>
        <w:t>Границы полосы отвода автомобильных дорог</w:t>
      </w:r>
      <w:r w:rsidRPr="00761FFE">
        <w:rPr>
          <w:color w:val="auto"/>
          <w:sz w:val="28"/>
          <w:szCs w:val="28"/>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A10C0A" w:rsidRPr="00761FFE" w:rsidRDefault="00A10C0A" w:rsidP="00A10C0A">
      <w:pPr>
        <w:rPr>
          <w:color w:val="auto"/>
          <w:sz w:val="28"/>
          <w:szCs w:val="28"/>
        </w:rPr>
      </w:pPr>
      <w:bookmarkStart w:id="59" w:name="sub_130254"/>
      <w:bookmarkEnd w:id="58"/>
      <w:r w:rsidRPr="00761FFE">
        <w:rPr>
          <w:color w:val="auto"/>
          <w:sz w:val="28"/>
          <w:szCs w:val="28"/>
        </w:rPr>
        <w:t xml:space="preserve">54) </w:t>
      </w:r>
      <w:r w:rsidRPr="00761FFE">
        <w:rPr>
          <w:rStyle w:val="a3"/>
          <w:color w:val="auto"/>
          <w:sz w:val="28"/>
          <w:szCs w:val="28"/>
        </w:rPr>
        <w:t>Границы технических (охранных) зон инженерных сооружений и коммуникаций</w:t>
      </w:r>
      <w:r w:rsidRPr="00761FFE">
        <w:rPr>
          <w:color w:val="auto"/>
          <w:sz w:val="28"/>
          <w:szCs w:val="28"/>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A10C0A" w:rsidRPr="00761FFE" w:rsidRDefault="00A10C0A" w:rsidP="00A10C0A">
      <w:pPr>
        <w:rPr>
          <w:color w:val="auto"/>
          <w:sz w:val="28"/>
          <w:szCs w:val="28"/>
        </w:rPr>
      </w:pPr>
      <w:bookmarkStart w:id="60" w:name="sub_130255"/>
      <w:bookmarkEnd w:id="59"/>
      <w:r w:rsidRPr="00761FFE">
        <w:rPr>
          <w:color w:val="auto"/>
          <w:sz w:val="28"/>
          <w:szCs w:val="28"/>
        </w:rPr>
        <w:t xml:space="preserve">55) </w:t>
      </w:r>
      <w:r w:rsidRPr="00761FFE">
        <w:rPr>
          <w:rStyle w:val="a3"/>
          <w:color w:val="auto"/>
          <w:sz w:val="28"/>
          <w:szCs w:val="28"/>
        </w:rPr>
        <w:t>Границы территорий памятников и ансамблей</w:t>
      </w:r>
      <w:r w:rsidRPr="00761FFE">
        <w:rPr>
          <w:color w:val="auto"/>
          <w:sz w:val="28"/>
          <w:szCs w:val="28"/>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A10C0A" w:rsidRPr="00761FFE" w:rsidRDefault="00A10C0A" w:rsidP="00A10C0A">
      <w:pPr>
        <w:rPr>
          <w:color w:val="auto"/>
          <w:sz w:val="28"/>
          <w:szCs w:val="28"/>
        </w:rPr>
      </w:pPr>
      <w:bookmarkStart w:id="61" w:name="sub_130256"/>
      <w:bookmarkEnd w:id="60"/>
      <w:r w:rsidRPr="00761FFE">
        <w:rPr>
          <w:color w:val="auto"/>
          <w:sz w:val="28"/>
          <w:szCs w:val="28"/>
        </w:rPr>
        <w:t xml:space="preserve">56) </w:t>
      </w:r>
      <w:r w:rsidRPr="00761FFE">
        <w:rPr>
          <w:rStyle w:val="a3"/>
          <w:color w:val="auto"/>
          <w:sz w:val="28"/>
          <w:szCs w:val="28"/>
        </w:rPr>
        <w:t>Границы зон охраны объекта культурного наследия</w:t>
      </w:r>
      <w:r w:rsidRPr="00761FFE">
        <w:rPr>
          <w:color w:val="auto"/>
          <w:sz w:val="28"/>
          <w:szCs w:val="28"/>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w:t>
      </w:r>
      <w:hyperlink r:id="rId29" w:history="1">
        <w:r w:rsidRPr="00761FFE">
          <w:rPr>
            <w:rStyle w:val="aff5"/>
            <w:color w:val="auto"/>
            <w:sz w:val="28"/>
            <w:szCs w:val="28"/>
          </w:rPr>
          <w:t>законодательства</w:t>
        </w:r>
      </w:hyperlink>
      <w:r w:rsidRPr="00761FFE">
        <w:rPr>
          <w:color w:val="auto"/>
          <w:sz w:val="28"/>
          <w:szCs w:val="28"/>
        </w:rPr>
        <w:t xml:space="preserve"> Российской Федерации об охране объектов культурного наследия.</w:t>
      </w:r>
    </w:p>
    <w:p w:rsidR="00A10C0A" w:rsidRPr="00761FFE" w:rsidRDefault="00A10C0A" w:rsidP="00A10C0A">
      <w:pPr>
        <w:rPr>
          <w:color w:val="auto"/>
          <w:sz w:val="28"/>
          <w:szCs w:val="28"/>
        </w:rPr>
      </w:pPr>
      <w:bookmarkStart w:id="62" w:name="sub_130257"/>
      <w:bookmarkEnd w:id="61"/>
      <w:r w:rsidRPr="00761FFE">
        <w:rPr>
          <w:color w:val="auto"/>
          <w:sz w:val="28"/>
          <w:szCs w:val="28"/>
        </w:rPr>
        <w:t xml:space="preserve">57) </w:t>
      </w:r>
      <w:r w:rsidRPr="00761FFE">
        <w:rPr>
          <w:rStyle w:val="a3"/>
          <w:color w:val="auto"/>
          <w:sz w:val="28"/>
          <w:szCs w:val="28"/>
        </w:rPr>
        <w:t>Граница историко-культурного заповедника</w:t>
      </w:r>
      <w:r w:rsidRPr="00761FFE">
        <w:rPr>
          <w:color w:val="auto"/>
          <w:sz w:val="28"/>
          <w:szCs w:val="28"/>
        </w:rPr>
        <w:t xml:space="preserve"> - граница территории, установленная на основании историко-культурного опорного плана и (или) иных документов, установленных </w:t>
      </w:r>
      <w:hyperlink r:id="rId30" w:history="1">
        <w:r w:rsidRPr="00761FFE">
          <w:rPr>
            <w:rStyle w:val="aff5"/>
            <w:color w:val="auto"/>
            <w:sz w:val="28"/>
            <w:szCs w:val="28"/>
          </w:rPr>
          <w:t>законодательством</w:t>
        </w:r>
      </w:hyperlink>
      <w:r w:rsidRPr="00761FFE">
        <w:rPr>
          <w:color w:val="auto"/>
          <w:sz w:val="28"/>
          <w:szCs w:val="28"/>
        </w:rPr>
        <w:t xml:space="preserve">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w:t>
      </w:r>
    </w:p>
    <w:p w:rsidR="00A10C0A" w:rsidRPr="00761FFE" w:rsidRDefault="00A10C0A" w:rsidP="00A10C0A">
      <w:pPr>
        <w:rPr>
          <w:color w:val="auto"/>
          <w:sz w:val="28"/>
          <w:szCs w:val="28"/>
        </w:rPr>
      </w:pPr>
      <w:bookmarkStart w:id="63" w:name="sub_130258"/>
      <w:bookmarkEnd w:id="62"/>
      <w:r w:rsidRPr="00761FFE">
        <w:rPr>
          <w:color w:val="auto"/>
          <w:sz w:val="28"/>
          <w:szCs w:val="28"/>
        </w:rPr>
        <w:t xml:space="preserve">58) </w:t>
      </w:r>
      <w:r w:rsidRPr="00761FFE">
        <w:rPr>
          <w:rStyle w:val="a3"/>
          <w:color w:val="auto"/>
          <w:sz w:val="28"/>
          <w:szCs w:val="28"/>
        </w:rPr>
        <w:t>Границы охранных зон особо охраняемых природных территорий</w:t>
      </w:r>
      <w:r w:rsidRPr="00761FFE">
        <w:rPr>
          <w:color w:val="auto"/>
          <w:sz w:val="28"/>
          <w:szCs w:val="28"/>
        </w:rPr>
        <w:t xml:space="preserve"> - участок земли и водного пространства, прилегающий к особо охраняемой природной территории, предназначенный для ее защиты от загрязнения и другого негативного воздействия.</w:t>
      </w:r>
    </w:p>
    <w:p w:rsidR="00A10C0A" w:rsidRPr="00761FFE" w:rsidRDefault="00A10C0A" w:rsidP="00A10C0A">
      <w:pPr>
        <w:rPr>
          <w:color w:val="auto"/>
          <w:sz w:val="28"/>
          <w:szCs w:val="28"/>
        </w:rPr>
      </w:pPr>
      <w:bookmarkStart w:id="64" w:name="sub_130259"/>
      <w:bookmarkEnd w:id="63"/>
      <w:r w:rsidRPr="00761FFE">
        <w:rPr>
          <w:color w:val="auto"/>
          <w:sz w:val="28"/>
          <w:szCs w:val="28"/>
        </w:rPr>
        <w:t xml:space="preserve">59) </w:t>
      </w:r>
      <w:r w:rsidRPr="00761FFE">
        <w:rPr>
          <w:rStyle w:val="a3"/>
          <w:color w:val="auto"/>
          <w:sz w:val="28"/>
          <w:szCs w:val="28"/>
        </w:rPr>
        <w:t>Границы территорий природного комплекса Краснодарского края, не являющихся особо охраняемыми,</w:t>
      </w:r>
      <w:r w:rsidRPr="00761FFE">
        <w:rPr>
          <w:color w:val="auto"/>
          <w:sz w:val="28"/>
          <w:szCs w:val="28"/>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A10C0A" w:rsidRPr="00761FFE" w:rsidRDefault="00A10C0A" w:rsidP="00A10C0A">
      <w:pPr>
        <w:rPr>
          <w:color w:val="auto"/>
          <w:sz w:val="28"/>
          <w:szCs w:val="28"/>
        </w:rPr>
      </w:pPr>
      <w:bookmarkStart w:id="65" w:name="sub_130260"/>
      <w:bookmarkEnd w:id="64"/>
      <w:r w:rsidRPr="00761FFE">
        <w:rPr>
          <w:color w:val="auto"/>
          <w:sz w:val="28"/>
          <w:szCs w:val="28"/>
        </w:rPr>
        <w:t xml:space="preserve">60) </w:t>
      </w:r>
      <w:r w:rsidRPr="00761FFE">
        <w:rPr>
          <w:rStyle w:val="a3"/>
          <w:color w:val="auto"/>
          <w:sz w:val="28"/>
          <w:szCs w:val="28"/>
        </w:rPr>
        <w:t>Границы озелененных территорий, не входящих в природный комплекс городских округов и поселений Краснодарского края</w:t>
      </w:r>
      <w:r w:rsidRPr="00761FFE">
        <w:rPr>
          <w:color w:val="auto"/>
          <w:sz w:val="28"/>
          <w:szCs w:val="28"/>
        </w:rPr>
        <w:t>, - границы участков внутриквартального озеленения общего пользования и трасс внутриквартальных транспортных коммуникаций.</w:t>
      </w:r>
    </w:p>
    <w:bookmarkEnd w:id="65"/>
    <w:p w:rsidR="00A10C0A" w:rsidRPr="00761FFE" w:rsidRDefault="00A10C0A" w:rsidP="00A10C0A">
      <w:pPr>
        <w:rPr>
          <w:color w:val="auto"/>
          <w:sz w:val="28"/>
          <w:szCs w:val="28"/>
        </w:rPr>
      </w:pPr>
      <w:r w:rsidRPr="00761FFE">
        <w:rPr>
          <w:color w:val="auto"/>
          <w:sz w:val="28"/>
          <w:szCs w:val="28"/>
        </w:rPr>
        <w:t>61) Границы водоохранных зон - границы территорий, которые примыкают к береговой линии (границе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10C0A" w:rsidRPr="00761FFE" w:rsidRDefault="00A10C0A" w:rsidP="00A10C0A">
      <w:pPr>
        <w:rPr>
          <w:color w:val="auto"/>
          <w:sz w:val="28"/>
          <w:szCs w:val="28"/>
        </w:rPr>
      </w:pPr>
      <w:bookmarkStart w:id="66" w:name="sub_130262"/>
      <w:r w:rsidRPr="00761FFE">
        <w:rPr>
          <w:color w:val="auto"/>
          <w:sz w:val="28"/>
          <w:szCs w:val="28"/>
        </w:rPr>
        <w:t xml:space="preserve">62) </w:t>
      </w:r>
      <w:r w:rsidRPr="00761FFE">
        <w:rPr>
          <w:rStyle w:val="a3"/>
          <w:color w:val="auto"/>
          <w:sz w:val="28"/>
          <w:szCs w:val="28"/>
        </w:rPr>
        <w:t>Границы прибрежных зон (полос)</w:t>
      </w:r>
      <w:r w:rsidRPr="00761FFE">
        <w:rPr>
          <w:color w:val="auto"/>
          <w:sz w:val="28"/>
          <w:szCs w:val="28"/>
        </w:rPr>
        <w:t xml:space="preserve"> - границы территорий внутри водоохранных зон, на которых в соответствии с </w:t>
      </w:r>
      <w:hyperlink r:id="rId31" w:history="1">
        <w:r w:rsidRPr="00761FFE">
          <w:rPr>
            <w:rStyle w:val="aff5"/>
            <w:color w:val="auto"/>
            <w:sz w:val="28"/>
            <w:szCs w:val="28"/>
          </w:rPr>
          <w:t>Водным кодексом</w:t>
        </w:r>
      </w:hyperlink>
      <w:r w:rsidRPr="00761FFE">
        <w:rPr>
          <w:color w:val="auto"/>
          <w:sz w:val="28"/>
          <w:szCs w:val="28"/>
        </w:rPr>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A10C0A" w:rsidRPr="00761FFE" w:rsidRDefault="00A10C0A" w:rsidP="00A10C0A">
      <w:pPr>
        <w:rPr>
          <w:color w:val="auto"/>
          <w:sz w:val="28"/>
          <w:szCs w:val="28"/>
        </w:rPr>
      </w:pPr>
      <w:bookmarkStart w:id="67" w:name="sub_130263"/>
      <w:bookmarkEnd w:id="66"/>
      <w:r w:rsidRPr="00761FFE">
        <w:rPr>
          <w:color w:val="auto"/>
          <w:sz w:val="28"/>
          <w:szCs w:val="28"/>
        </w:rPr>
        <w:t xml:space="preserve">63) </w:t>
      </w:r>
      <w:r w:rsidRPr="00761FFE">
        <w:rPr>
          <w:rStyle w:val="a3"/>
          <w:color w:val="auto"/>
          <w:sz w:val="28"/>
          <w:szCs w:val="28"/>
        </w:rPr>
        <w:t>Границы зон санитарной охраны источников питьевого водоснабжения</w:t>
      </w:r>
      <w:r w:rsidRPr="00761FFE">
        <w:rPr>
          <w:color w:val="auto"/>
          <w:sz w:val="28"/>
          <w:szCs w:val="28"/>
        </w:rPr>
        <w:t xml:space="preserve"> - границы зон I и II поясов, а также жесткой зоны II пояса:</w:t>
      </w:r>
    </w:p>
    <w:bookmarkEnd w:id="67"/>
    <w:p w:rsidR="00A10C0A" w:rsidRPr="00761FFE" w:rsidRDefault="00A10C0A" w:rsidP="00A10C0A">
      <w:pPr>
        <w:rPr>
          <w:color w:val="auto"/>
          <w:sz w:val="28"/>
          <w:szCs w:val="28"/>
        </w:rPr>
      </w:pPr>
      <w:r w:rsidRPr="00761FFE">
        <w:rPr>
          <w:color w:val="auto"/>
          <w:sz w:val="28"/>
          <w:szCs w:val="28"/>
        </w:rPr>
        <w:t>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A10C0A" w:rsidRPr="00761FFE" w:rsidRDefault="00A10C0A" w:rsidP="00A10C0A">
      <w:pPr>
        <w:rPr>
          <w:color w:val="auto"/>
          <w:sz w:val="28"/>
          <w:szCs w:val="28"/>
        </w:rPr>
      </w:pPr>
      <w:r w:rsidRPr="00761FFE">
        <w:rPr>
          <w:color w:val="auto"/>
          <w:sz w:val="28"/>
          <w:szCs w:val="28"/>
        </w:rPr>
        <w:t>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A10C0A" w:rsidRPr="00761FFE" w:rsidRDefault="00A10C0A" w:rsidP="00A10C0A">
      <w:pPr>
        <w:rPr>
          <w:color w:val="auto"/>
          <w:sz w:val="28"/>
          <w:szCs w:val="28"/>
        </w:rPr>
      </w:pPr>
      <w:r w:rsidRPr="00761FFE">
        <w:rPr>
          <w:color w:val="auto"/>
          <w:sz w:val="28"/>
          <w:szCs w:val="28"/>
        </w:rPr>
        <w:t>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rsidR="00A10C0A" w:rsidRPr="00761FFE" w:rsidRDefault="00A10C0A" w:rsidP="00A10C0A">
      <w:pPr>
        <w:rPr>
          <w:color w:val="auto"/>
          <w:sz w:val="28"/>
          <w:szCs w:val="28"/>
        </w:rPr>
      </w:pPr>
      <w:bookmarkStart w:id="68" w:name="sub_130264"/>
      <w:r w:rsidRPr="00761FFE">
        <w:rPr>
          <w:color w:val="auto"/>
          <w:sz w:val="28"/>
          <w:szCs w:val="28"/>
        </w:rPr>
        <w:t xml:space="preserve">64) </w:t>
      </w:r>
      <w:r w:rsidRPr="00761FFE">
        <w:rPr>
          <w:rStyle w:val="a3"/>
          <w:color w:val="auto"/>
          <w:sz w:val="28"/>
          <w:szCs w:val="28"/>
        </w:rPr>
        <w:t>Границы санитарно-защитных зон</w:t>
      </w:r>
      <w:r w:rsidRPr="00761FFE">
        <w:rPr>
          <w:color w:val="auto"/>
          <w:sz w:val="28"/>
          <w:szCs w:val="28"/>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w:t>
      </w:r>
      <w:hyperlink r:id="rId32" w:history="1">
        <w:r w:rsidRPr="00761FFE">
          <w:rPr>
            <w:rStyle w:val="aff5"/>
            <w:color w:val="auto"/>
            <w:sz w:val="28"/>
            <w:szCs w:val="28"/>
          </w:rPr>
          <w:t>законодательством</w:t>
        </w:r>
      </w:hyperlink>
      <w:r w:rsidRPr="00761FFE">
        <w:rPr>
          <w:color w:val="auto"/>
          <w:sz w:val="28"/>
          <w:szCs w:val="28"/>
        </w:rPr>
        <w:t xml:space="preserve"> о санитарно-эпидемиологическом благополучии населения.</w:t>
      </w:r>
    </w:p>
    <w:bookmarkEnd w:id="68"/>
    <w:p w:rsidR="00A10C0A" w:rsidRPr="00761FFE" w:rsidRDefault="00A10C0A" w:rsidP="00A10C0A">
      <w:pPr>
        <w:rPr>
          <w:color w:val="auto"/>
          <w:sz w:val="28"/>
          <w:szCs w:val="28"/>
        </w:rPr>
      </w:pPr>
      <w:r w:rsidRPr="00761FFE">
        <w:rPr>
          <w:color w:val="auto"/>
          <w:sz w:val="28"/>
          <w:szCs w:val="28"/>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A10C0A" w:rsidRPr="00761FFE" w:rsidRDefault="00A10C0A" w:rsidP="00A10C0A">
      <w:pPr>
        <w:rPr>
          <w:color w:val="auto"/>
          <w:sz w:val="28"/>
          <w:szCs w:val="28"/>
        </w:rPr>
      </w:pPr>
      <w:bookmarkStart w:id="69" w:name="sub_130265"/>
      <w:r w:rsidRPr="00761FFE">
        <w:rPr>
          <w:color w:val="auto"/>
          <w:sz w:val="28"/>
          <w:szCs w:val="28"/>
        </w:rPr>
        <w:t xml:space="preserve">65) </w:t>
      </w:r>
      <w:r w:rsidRPr="00761FFE">
        <w:rPr>
          <w:rStyle w:val="a3"/>
          <w:color w:val="auto"/>
          <w:sz w:val="28"/>
          <w:szCs w:val="28"/>
        </w:rPr>
        <w:t>Реконструкция линейных объектов</w:t>
      </w:r>
      <w:r w:rsidRPr="00761FFE">
        <w:rPr>
          <w:color w:val="auto"/>
          <w:sz w:val="28"/>
          <w:szCs w:val="28"/>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bookmarkEnd w:id="69"/>
    <w:p w:rsidR="00A10C0A" w:rsidRPr="00761FFE" w:rsidRDefault="00A10C0A" w:rsidP="00A10C0A">
      <w:pPr>
        <w:rPr>
          <w:color w:val="auto"/>
          <w:sz w:val="28"/>
          <w:szCs w:val="28"/>
        </w:rPr>
      </w:pPr>
      <w:r w:rsidRPr="00761FFE">
        <w:rPr>
          <w:color w:val="auto"/>
          <w:sz w:val="28"/>
          <w:szCs w:val="28"/>
        </w:rPr>
        <w:t xml:space="preserve">66) </w:t>
      </w:r>
      <w:r w:rsidRPr="00761FFE">
        <w:rPr>
          <w:rStyle w:val="a3"/>
          <w:color w:val="auto"/>
          <w:sz w:val="28"/>
          <w:szCs w:val="28"/>
        </w:rPr>
        <w:t>транспортно-пересадочный узел (ТПУ)</w:t>
      </w:r>
      <w:r w:rsidRPr="00761FFE">
        <w:rPr>
          <w:color w:val="auto"/>
          <w:sz w:val="28"/>
          <w:szCs w:val="28"/>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A10C0A" w:rsidRPr="00761FFE" w:rsidRDefault="00A10C0A" w:rsidP="00A10C0A">
      <w:pPr>
        <w:rPr>
          <w:color w:val="auto"/>
          <w:sz w:val="28"/>
          <w:szCs w:val="28"/>
        </w:rPr>
      </w:pPr>
      <w:r w:rsidRPr="00761FFE">
        <w:rPr>
          <w:color w:val="auto"/>
          <w:sz w:val="28"/>
          <w:szCs w:val="28"/>
        </w:rPr>
        <w:t xml:space="preserve">67) </w:t>
      </w:r>
      <w:r w:rsidRPr="00761FFE">
        <w:rPr>
          <w:rStyle w:val="a3"/>
          <w:color w:val="auto"/>
          <w:sz w:val="28"/>
          <w:szCs w:val="28"/>
        </w:rPr>
        <w:t>яхтенный порт (марина)</w:t>
      </w:r>
      <w:r w:rsidRPr="00761FFE">
        <w:rPr>
          <w:color w:val="auto"/>
          <w:sz w:val="28"/>
          <w:szCs w:val="28"/>
        </w:rPr>
        <w:t xml:space="preserve"> - защищенная от неблагоприятных погодных условий акватория с оборудованной береговой территорией, оснащенная причалами для швартовки судов, а также основными зданиями, сооружениями и оборудованием, обеспечивающими минимальный сервис судам и их экипажам.</w:t>
      </w:r>
    </w:p>
    <w:p w:rsidR="00A10C0A" w:rsidRPr="00761FFE" w:rsidRDefault="00A10C0A" w:rsidP="00A10C0A">
      <w:pPr>
        <w:rPr>
          <w:color w:val="auto"/>
          <w:sz w:val="28"/>
          <w:szCs w:val="28"/>
        </w:rPr>
      </w:pPr>
      <w:r w:rsidRPr="00761FFE">
        <w:rPr>
          <w:color w:val="auto"/>
          <w:sz w:val="28"/>
          <w:szCs w:val="28"/>
        </w:rPr>
        <w:t xml:space="preserve">68) </w:t>
      </w:r>
      <w:r w:rsidRPr="00761FFE">
        <w:rPr>
          <w:rStyle w:val="a3"/>
          <w:color w:val="auto"/>
          <w:sz w:val="28"/>
          <w:szCs w:val="28"/>
        </w:rPr>
        <w:t>Парковка (парковочное место)</w:t>
      </w:r>
      <w:r w:rsidRPr="00761FFE">
        <w:rPr>
          <w:color w:val="auto"/>
          <w:sz w:val="28"/>
          <w:szCs w:val="28"/>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A10C0A" w:rsidRPr="00761FFE" w:rsidRDefault="00A10C0A" w:rsidP="00A10C0A">
      <w:pPr>
        <w:rPr>
          <w:color w:val="auto"/>
          <w:sz w:val="28"/>
          <w:szCs w:val="28"/>
        </w:rPr>
      </w:pPr>
      <w:r w:rsidRPr="00761FFE">
        <w:rPr>
          <w:color w:val="auto"/>
          <w:sz w:val="28"/>
          <w:szCs w:val="28"/>
        </w:rPr>
        <w:t xml:space="preserve">69) </w:t>
      </w:r>
      <w:r w:rsidRPr="00761FFE">
        <w:rPr>
          <w:rStyle w:val="a3"/>
          <w:color w:val="auto"/>
          <w:sz w:val="28"/>
          <w:szCs w:val="28"/>
        </w:rPr>
        <w:t>Временное хранение легковых автомобилей и других мототранспортных средств</w:t>
      </w:r>
      <w:r w:rsidRPr="00761FFE">
        <w:rPr>
          <w:color w:val="auto"/>
          <w:sz w:val="28"/>
          <w:szCs w:val="28"/>
        </w:rPr>
        <w:t xml:space="preserve"> - кратковременное хранение (не более 12 ч) на стоянках автомобилей на незакрепленных за конкретными владельцами машино-местах.</w:t>
      </w:r>
    </w:p>
    <w:p w:rsidR="00A10C0A" w:rsidRPr="00761FFE" w:rsidRDefault="00A10C0A" w:rsidP="00A10C0A">
      <w:pPr>
        <w:rPr>
          <w:color w:val="auto"/>
          <w:sz w:val="28"/>
          <w:szCs w:val="28"/>
        </w:rPr>
      </w:pPr>
      <w:r w:rsidRPr="00761FFE">
        <w:rPr>
          <w:color w:val="auto"/>
          <w:sz w:val="28"/>
          <w:szCs w:val="28"/>
        </w:rPr>
        <w:t xml:space="preserve">70) </w:t>
      </w:r>
      <w:r w:rsidRPr="00761FFE">
        <w:rPr>
          <w:rStyle w:val="a3"/>
          <w:color w:val="auto"/>
          <w:sz w:val="28"/>
          <w:szCs w:val="28"/>
        </w:rPr>
        <w:t>База (сооружение) для стоянки маломерных судов, расположенные на внутренних водоемах и внутренних водных путях</w:t>
      </w:r>
      <w:r w:rsidRPr="00761FFE">
        <w:rPr>
          <w:color w:val="auto"/>
          <w:sz w:val="28"/>
          <w:szCs w:val="28"/>
        </w:rPr>
        <w:t xml:space="preserve"> - комплекс инженерных сооружений, предназначенных для стоянки и обслуживания маломерных судов.</w:t>
      </w:r>
    </w:p>
    <w:p w:rsidR="00A10C0A" w:rsidRPr="00761FFE" w:rsidRDefault="00A10C0A" w:rsidP="00A10C0A">
      <w:pPr>
        <w:rPr>
          <w:color w:val="auto"/>
          <w:sz w:val="28"/>
          <w:szCs w:val="28"/>
        </w:rPr>
      </w:pPr>
      <w:r w:rsidRPr="00761FFE">
        <w:rPr>
          <w:color w:val="auto"/>
          <w:sz w:val="28"/>
          <w:szCs w:val="28"/>
        </w:rPr>
        <w:t xml:space="preserve">71) </w:t>
      </w:r>
      <w:r w:rsidRPr="00761FFE">
        <w:rPr>
          <w:rStyle w:val="a3"/>
          <w:color w:val="auto"/>
          <w:sz w:val="28"/>
          <w:szCs w:val="28"/>
        </w:rPr>
        <w:t>предельное количество этажей</w:t>
      </w:r>
      <w:r w:rsidRPr="00761FFE">
        <w:rPr>
          <w:color w:val="auto"/>
          <w:sz w:val="28"/>
          <w:szCs w:val="28"/>
        </w:rPr>
        <w:t xml:space="preserve"> - предельное допустимое количество суммы всех надземных этажей объекта капитального строительства.</w:t>
      </w:r>
    </w:p>
    <w:p w:rsidR="00A10C0A" w:rsidRPr="00761FFE" w:rsidRDefault="00A10C0A" w:rsidP="00A10C0A">
      <w:pPr>
        <w:rPr>
          <w:color w:val="auto"/>
          <w:sz w:val="28"/>
          <w:szCs w:val="28"/>
        </w:rPr>
      </w:pPr>
      <w:r w:rsidRPr="00761FFE">
        <w:rPr>
          <w:color w:val="auto"/>
          <w:sz w:val="28"/>
          <w:szCs w:val="28"/>
        </w:rPr>
        <w:t xml:space="preserve">72) </w:t>
      </w:r>
      <w:r w:rsidRPr="00761FFE">
        <w:rPr>
          <w:rStyle w:val="a3"/>
          <w:color w:val="auto"/>
          <w:sz w:val="28"/>
          <w:szCs w:val="28"/>
        </w:rPr>
        <w:t>предельная высота зданий, строений, сооружений</w:t>
      </w:r>
      <w:r w:rsidRPr="00761FFE">
        <w:rPr>
          <w:color w:val="auto"/>
          <w:sz w:val="28"/>
          <w:szCs w:val="28"/>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A10C0A" w:rsidRPr="00761FFE" w:rsidRDefault="00A10C0A" w:rsidP="00A10C0A">
      <w:pPr>
        <w:rPr>
          <w:color w:val="auto"/>
          <w:sz w:val="28"/>
          <w:szCs w:val="28"/>
        </w:rPr>
      </w:pPr>
      <w:r w:rsidRPr="00761FFE">
        <w:rPr>
          <w:color w:val="auto"/>
          <w:sz w:val="28"/>
          <w:szCs w:val="28"/>
        </w:rPr>
        <w:t xml:space="preserve">73) </w:t>
      </w:r>
      <w:r w:rsidRPr="00761FFE">
        <w:rPr>
          <w:rStyle w:val="a3"/>
          <w:color w:val="auto"/>
          <w:sz w:val="28"/>
          <w:szCs w:val="28"/>
        </w:rPr>
        <w:t>высотная доминанта</w:t>
      </w:r>
      <w:r w:rsidRPr="00761FFE">
        <w:rPr>
          <w:color w:val="auto"/>
          <w:sz w:val="28"/>
          <w:szCs w:val="28"/>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A10C0A" w:rsidRPr="00761FFE" w:rsidRDefault="00A10C0A" w:rsidP="00A10C0A">
      <w:pPr>
        <w:rPr>
          <w:color w:val="auto"/>
          <w:sz w:val="28"/>
          <w:szCs w:val="28"/>
        </w:rPr>
      </w:pPr>
      <w:r w:rsidRPr="00761FFE">
        <w:rPr>
          <w:color w:val="auto"/>
          <w:sz w:val="28"/>
          <w:szCs w:val="28"/>
        </w:rPr>
        <w:t xml:space="preserve">74) </w:t>
      </w:r>
      <w:r w:rsidRPr="00761FFE">
        <w:rPr>
          <w:rStyle w:val="a3"/>
          <w:color w:val="auto"/>
          <w:sz w:val="28"/>
          <w:szCs w:val="28"/>
        </w:rPr>
        <w:t>высота первого этажа</w:t>
      </w:r>
      <w:r w:rsidRPr="00761FFE">
        <w:rPr>
          <w:color w:val="auto"/>
          <w:sz w:val="28"/>
          <w:szCs w:val="28"/>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A10C0A" w:rsidRPr="00761FFE" w:rsidRDefault="00A10C0A" w:rsidP="00A10C0A">
      <w:pPr>
        <w:rPr>
          <w:color w:val="auto"/>
          <w:sz w:val="28"/>
          <w:szCs w:val="28"/>
        </w:rPr>
      </w:pPr>
      <w:r w:rsidRPr="00761FFE">
        <w:rPr>
          <w:color w:val="auto"/>
          <w:sz w:val="28"/>
          <w:szCs w:val="28"/>
        </w:rPr>
        <w:t xml:space="preserve">75) </w:t>
      </w:r>
      <w:r w:rsidRPr="00761FFE">
        <w:rPr>
          <w:rStyle w:val="a3"/>
          <w:color w:val="auto"/>
          <w:sz w:val="28"/>
          <w:szCs w:val="28"/>
        </w:rPr>
        <w:t>высота входной группы</w:t>
      </w:r>
      <w:r w:rsidRPr="00761FFE">
        <w:rPr>
          <w:color w:val="auto"/>
          <w:sz w:val="28"/>
          <w:szCs w:val="28"/>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A10C0A" w:rsidRPr="00761FFE" w:rsidRDefault="00A10C0A" w:rsidP="00A10C0A">
      <w:pPr>
        <w:rPr>
          <w:color w:val="auto"/>
          <w:sz w:val="28"/>
          <w:szCs w:val="28"/>
        </w:rPr>
      </w:pPr>
      <w:r w:rsidRPr="00761FFE">
        <w:rPr>
          <w:color w:val="auto"/>
          <w:sz w:val="28"/>
          <w:szCs w:val="28"/>
        </w:rPr>
        <w:t xml:space="preserve">76) </w:t>
      </w:r>
      <w:r w:rsidRPr="00761FFE">
        <w:rPr>
          <w:rStyle w:val="a3"/>
          <w:color w:val="auto"/>
          <w:sz w:val="28"/>
          <w:szCs w:val="28"/>
        </w:rPr>
        <w:t>стилобат</w:t>
      </w:r>
      <w:r w:rsidRPr="00761FFE">
        <w:rPr>
          <w:color w:val="auto"/>
          <w:sz w:val="28"/>
          <w:szCs w:val="28"/>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A10C0A" w:rsidRPr="00761FFE" w:rsidRDefault="00A10C0A" w:rsidP="00A10C0A">
      <w:pPr>
        <w:tabs>
          <w:tab w:val="left" w:pos="709"/>
        </w:tabs>
        <w:rPr>
          <w:color w:val="auto"/>
          <w:sz w:val="28"/>
          <w:szCs w:val="28"/>
        </w:rPr>
      </w:pPr>
      <w:r w:rsidRPr="00761FFE">
        <w:rPr>
          <w:color w:val="auto"/>
          <w:sz w:val="28"/>
          <w:szCs w:val="28"/>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A10C0A" w:rsidRPr="00761FFE" w:rsidRDefault="00A10C0A" w:rsidP="00A10C0A">
      <w:pPr>
        <w:tabs>
          <w:tab w:val="left" w:pos="709"/>
        </w:tabs>
        <w:spacing w:line="276" w:lineRule="auto"/>
        <w:ind w:firstLine="709"/>
        <w:rPr>
          <w:color w:val="auto"/>
          <w:sz w:val="28"/>
          <w:szCs w:val="28"/>
        </w:rPr>
      </w:pPr>
      <w:r w:rsidRPr="00761FFE">
        <w:rPr>
          <w:color w:val="auto"/>
          <w:sz w:val="28"/>
          <w:szCs w:val="28"/>
        </w:rPr>
        <w:t>В местных нормативах градостроительного проектирования применяются следующие сокращения и обозначения:</w:t>
      </w:r>
    </w:p>
    <w:p w:rsidR="00A10C0A" w:rsidRPr="00761FFE" w:rsidRDefault="00A10C0A" w:rsidP="00A10C0A">
      <w:pPr>
        <w:tabs>
          <w:tab w:val="left" w:pos="709"/>
        </w:tabs>
        <w:spacing w:line="276" w:lineRule="auto"/>
        <w:ind w:firstLine="709"/>
        <w:rPr>
          <w:color w:val="auto"/>
          <w:sz w:val="28"/>
          <w:szCs w:val="28"/>
        </w:rPr>
      </w:pPr>
    </w:p>
    <w:p w:rsidR="00A10C0A" w:rsidRPr="00761FFE" w:rsidRDefault="00A10C0A" w:rsidP="00A10C0A">
      <w:pPr>
        <w:tabs>
          <w:tab w:val="left" w:pos="709"/>
        </w:tabs>
        <w:spacing w:line="276" w:lineRule="auto"/>
        <w:ind w:firstLine="709"/>
        <w:jc w:val="center"/>
        <w:rPr>
          <w:color w:val="auto"/>
          <w:sz w:val="28"/>
          <w:szCs w:val="28"/>
        </w:rPr>
      </w:pPr>
      <w:r w:rsidRPr="00761FFE">
        <w:rPr>
          <w:color w:val="auto"/>
          <w:sz w:val="28"/>
          <w:szCs w:val="28"/>
        </w:rPr>
        <w:t>Перечень принятых сокращений и обозначений</w:t>
      </w:r>
    </w:p>
    <w:p w:rsidR="00A10C0A" w:rsidRPr="00761FFE" w:rsidRDefault="00A10C0A" w:rsidP="00A10C0A">
      <w:pPr>
        <w:tabs>
          <w:tab w:val="left" w:pos="709"/>
        </w:tabs>
        <w:spacing w:line="276" w:lineRule="auto"/>
        <w:ind w:firstLine="709"/>
        <w:jc w:val="center"/>
        <w:rPr>
          <w:color w:val="auto"/>
        </w:rPr>
      </w:pPr>
    </w:p>
    <w:tbl>
      <w:tblPr>
        <w:tblW w:w="0" w:type="auto"/>
        <w:tblInd w:w="44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000"/>
      </w:tblPr>
      <w:tblGrid>
        <w:gridCol w:w="3273"/>
        <w:gridCol w:w="5386"/>
      </w:tblGrid>
      <w:tr w:rsidR="00A10C0A" w:rsidRPr="00761FFE" w:rsidTr="001170BF">
        <w:trPr>
          <w:trHeight w:val="150"/>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spacing w:line="276" w:lineRule="auto"/>
              <w:rPr>
                <w:color w:val="auto"/>
              </w:rPr>
            </w:pPr>
            <w:r w:rsidRPr="00761FFE">
              <w:rPr>
                <w:color w:val="auto"/>
              </w:rPr>
              <w:t>Сокращение</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spacing w:line="276" w:lineRule="auto"/>
              <w:rPr>
                <w:color w:val="auto"/>
              </w:rPr>
            </w:pPr>
            <w:r w:rsidRPr="00761FFE">
              <w:rPr>
                <w:color w:val="auto"/>
              </w:rPr>
              <w:t>Слово/словосочетание</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РНГП Краснодарского края</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Региональные нормативы градостроительного проектирования Краснодарского края</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rFonts w:eastAsia="Calibri"/>
                <w:color w:val="auto"/>
              </w:rPr>
            </w:pPr>
            <w:r w:rsidRPr="00761FFE">
              <w:rPr>
                <w:rFonts w:eastAsia="Calibri"/>
                <w:color w:val="auto"/>
              </w:rPr>
              <w:t xml:space="preserve">Нормативы, местные нормативы градостроительного проектирования, МНГП, МНГП </w:t>
            </w:r>
            <w:r w:rsidRPr="00761FFE">
              <w:rPr>
                <w:color w:val="auto"/>
              </w:rPr>
              <w:t>Верхнекубанского</w:t>
            </w:r>
            <w:r w:rsidRPr="00761FFE">
              <w:rPr>
                <w:rFonts w:eastAsia="Calibri"/>
                <w:color w:val="auto"/>
              </w:rPr>
              <w:t xml:space="preserve"> сельского поселения</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rFonts w:eastAsia="Calibri"/>
                <w:color w:val="auto"/>
              </w:rPr>
            </w:pPr>
            <w:r w:rsidRPr="00761FFE">
              <w:rPr>
                <w:color w:val="auto"/>
              </w:rPr>
              <w:t>Местные нормативы градостроительного проектирования Верхнекубанского</w:t>
            </w:r>
            <w:r w:rsidRPr="00761FFE">
              <w:rPr>
                <w:rFonts w:eastAsia="Calibri"/>
                <w:color w:val="auto"/>
              </w:rPr>
              <w:t xml:space="preserve"> сельского поселения Новокубанского района Краснодарского края</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ГрК РФ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Градостроительный кодекс Российской Федерации</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ЗК РФ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Земельный кодекс Российской Федерации</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ГП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Генеральный план</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ДПТ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Документация по планировке территории</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ПЗЗ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Правила землепользования и застройки</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АЗС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Автозаправочная станция</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АМС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Антенно-мачтовые сооружения</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ГНС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Газонаполнительная станция</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ПРГ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Пункт редуцирования газа</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ТЭЦ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Теплоэлектроцентраль</w:t>
            </w:r>
          </w:p>
        </w:tc>
      </w:tr>
      <w:tr w:rsidR="00A10C0A" w:rsidRPr="00761FFE" w:rsidTr="001170BF">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pStyle w:val="100"/>
              <w:tabs>
                <w:tab w:val="left" w:pos="709"/>
              </w:tabs>
              <w:rPr>
                <w:color w:val="auto"/>
                <w:sz w:val="24"/>
              </w:rPr>
            </w:pPr>
            <w:r w:rsidRPr="00761FFE">
              <w:rPr>
                <w:color w:val="auto"/>
                <w:sz w:val="24"/>
              </w:rPr>
              <w:t>ДОУ, ОУ</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Дошкольное образовательное учреждение </w:t>
            </w:r>
          </w:p>
        </w:tc>
      </w:tr>
      <w:tr w:rsidR="00A10C0A" w:rsidRPr="00761FFE" w:rsidTr="001170BF">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pStyle w:val="100"/>
              <w:tabs>
                <w:tab w:val="left" w:pos="709"/>
              </w:tabs>
              <w:rPr>
                <w:color w:val="auto"/>
                <w:sz w:val="24"/>
              </w:rPr>
            </w:pPr>
            <w:r w:rsidRPr="00761FFE">
              <w:rPr>
                <w:color w:val="auto"/>
                <w:sz w:val="24"/>
              </w:rPr>
              <w:t>УНПО</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Учреждение начального профессионального образования</w:t>
            </w:r>
          </w:p>
        </w:tc>
      </w:tr>
      <w:tr w:rsidR="00A10C0A" w:rsidRPr="00761FFE" w:rsidTr="001170BF">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ССУЗ</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Средние специальные учебные заведения</w:t>
            </w:r>
          </w:p>
        </w:tc>
      </w:tr>
      <w:tr w:rsidR="00A10C0A" w:rsidRPr="00761FFE" w:rsidTr="001170BF">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ФП,ФАП</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rFonts w:eastAsia="Calibri"/>
                <w:color w:val="auto"/>
                <w:lang w:eastAsia="en-US"/>
              </w:rPr>
            </w:pPr>
            <w:r w:rsidRPr="00761FFE">
              <w:rPr>
                <w:rFonts w:eastAsia="Calibri"/>
                <w:color w:val="auto"/>
                <w:lang w:eastAsia="en-US"/>
              </w:rPr>
              <w:t>Фельдшерский, фельдшерско-акушерский пункт</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ч.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часть</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ст.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статья</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ст.ст.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статьи</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п.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пункт</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пп.</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подпункт</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п.п.</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пункты</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гг.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годы</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в т.ч.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в том числе</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т.д.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так далее</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др.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другие</w:t>
            </w:r>
          </w:p>
        </w:tc>
      </w:tr>
      <w:tr w:rsidR="00A10C0A" w:rsidRPr="00761FFE" w:rsidTr="001170BF">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экз.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экземпляр</w:t>
            </w:r>
          </w:p>
        </w:tc>
      </w:tr>
    </w:tbl>
    <w:p w:rsidR="00A10C0A" w:rsidRPr="00761FFE" w:rsidRDefault="00A10C0A" w:rsidP="00A10C0A">
      <w:pPr>
        <w:tabs>
          <w:tab w:val="left" w:pos="709"/>
        </w:tabs>
        <w:spacing w:line="276" w:lineRule="auto"/>
        <w:rPr>
          <w:color w:val="auto"/>
        </w:rPr>
      </w:pPr>
    </w:p>
    <w:p w:rsidR="00A10C0A" w:rsidRPr="00761FFE" w:rsidRDefault="00A10C0A" w:rsidP="00A10C0A">
      <w:pPr>
        <w:tabs>
          <w:tab w:val="left" w:pos="709"/>
        </w:tabs>
        <w:spacing w:line="276" w:lineRule="auto"/>
        <w:jc w:val="center"/>
        <w:rPr>
          <w:b/>
          <w:color w:val="auto"/>
        </w:rPr>
      </w:pPr>
      <w:r w:rsidRPr="00761FFE">
        <w:rPr>
          <w:color w:val="auto"/>
        </w:rPr>
        <w:t>Принятые сокращения и единицы измерения</w:t>
      </w:r>
      <w:r w:rsidRPr="00761FFE">
        <w:rPr>
          <w:b/>
          <w:color w:val="auto"/>
        </w:rPr>
        <w:t xml:space="preserve"> </w:t>
      </w:r>
    </w:p>
    <w:tbl>
      <w:tblPr>
        <w:tblW w:w="0" w:type="auto"/>
        <w:tblInd w:w="36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000"/>
      </w:tblPr>
      <w:tblGrid>
        <w:gridCol w:w="3064"/>
        <w:gridCol w:w="5670"/>
      </w:tblGrid>
      <w:tr w:rsidR="00A10C0A" w:rsidRPr="00761FFE" w:rsidTr="001170BF">
        <w:trPr>
          <w:trHeight w:val="3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spacing w:line="276" w:lineRule="auto"/>
              <w:rPr>
                <w:color w:val="auto"/>
              </w:rPr>
            </w:pPr>
            <w:r w:rsidRPr="00761FFE">
              <w:rPr>
                <w:color w:val="auto"/>
              </w:rPr>
              <w:t>Обозначение</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spacing w:line="276" w:lineRule="auto"/>
              <w:rPr>
                <w:color w:val="auto"/>
              </w:rPr>
            </w:pPr>
            <w:r w:rsidRPr="00761FFE">
              <w:rPr>
                <w:color w:val="auto"/>
              </w:rPr>
              <w:t xml:space="preserve">Наименование единицы измерения </w:t>
            </w:r>
          </w:p>
        </w:tc>
      </w:tr>
      <w:tr w:rsidR="00A10C0A" w:rsidRPr="00761FFE" w:rsidTr="001170BF">
        <w:trPr>
          <w:trHeight w:val="275"/>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кВ</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киловольт</w:t>
            </w:r>
          </w:p>
        </w:tc>
      </w:tr>
      <w:tr w:rsidR="00A10C0A" w:rsidRPr="00761FFE" w:rsidTr="001170BF">
        <w:trPr>
          <w:trHeight w:val="29"/>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Гкал/ч</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гигакалория в час</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метр</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километр</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км/час</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километр в час</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м</w:t>
            </w:r>
            <w:r w:rsidRPr="00761FFE">
              <w:rPr>
                <w:color w:val="auto"/>
                <w:vertAlign w:val="superscript"/>
              </w:rPr>
              <w:t>3</w:t>
            </w:r>
            <w:r w:rsidRPr="00761FFE">
              <w:rPr>
                <w:color w:val="auto"/>
              </w:rPr>
              <w:t xml:space="preserve">/сут.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кубический метр в сутки</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м</w:t>
            </w:r>
            <w:r w:rsidRPr="00761FFE">
              <w:rPr>
                <w:color w:val="auto"/>
                <w:vertAlign w:val="superscript"/>
              </w:rPr>
              <w:t>3</w:t>
            </w:r>
            <w:r w:rsidRPr="00761FFE">
              <w:rPr>
                <w:color w:val="auto"/>
              </w:rPr>
              <w:t xml:space="preserve">/год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кубический метр в год</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кв.м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квадратный метр</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тыс. кв. 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тысяча квадратных метров</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куб.м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кубический метр</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тыс. куб. м/сут.</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тысяча кубических метров в сутки</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чел.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человек</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тыс.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тысяча человек</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кв. м/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квадратных метров на человек</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кв. м/тыс.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квадратных метров на тысячу человек</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га</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гектар</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чел./га</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человек на гектар</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т/сут.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тонн в сутки</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тыс.т/год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тысяча тонн в год</w:t>
            </w:r>
          </w:p>
        </w:tc>
      </w:tr>
      <w:tr w:rsidR="00A10C0A" w:rsidRPr="00761FFE" w:rsidTr="001170BF">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 xml:space="preserve">мин.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A10C0A" w:rsidRPr="00761FFE" w:rsidRDefault="00A10C0A" w:rsidP="001170BF">
            <w:pPr>
              <w:tabs>
                <w:tab w:val="left" w:pos="709"/>
              </w:tabs>
              <w:rPr>
                <w:color w:val="auto"/>
              </w:rPr>
            </w:pPr>
            <w:r w:rsidRPr="00761FFE">
              <w:rPr>
                <w:color w:val="auto"/>
              </w:rPr>
              <w:t>минуты</w:t>
            </w:r>
          </w:p>
        </w:tc>
      </w:tr>
    </w:tbl>
    <w:p w:rsidR="00987801" w:rsidRPr="00761FFE" w:rsidRDefault="00185A3E" w:rsidP="00185A3E">
      <w:pPr>
        <w:tabs>
          <w:tab w:val="left" w:pos="2115"/>
        </w:tabs>
        <w:jc w:val="both"/>
        <w:rPr>
          <w:rFonts w:cs="Arial"/>
          <w:color w:val="auto"/>
        </w:rPr>
      </w:pPr>
      <w:r w:rsidRPr="00761FFE">
        <w:rPr>
          <w:rFonts w:cs="Arial"/>
          <w:color w:val="auto"/>
        </w:rPr>
        <w:tab/>
      </w:r>
    </w:p>
    <w:p w:rsidR="00987801" w:rsidRPr="00761FFE" w:rsidRDefault="004F643D" w:rsidP="00185A3E">
      <w:pPr>
        <w:ind w:firstLine="851"/>
        <w:jc w:val="center"/>
        <w:rPr>
          <w:rFonts w:cs="Arial"/>
          <w:color w:val="auto"/>
          <w:sz w:val="28"/>
          <w:szCs w:val="28"/>
        </w:rPr>
      </w:pPr>
      <w:r w:rsidRPr="00761FFE">
        <w:rPr>
          <w:rFonts w:cs="Arial"/>
          <w:color w:val="auto"/>
          <w:sz w:val="28"/>
          <w:szCs w:val="28"/>
        </w:rPr>
        <w:t>Раздел 3. Территориальное планирование.</w:t>
      </w:r>
    </w:p>
    <w:p w:rsidR="00987801" w:rsidRPr="00761FFE" w:rsidRDefault="00987801">
      <w:pPr>
        <w:jc w:val="center"/>
        <w:rPr>
          <w:rFonts w:cs="Arial"/>
          <w:color w:val="auto"/>
        </w:rPr>
      </w:pPr>
    </w:p>
    <w:p w:rsidR="00987801" w:rsidRPr="00761FFE" w:rsidRDefault="004F643D">
      <w:pPr>
        <w:ind w:firstLine="851"/>
        <w:jc w:val="both"/>
        <w:rPr>
          <w:rFonts w:cs="Arial"/>
          <w:color w:val="auto"/>
          <w:sz w:val="28"/>
          <w:szCs w:val="28"/>
        </w:rPr>
      </w:pPr>
      <w:r w:rsidRPr="00761FFE">
        <w:rPr>
          <w:rFonts w:cs="Arial"/>
          <w:color w:val="auto"/>
          <w:sz w:val="28"/>
          <w:szCs w:val="28"/>
        </w:rPr>
        <w:t>3.1. Территориальное планирование Ляпинского сельского поселения – это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987801" w:rsidRPr="00761FFE" w:rsidRDefault="004F643D">
      <w:pPr>
        <w:ind w:firstLine="851"/>
        <w:jc w:val="both"/>
        <w:rPr>
          <w:rFonts w:cs="Arial"/>
          <w:color w:val="auto"/>
          <w:sz w:val="28"/>
          <w:szCs w:val="28"/>
        </w:rPr>
      </w:pPr>
      <w:r w:rsidRPr="00761FFE">
        <w:rPr>
          <w:rFonts w:cs="Arial"/>
          <w:color w:val="auto"/>
          <w:sz w:val="28"/>
          <w:szCs w:val="28"/>
        </w:rPr>
        <w:t>3.2. 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использования территориальных и природных ресурсов, а также занятость трудоспособного населения.</w:t>
      </w:r>
    </w:p>
    <w:p w:rsidR="00987801" w:rsidRPr="00761FFE" w:rsidRDefault="004F643D">
      <w:pPr>
        <w:ind w:firstLine="851"/>
        <w:jc w:val="both"/>
        <w:rPr>
          <w:rFonts w:cs="Arial"/>
          <w:color w:val="auto"/>
          <w:sz w:val="28"/>
          <w:szCs w:val="28"/>
        </w:rPr>
      </w:pPr>
      <w:r w:rsidRPr="00761FFE">
        <w:rPr>
          <w:rFonts w:cs="Arial"/>
          <w:color w:val="auto"/>
          <w:sz w:val="28"/>
          <w:szCs w:val="28"/>
        </w:rPr>
        <w:t>3.3. Генеральный план Ляпинского сельского поселения – документ территориального планирования поселения, определяющий стратегию его территориального, социально - экономического, градостроительного развития и условия формирования среды жизнедеятельности населения.</w:t>
      </w:r>
    </w:p>
    <w:p w:rsidR="00987801" w:rsidRPr="00761FFE" w:rsidRDefault="004F643D">
      <w:pPr>
        <w:ind w:firstLine="851"/>
        <w:jc w:val="both"/>
        <w:rPr>
          <w:rFonts w:cs="Arial"/>
          <w:color w:val="auto"/>
          <w:sz w:val="28"/>
          <w:szCs w:val="28"/>
        </w:rPr>
      </w:pPr>
      <w:r w:rsidRPr="00761FFE">
        <w:rPr>
          <w:rFonts w:cs="Arial"/>
          <w:color w:val="auto"/>
          <w:sz w:val="28"/>
          <w:szCs w:val="28"/>
        </w:rPr>
        <w:t>3.4. Внесение изменений в генеральный план Ляпинского сельского поселения Новокубанского района производится в соответствии с утвержденной схемой территориального планирования Краснодарского края и схемой территориального планирования Новокубанского района.</w:t>
      </w:r>
    </w:p>
    <w:p w:rsidR="00987801" w:rsidRPr="00761FFE" w:rsidRDefault="004F643D">
      <w:pPr>
        <w:ind w:firstLine="851"/>
        <w:jc w:val="both"/>
        <w:rPr>
          <w:rFonts w:cs="Arial"/>
          <w:color w:val="auto"/>
          <w:sz w:val="28"/>
          <w:szCs w:val="28"/>
        </w:rPr>
      </w:pPr>
      <w:r w:rsidRPr="00761FFE">
        <w:rPr>
          <w:rFonts w:cs="Arial"/>
          <w:color w:val="auto"/>
          <w:sz w:val="28"/>
          <w:szCs w:val="28"/>
        </w:rPr>
        <w:t>3.5. Порядок разработки, согласования и утверждения, а также состав документов генерального плана определяется в соответствии с требованиями Градостроительного кодекса Российской Федерации.</w:t>
      </w:r>
    </w:p>
    <w:p w:rsidR="00185A3E" w:rsidRPr="00761FFE" w:rsidRDefault="00185A3E" w:rsidP="00185A3E">
      <w:pPr>
        <w:ind w:firstLine="851"/>
        <w:jc w:val="both"/>
        <w:rPr>
          <w:color w:val="auto"/>
          <w:sz w:val="28"/>
          <w:szCs w:val="28"/>
        </w:rPr>
      </w:pPr>
      <w:r w:rsidRPr="00761FFE">
        <w:rPr>
          <w:color w:val="auto"/>
          <w:sz w:val="28"/>
          <w:szCs w:val="28"/>
        </w:rPr>
        <w:t>3.6. 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rsidR="00185A3E" w:rsidRPr="00761FFE" w:rsidRDefault="00185A3E" w:rsidP="00185A3E">
      <w:pPr>
        <w:ind w:firstLine="851"/>
        <w:jc w:val="both"/>
        <w:rPr>
          <w:color w:val="auto"/>
          <w:sz w:val="28"/>
          <w:szCs w:val="28"/>
        </w:rPr>
      </w:pPr>
      <w:r w:rsidRPr="00761FFE">
        <w:rPr>
          <w:color w:val="auto"/>
          <w:sz w:val="28"/>
          <w:szCs w:val="28"/>
        </w:rPr>
        <w:t>- 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rsidR="00185A3E" w:rsidRPr="00761FFE" w:rsidRDefault="00185A3E" w:rsidP="00185A3E">
      <w:pPr>
        <w:ind w:firstLine="851"/>
        <w:jc w:val="both"/>
        <w:rPr>
          <w:color w:val="auto"/>
          <w:sz w:val="28"/>
          <w:szCs w:val="28"/>
        </w:rPr>
      </w:pPr>
      <w:r w:rsidRPr="00761FFE">
        <w:rPr>
          <w:color w:val="auto"/>
          <w:sz w:val="28"/>
          <w:szCs w:val="28"/>
        </w:rPr>
        <w:t>- 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rsidR="00185A3E" w:rsidRPr="00761FFE" w:rsidRDefault="00185A3E" w:rsidP="00185A3E">
      <w:pPr>
        <w:ind w:firstLine="851"/>
        <w:jc w:val="both"/>
        <w:rPr>
          <w:color w:val="auto"/>
          <w:sz w:val="28"/>
          <w:szCs w:val="28"/>
        </w:rPr>
      </w:pPr>
      <w:r w:rsidRPr="00761FFE">
        <w:rPr>
          <w:color w:val="auto"/>
          <w:sz w:val="28"/>
          <w:szCs w:val="28"/>
        </w:rPr>
        <w:t>- 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rsidR="00185A3E" w:rsidRPr="00761FFE" w:rsidRDefault="00185A3E" w:rsidP="00185A3E">
      <w:pPr>
        <w:ind w:firstLine="851"/>
        <w:jc w:val="both"/>
        <w:rPr>
          <w:color w:val="auto"/>
          <w:sz w:val="28"/>
          <w:szCs w:val="28"/>
        </w:rPr>
      </w:pPr>
      <w:r w:rsidRPr="00761FFE">
        <w:rPr>
          <w:color w:val="auto"/>
          <w:sz w:val="28"/>
          <w:szCs w:val="28"/>
        </w:rPr>
        <w:t>- 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rsidR="00185A3E" w:rsidRPr="00761FFE" w:rsidRDefault="00185A3E" w:rsidP="00185A3E">
      <w:pPr>
        <w:ind w:firstLine="851"/>
        <w:jc w:val="both"/>
        <w:rPr>
          <w:color w:val="auto"/>
          <w:sz w:val="28"/>
          <w:szCs w:val="28"/>
        </w:rPr>
      </w:pPr>
      <w:r w:rsidRPr="00761FFE">
        <w:rPr>
          <w:color w:val="auto"/>
          <w:sz w:val="28"/>
          <w:szCs w:val="28"/>
        </w:rPr>
        <w:t>- 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rsidR="00185A3E" w:rsidRPr="00761FFE" w:rsidRDefault="00185A3E" w:rsidP="00185A3E">
      <w:pPr>
        <w:ind w:firstLine="851"/>
        <w:jc w:val="both"/>
        <w:rPr>
          <w:color w:val="auto"/>
          <w:sz w:val="28"/>
          <w:szCs w:val="28"/>
        </w:rPr>
      </w:pPr>
      <w:r w:rsidRPr="00761FFE">
        <w:rPr>
          <w:color w:val="auto"/>
          <w:sz w:val="28"/>
          <w:szCs w:val="28"/>
        </w:rPr>
        <w:t>- 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rsidR="00185A3E" w:rsidRPr="00761FFE" w:rsidRDefault="00185A3E" w:rsidP="00185A3E">
      <w:pPr>
        <w:ind w:firstLine="851"/>
        <w:jc w:val="both"/>
        <w:rPr>
          <w:color w:val="auto"/>
          <w:sz w:val="28"/>
          <w:szCs w:val="28"/>
        </w:rPr>
      </w:pPr>
      <w:r w:rsidRPr="00761FFE">
        <w:rPr>
          <w:color w:val="auto"/>
          <w:sz w:val="28"/>
          <w:szCs w:val="28"/>
        </w:rPr>
        <w:t>- учитывать наличие зон с особыми условиями использования, установленными в соответствии с положениями главы XIX Земельного кодекса Российской Федерации;</w:t>
      </w:r>
    </w:p>
    <w:p w:rsidR="00185A3E" w:rsidRPr="00761FFE" w:rsidRDefault="00185A3E" w:rsidP="00185A3E">
      <w:pPr>
        <w:ind w:firstLine="851"/>
        <w:jc w:val="both"/>
        <w:rPr>
          <w:color w:val="auto"/>
          <w:sz w:val="28"/>
          <w:szCs w:val="28"/>
        </w:rPr>
      </w:pPr>
      <w:r w:rsidRPr="00761FFE">
        <w:rPr>
          <w:color w:val="auto"/>
          <w:sz w:val="28"/>
          <w:szCs w:val="28"/>
        </w:rPr>
        <w:t>- выделять в отдельные функциональные зоны озелененные территории общегородского значения.</w:t>
      </w:r>
    </w:p>
    <w:p w:rsidR="00987801" w:rsidRPr="00761FFE" w:rsidRDefault="004F643D">
      <w:pPr>
        <w:ind w:firstLine="851"/>
        <w:jc w:val="both"/>
        <w:rPr>
          <w:rFonts w:cs="Arial"/>
          <w:color w:val="auto"/>
          <w:sz w:val="28"/>
          <w:szCs w:val="28"/>
        </w:rPr>
      </w:pPr>
      <w:r w:rsidRPr="00761FFE">
        <w:rPr>
          <w:rFonts w:cs="Arial"/>
          <w:color w:val="auto"/>
          <w:sz w:val="28"/>
          <w:szCs w:val="28"/>
        </w:rPr>
        <w:t>3.7. Расчетный срок считать:</w:t>
      </w:r>
    </w:p>
    <w:p w:rsidR="00987801" w:rsidRPr="00761FFE" w:rsidRDefault="004F643D">
      <w:pPr>
        <w:ind w:firstLine="851"/>
        <w:jc w:val="both"/>
        <w:rPr>
          <w:rFonts w:cs="Arial"/>
          <w:iCs/>
          <w:color w:val="auto"/>
          <w:sz w:val="28"/>
          <w:szCs w:val="28"/>
        </w:rPr>
      </w:pPr>
      <w:r w:rsidRPr="00761FFE">
        <w:rPr>
          <w:rFonts w:cs="Arial"/>
          <w:iCs/>
          <w:color w:val="auto"/>
          <w:sz w:val="28"/>
          <w:szCs w:val="28"/>
          <w:lang w:val="en-US"/>
        </w:rPr>
        <w:t>I</w:t>
      </w:r>
      <w:r w:rsidRPr="00761FFE">
        <w:rPr>
          <w:rFonts w:cs="Arial"/>
          <w:iCs/>
          <w:color w:val="auto"/>
          <w:sz w:val="28"/>
          <w:szCs w:val="28"/>
        </w:rPr>
        <w:t xml:space="preserve"> очередь – 10 лет или до 2025 года;</w:t>
      </w:r>
    </w:p>
    <w:p w:rsidR="00987801" w:rsidRPr="00761FFE" w:rsidRDefault="004F643D">
      <w:pPr>
        <w:ind w:firstLine="851"/>
        <w:jc w:val="both"/>
        <w:rPr>
          <w:rFonts w:cs="Arial"/>
          <w:iCs/>
          <w:color w:val="auto"/>
          <w:sz w:val="28"/>
          <w:szCs w:val="28"/>
        </w:rPr>
      </w:pPr>
      <w:r w:rsidRPr="00761FFE">
        <w:rPr>
          <w:rFonts w:cs="Arial"/>
          <w:iCs/>
          <w:color w:val="auto"/>
          <w:sz w:val="28"/>
          <w:szCs w:val="28"/>
          <w:lang w:val="en-US"/>
        </w:rPr>
        <w:t>II</w:t>
      </w:r>
      <w:r w:rsidRPr="00761FFE">
        <w:rPr>
          <w:rFonts w:cs="Arial"/>
          <w:iCs/>
          <w:color w:val="auto"/>
          <w:sz w:val="28"/>
          <w:szCs w:val="28"/>
        </w:rPr>
        <w:t xml:space="preserve"> период  – 20 лет или до 2035 года. </w:t>
      </w:r>
    </w:p>
    <w:p w:rsidR="00987801" w:rsidRPr="00761FFE" w:rsidRDefault="004F643D">
      <w:pPr>
        <w:ind w:firstLine="851"/>
        <w:jc w:val="both"/>
        <w:rPr>
          <w:rFonts w:cs="Arial"/>
          <w:color w:val="auto"/>
          <w:sz w:val="28"/>
          <w:szCs w:val="28"/>
        </w:rPr>
      </w:pPr>
      <w:r w:rsidRPr="00761FFE">
        <w:rPr>
          <w:rFonts w:cs="Arial"/>
          <w:color w:val="auto"/>
          <w:sz w:val="28"/>
          <w:szCs w:val="28"/>
        </w:rPr>
        <w:t>3.8. Численность населения на расчетный срок следует определять на основе данных о перспективах развития сельского поселения в системе расселения с учетом демографического прогноза естественного и механического прироста населения и сезонных миграций.</w:t>
      </w:r>
    </w:p>
    <w:p w:rsidR="00987801" w:rsidRPr="00761FFE" w:rsidRDefault="004F643D">
      <w:pPr>
        <w:ind w:firstLine="851"/>
        <w:jc w:val="both"/>
        <w:rPr>
          <w:rFonts w:cs="Arial"/>
          <w:color w:val="auto"/>
          <w:sz w:val="28"/>
          <w:szCs w:val="28"/>
        </w:rPr>
      </w:pPr>
      <w:r w:rsidRPr="00761FFE">
        <w:rPr>
          <w:rFonts w:cs="Arial"/>
          <w:color w:val="auto"/>
          <w:sz w:val="28"/>
          <w:szCs w:val="28"/>
        </w:rPr>
        <w:t>3.9. Технико-экономические показатели генерального плана приводятся на исходный год его разработки и по этапам его реализации.</w:t>
      </w:r>
    </w:p>
    <w:p w:rsidR="00987801" w:rsidRPr="00761FFE" w:rsidRDefault="00987801">
      <w:pPr>
        <w:jc w:val="both"/>
        <w:rPr>
          <w:rFonts w:cs="Arial"/>
          <w:color w:val="auto"/>
          <w:sz w:val="28"/>
          <w:szCs w:val="28"/>
        </w:rPr>
      </w:pPr>
    </w:p>
    <w:p w:rsidR="00987801" w:rsidRPr="00761FFE" w:rsidRDefault="004F643D" w:rsidP="00185A3E">
      <w:pPr>
        <w:ind w:firstLine="851"/>
        <w:jc w:val="center"/>
        <w:rPr>
          <w:rFonts w:cs="Arial"/>
          <w:color w:val="auto"/>
          <w:sz w:val="28"/>
          <w:szCs w:val="28"/>
        </w:rPr>
      </w:pPr>
      <w:r w:rsidRPr="00761FFE">
        <w:rPr>
          <w:rFonts w:cs="Arial"/>
          <w:color w:val="auto"/>
          <w:sz w:val="28"/>
          <w:szCs w:val="28"/>
        </w:rPr>
        <w:t>Раздел 4. Планировка территории.</w:t>
      </w:r>
    </w:p>
    <w:p w:rsidR="00987801" w:rsidRPr="00761FFE" w:rsidRDefault="00987801">
      <w:pPr>
        <w:jc w:val="both"/>
        <w:rPr>
          <w:rFonts w:cs="Arial"/>
          <w:b/>
          <w:color w:val="auto"/>
        </w:rPr>
      </w:pPr>
    </w:p>
    <w:p w:rsidR="00185A3E" w:rsidRPr="00761FFE" w:rsidRDefault="004F643D">
      <w:pPr>
        <w:ind w:firstLine="851"/>
        <w:jc w:val="both"/>
        <w:rPr>
          <w:rFonts w:cs="Arial"/>
          <w:color w:val="auto"/>
          <w:sz w:val="28"/>
          <w:szCs w:val="28"/>
        </w:rPr>
      </w:pPr>
      <w:r w:rsidRPr="00761FFE">
        <w:rPr>
          <w:rFonts w:cs="Arial"/>
          <w:color w:val="auto"/>
          <w:sz w:val="28"/>
          <w:szCs w:val="28"/>
        </w:rPr>
        <w:t xml:space="preserve">4.1. Подготовка документации по планировке территории осуществляется в целях обеспечения устойчивого развития территории  Ляпинского сельского поселения, </w:t>
      </w:r>
      <w:r w:rsidR="00185A3E" w:rsidRPr="00761FFE">
        <w:rPr>
          <w:rFonts w:cs="Arial"/>
          <w:color w:val="auto"/>
          <w:sz w:val="28"/>
          <w:szCs w:val="28"/>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987801" w:rsidRPr="00761FFE" w:rsidRDefault="004F643D">
      <w:pPr>
        <w:ind w:firstLine="851"/>
        <w:jc w:val="both"/>
        <w:rPr>
          <w:rFonts w:cs="Arial"/>
          <w:color w:val="auto"/>
          <w:sz w:val="28"/>
          <w:szCs w:val="28"/>
        </w:rPr>
      </w:pPr>
      <w:r w:rsidRPr="00761FFE">
        <w:rPr>
          <w:rFonts w:cs="Arial"/>
          <w:color w:val="auto"/>
          <w:sz w:val="28"/>
          <w:szCs w:val="28"/>
        </w:rPr>
        <w:t>4.2.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185A3E" w:rsidRPr="00761FFE" w:rsidRDefault="00185A3E" w:rsidP="00185A3E">
      <w:pPr>
        <w:ind w:firstLine="851"/>
        <w:jc w:val="both"/>
        <w:rPr>
          <w:color w:val="auto"/>
          <w:sz w:val="28"/>
          <w:szCs w:val="28"/>
        </w:rPr>
      </w:pPr>
      <w:r w:rsidRPr="00761FFE">
        <w:rPr>
          <w:color w:val="auto"/>
          <w:sz w:val="28"/>
          <w:szCs w:val="28"/>
        </w:rPr>
        <w:t>4.3. Порядок разработки, согласования и утверждения, а также состав документов проекта планировки территории определяется в соответствии с требованиями Градостроительного кодекса Краснодарского края.</w:t>
      </w:r>
    </w:p>
    <w:p w:rsidR="00185A3E" w:rsidRPr="00761FFE" w:rsidRDefault="00185A3E" w:rsidP="00185A3E">
      <w:pPr>
        <w:ind w:firstLine="851"/>
        <w:jc w:val="both"/>
        <w:rPr>
          <w:color w:val="auto"/>
          <w:sz w:val="28"/>
          <w:szCs w:val="28"/>
        </w:rPr>
      </w:pPr>
      <w:r w:rsidRPr="00761FFE">
        <w:rPr>
          <w:color w:val="auto"/>
          <w:sz w:val="28"/>
          <w:szCs w:val="28"/>
        </w:rPr>
        <w:t xml:space="preserve">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w:t>
      </w:r>
      <w:hyperlink r:id="rId33" w:anchor="/document/71617926/entry/0" w:history="1">
        <w:r w:rsidRPr="00761FFE">
          <w:rPr>
            <w:color w:val="auto"/>
            <w:sz w:val="28"/>
            <w:u w:val="single"/>
          </w:rPr>
          <w:t xml:space="preserve">СП 47.13330.2016 </w:t>
        </w:r>
      </w:hyperlink>
      <w:r w:rsidRPr="00761FFE">
        <w:rPr>
          <w:color w:val="auto"/>
          <w:sz w:val="28"/>
          <w:szCs w:val="28"/>
        </w:rPr>
        <w:t>«Инженерные изыскания для строительства. Основные положения. Актуализированная редакция СНиП 11-02-96-ИС».</w:t>
      </w:r>
    </w:p>
    <w:p w:rsidR="00185A3E" w:rsidRPr="00761FFE" w:rsidRDefault="00185A3E" w:rsidP="00185A3E">
      <w:pPr>
        <w:ind w:firstLine="851"/>
        <w:jc w:val="both"/>
        <w:rPr>
          <w:color w:val="auto"/>
          <w:sz w:val="28"/>
          <w:szCs w:val="28"/>
        </w:rPr>
      </w:pPr>
      <w:r w:rsidRPr="00761FFE">
        <w:rPr>
          <w:color w:val="auto"/>
          <w:sz w:val="28"/>
          <w:szCs w:val="28"/>
        </w:rPr>
        <w:t>4.4. Технико-экономические показатели проекта планировки приводятся в соответствии с таблицей 23 основной части региональных Нормативов градостроительного проектирования.</w:t>
      </w:r>
    </w:p>
    <w:p w:rsidR="00185A3E" w:rsidRPr="00761FFE" w:rsidRDefault="00185A3E" w:rsidP="00185A3E">
      <w:pPr>
        <w:ind w:firstLine="851"/>
        <w:jc w:val="both"/>
        <w:rPr>
          <w:color w:val="auto"/>
          <w:sz w:val="28"/>
          <w:szCs w:val="28"/>
        </w:rPr>
      </w:pPr>
      <w:r w:rsidRPr="00761FFE">
        <w:rPr>
          <w:color w:val="auto"/>
          <w:sz w:val="28"/>
          <w:szCs w:val="28"/>
        </w:rPr>
        <w:t>4.5. 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p w:rsidR="00185A3E" w:rsidRPr="00761FFE" w:rsidRDefault="00185A3E" w:rsidP="00185A3E">
      <w:pPr>
        <w:ind w:firstLine="851"/>
        <w:jc w:val="both"/>
        <w:rPr>
          <w:color w:val="auto"/>
          <w:sz w:val="28"/>
          <w:szCs w:val="28"/>
        </w:rPr>
      </w:pPr>
      <w:r w:rsidRPr="00761FFE">
        <w:rPr>
          <w:color w:val="auto"/>
          <w:sz w:val="28"/>
          <w:szCs w:val="28"/>
        </w:rPr>
        <w:t>4.6. 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987801" w:rsidRPr="00761FFE" w:rsidRDefault="00987801">
      <w:pPr>
        <w:jc w:val="both"/>
        <w:rPr>
          <w:rFonts w:cs="Arial"/>
          <w:color w:val="auto"/>
        </w:rPr>
      </w:pPr>
    </w:p>
    <w:p w:rsidR="00987801" w:rsidRPr="00761FFE" w:rsidRDefault="004F643D">
      <w:pPr>
        <w:ind w:firstLine="851"/>
        <w:jc w:val="both"/>
        <w:rPr>
          <w:rFonts w:cs="Arial"/>
          <w:color w:val="auto"/>
          <w:sz w:val="28"/>
          <w:szCs w:val="28"/>
        </w:rPr>
      </w:pPr>
      <w:r w:rsidRPr="00761FFE">
        <w:rPr>
          <w:rFonts w:cs="Arial"/>
          <w:color w:val="auto"/>
          <w:sz w:val="28"/>
          <w:szCs w:val="28"/>
        </w:rPr>
        <w:t>Раздел 5. Общая организация и зонирование территории.</w:t>
      </w:r>
    </w:p>
    <w:p w:rsidR="00987801" w:rsidRPr="00761FFE" w:rsidRDefault="00987801">
      <w:pPr>
        <w:jc w:val="both"/>
        <w:rPr>
          <w:rFonts w:cs="Arial"/>
          <w:b/>
          <w:color w:val="auto"/>
          <w:sz w:val="28"/>
          <w:szCs w:val="28"/>
        </w:rPr>
      </w:pPr>
    </w:p>
    <w:p w:rsidR="00987801" w:rsidRPr="00761FFE" w:rsidRDefault="004F643D">
      <w:pPr>
        <w:ind w:firstLine="851"/>
        <w:jc w:val="both"/>
        <w:rPr>
          <w:rFonts w:cs="Arial"/>
          <w:color w:val="auto"/>
          <w:sz w:val="28"/>
          <w:szCs w:val="28"/>
        </w:rPr>
      </w:pPr>
      <w:r w:rsidRPr="00761FFE">
        <w:rPr>
          <w:rFonts w:cs="Arial"/>
          <w:color w:val="auto"/>
          <w:sz w:val="28"/>
          <w:szCs w:val="28"/>
        </w:rPr>
        <w:t xml:space="preserve">5.1. В состав Ляпинского сельского поселения Новокубанского района входит четыре населенных пункта. Административный центр — хутор Ляпино относится к большим населенным пунктам с численностью населения 1801 человек (на 2010 год). </w:t>
      </w:r>
    </w:p>
    <w:p w:rsidR="00987801" w:rsidRPr="00761FFE" w:rsidRDefault="004F643D">
      <w:pPr>
        <w:ind w:firstLine="851"/>
        <w:jc w:val="both"/>
        <w:rPr>
          <w:rFonts w:cs="Arial"/>
          <w:color w:val="auto"/>
          <w:sz w:val="28"/>
          <w:szCs w:val="28"/>
        </w:rPr>
      </w:pPr>
      <w:r w:rsidRPr="00761FFE">
        <w:rPr>
          <w:rFonts w:cs="Arial"/>
          <w:color w:val="auto"/>
          <w:sz w:val="28"/>
          <w:szCs w:val="28"/>
        </w:rPr>
        <w:t xml:space="preserve">Сельские населенные пункты Ляпинского сельского поселения в зависимости от численности населения подразделяются на группы в соответствии </w:t>
      </w:r>
      <w:r w:rsidRPr="00761FFE">
        <w:rPr>
          <w:rFonts w:eastAsia="Calibri" w:cs="Arial"/>
          <w:color w:val="auto"/>
          <w:sz w:val="28"/>
          <w:szCs w:val="28"/>
          <w:lang w:eastAsia="en-US"/>
        </w:rPr>
        <w:t>таблицей 30 основной части НГП Краснодарского края</w:t>
      </w:r>
      <w:r w:rsidRPr="00761FFE">
        <w:rPr>
          <w:rFonts w:cs="Arial"/>
          <w:color w:val="auto"/>
          <w:sz w:val="28"/>
          <w:szCs w:val="28"/>
        </w:rPr>
        <w:t>:</w:t>
      </w:r>
    </w:p>
    <w:tbl>
      <w:tblPr>
        <w:tblW w:w="0" w:type="auto"/>
        <w:jc w:val="center"/>
        <w:tblBorders>
          <w:top w:val="single" w:sz="4" w:space="0" w:color="000001"/>
          <w:left w:val="single" w:sz="4" w:space="0" w:color="000001"/>
          <w:bottom w:val="single" w:sz="4" w:space="0" w:color="000001"/>
          <w:right w:val="nil"/>
          <w:insideH w:val="single" w:sz="4" w:space="0" w:color="000001"/>
          <w:insideV w:val="nil"/>
        </w:tblBorders>
        <w:tblCellMar>
          <w:left w:w="23" w:type="dxa"/>
        </w:tblCellMar>
        <w:tblLook w:val="04A0"/>
      </w:tblPr>
      <w:tblGrid>
        <w:gridCol w:w="908"/>
        <w:gridCol w:w="3568"/>
        <w:gridCol w:w="1834"/>
        <w:gridCol w:w="2539"/>
      </w:tblGrid>
      <w:tr w:rsidR="00987801" w:rsidRPr="00761FFE">
        <w:trPr>
          <w:jc w:val="center"/>
        </w:trPr>
        <w:tc>
          <w:tcPr>
            <w:tcW w:w="90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jc w:val="both"/>
              <w:rPr>
                <w:rFonts w:cs="Arial"/>
                <w:color w:val="auto"/>
              </w:rPr>
            </w:pPr>
            <w:r w:rsidRPr="00761FFE">
              <w:rPr>
                <w:rFonts w:eastAsia="Arial" w:cs="Arial"/>
                <w:color w:val="auto"/>
              </w:rPr>
              <w:t>№</w:t>
            </w:r>
            <w:r w:rsidRPr="00761FFE">
              <w:rPr>
                <w:rFonts w:cs="Arial"/>
                <w:color w:val="auto"/>
              </w:rPr>
              <w:t>н.п.</w:t>
            </w:r>
          </w:p>
        </w:tc>
        <w:tc>
          <w:tcPr>
            <w:tcW w:w="356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jc w:val="both"/>
              <w:rPr>
                <w:rFonts w:cs="Arial"/>
                <w:color w:val="auto"/>
              </w:rPr>
            </w:pPr>
            <w:r w:rsidRPr="00761FFE">
              <w:rPr>
                <w:rFonts w:cs="Arial"/>
                <w:color w:val="auto"/>
              </w:rPr>
              <w:t>Населенные пункты</w:t>
            </w:r>
          </w:p>
        </w:tc>
        <w:tc>
          <w:tcPr>
            <w:tcW w:w="183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jc w:val="center"/>
              <w:rPr>
                <w:rFonts w:cs="Arial"/>
                <w:color w:val="auto"/>
              </w:rPr>
            </w:pPr>
            <w:r w:rsidRPr="00761FFE">
              <w:rPr>
                <w:rFonts w:cs="Arial"/>
                <w:color w:val="auto"/>
              </w:rPr>
              <w:t>Группа</w:t>
            </w:r>
          </w:p>
        </w:tc>
        <w:tc>
          <w:tcPr>
            <w:tcW w:w="253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jc w:val="both"/>
              <w:rPr>
                <w:rFonts w:cs="Arial"/>
                <w:color w:val="auto"/>
              </w:rPr>
            </w:pPr>
            <w:r w:rsidRPr="00761FFE">
              <w:rPr>
                <w:rFonts w:cs="Arial"/>
                <w:color w:val="auto"/>
              </w:rPr>
              <w:t>Население тыс.чел.</w:t>
            </w:r>
          </w:p>
        </w:tc>
      </w:tr>
      <w:tr w:rsidR="00987801" w:rsidRPr="00761FFE">
        <w:trPr>
          <w:jc w:val="center"/>
        </w:trPr>
        <w:tc>
          <w:tcPr>
            <w:tcW w:w="90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jc w:val="center"/>
              <w:rPr>
                <w:rFonts w:cs="Arial"/>
                <w:color w:val="auto"/>
              </w:rPr>
            </w:pPr>
            <w:r w:rsidRPr="00761FFE">
              <w:rPr>
                <w:rFonts w:cs="Arial"/>
                <w:color w:val="auto"/>
              </w:rPr>
              <w:t>1.</w:t>
            </w:r>
          </w:p>
        </w:tc>
        <w:tc>
          <w:tcPr>
            <w:tcW w:w="356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jc w:val="both"/>
              <w:rPr>
                <w:rFonts w:cs="Arial"/>
                <w:color w:val="auto"/>
              </w:rPr>
            </w:pPr>
            <w:r w:rsidRPr="00761FFE">
              <w:rPr>
                <w:rFonts w:cs="Arial"/>
                <w:color w:val="auto"/>
              </w:rPr>
              <w:t>хутор Ляпино</w:t>
            </w:r>
          </w:p>
        </w:tc>
        <w:tc>
          <w:tcPr>
            <w:tcW w:w="183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jc w:val="center"/>
              <w:rPr>
                <w:rFonts w:cs="Arial"/>
                <w:color w:val="auto"/>
              </w:rPr>
            </w:pPr>
            <w:r w:rsidRPr="00761FFE">
              <w:rPr>
                <w:rFonts w:cs="Arial"/>
                <w:color w:val="auto"/>
              </w:rPr>
              <w:t>крупный</w:t>
            </w:r>
          </w:p>
        </w:tc>
        <w:tc>
          <w:tcPr>
            <w:tcW w:w="253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jc w:val="center"/>
              <w:rPr>
                <w:rFonts w:cs="Arial"/>
                <w:color w:val="auto"/>
              </w:rPr>
            </w:pPr>
            <w:r w:rsidRPr="00761FFE">
              <w:rPr>
                <w:rFonts w:cs="Arial"/>
                <w:color w:val="auto"/>
              </w:rPr>
              <w:t>свыше1 до 5</w:t>
            </w:r>
          </w:p>
        </w:tc>
      </w:tr>
      <w:tr w:rsidR="00987801" w:rsidRPr="00761FFE">
        <w:trPr>
          <w:jc w:val="center"/>
        </w:trPr>
        <w:tc>
          <w:tcPr>
            <w:tcW w:w="90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jc w:val="center"/>
              <w:rPr>
                <w:rFonts w:cs="Arial"/>
                <w:color w:val="auto"/>
              </w:rPr>
            </w:pPr>
            <w:r w:rsidRPr="00761FFE">
              <w:rPr>
                <w:rFonts w:cs="Arial"/>
                <w:color w:val="auto"/>
              </w:rPr>
              <w:t>2.</w:t>
            </w:r>
          </w:p>
        </w:tc>
        <w:tc>
          <w:tcPr>
            <w:tcW w:w="3568"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jc w:val="both"/>
              <w:rPr>
                <w:rFonts w:cs="Arial"/>
                <w:color w:val="auto"/>
              </w:rPr>
            </w:pPr>
            <w:r w:rsidRPr="00761FFE">
              <w:rPr>
                <w:rFonts w:cs="Arial"/>
                <w:color w:val="auto"/>
              </w:rPr>
              <w:t>село Камышеваха</w:t>
            </w:r>
          </w:p>
        </w:tc>
        <w:tc>
          <w:tcPr>
            <w:tcW w:w="1834" w:type="dxa"/>
            <w:tcBorders>
              <w:top w:val="single" w:sz="4" w:space="0" w:color="000001"/>
              <w:left w:val="single" w:sz="4" w:space="0" w:color="000001"/>
              <w:bottom w:val="single" w:sz="4" w:space="0" w:color="000001"/>
              <w:right w:val="nil"/>
            </w:tcBorders>
            <w:shd w:val="clear" w:color="auto" w:fill="FFFFFF"/>
            <w:tcMar>
              <w:left w:w="23" w:type="dxa"/>
            </w:tcMar>
          </w:tcPr>
          <w:p w:rsidR="00987801" w:rsidRPr="00761FFE" w:rsidRDefault="004F643D">
            <w:pPr>
              <w:jc w:val="center"/>
              <w:rPr>
                <w:rFonts w:cs="Arial"/>
                <w:color w:val="auto"/>
              </w:rPr>
            </w:pPr>
            <w:r w:rsidRPr="00761FFE">
              <w:rPr>
                <w:rFonts w:cs="Arial"/>
                <w:color w:val="auto"/>
              </w:rPr>
              <w:t>средний</w:t>
            </w:r>
          </w:p>
        </w:tc>
        <w:tc>
          <w:tcPr>
            <w:tcW w:w="253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jc w:val="center"/>
              <w:rPr>
                <w:rFonts w:cs="Arial"/>
                <w:color w:val="auto"/>
              </w:rPr>
            </w:pPr>
            <w:r w:rsidRPr="00761FFE">
              <w:rPr>
                <w:rFonts w:cs="Arial"/>
                <w:color w:val="auto"/>
              </w:rPr>
              <w:t>свыше 0,2 до 1</w:t>
            </w:r>
          </w:p>
        </w:tc>
      </w:tr>
      <w:tr w:rsidR="00987801" w:rsidRPr="00761FFE">
        <w:trPr>
          <w:jc w:val="center"/>
        </w:trPr>
        <w:tc>
          <w:tcPr>
            <w:tcW w:w="908" w:type="dxa"/>
            <w:tcBorders>
              <w:top w:val="nil"/>
              <w:left w:val="single" w:sz="4" w:space="0" w:color="000001"/>
              <w:bottom w:val="single" w:sz="4" w:space="0" w:color="000001"/>
              <w:right w:val="nil"/>
            </w:tcBorders>
            <w:shd w:val="clear" w:color="auto" w:fill="FFFFFF"/>
            <w:tcMar>
              <w:left w:w="23" w:type="dxa"/>
            </w:tcMar>
          </w:tcPr>
          <w:p w:rsidR="00987801" w:rsidRPr="00761FFE" w:rsidRDefault="004F643D">
            <w:pPr>
              <w:jc w:val="center"/>
              <w:rPr>
                <w:color w:val="auto"/>
              </w:rPr>
            </w:pPr>
            <w:r w:rsidRPr="00761FFE">
              <w:rPr>
                <w:color w:val="auto"/>
              </w:rPr>
              <w:t>3.</w:t>
            </w:r>
          </w:p>
        </w:tc>
        <w:tc>
          <w:tcPr>
            <w:tcW w:w="3568" w:type="dxa"/>
            <w:tcBorders>
              <w:top w:val="nil"/>
              <w:left w:val="single" w:sz="4" w:space="0" w:color="000001"/>
              <w:bottom w:val="single" w:sz="4" w:space="0" w:color="000001"/>
              <w:right w:val="nil"/>
            </w:tcBorders>
            <w:shd w:val="clear" w:color="auto" w:fill="FFFFFF"/>
            <w:tcMar>
              <w:left w:w="23" w:type="dxa"/>
            </w:tcMar>
          </w:tcPr>
          <w:p w:rsidR="00987801" w:rsidRPr="00761FFE" w:rsidRDefault="004F643D">
            <w:pPr>
              <w:jc w:val="both"/>
              <w:rPr>
                <w:color w:val="auto"/>
              </w:rPr>
            </w:pPr>
            <w:r w:rsidRPr="00761FFE">
              <w:rPr>
                <w:color w:val="auto"/>
              </w:rPr>
              <w:t>хутор Новокарский</w:t>
            </w:r>
          </w:p>
        </w:tc>
        <w:tc>
          <w:tcPr>
            <w:tcW w:w="1834" w:type="dxa"/>
            <w:tcBorders>
              <w:top w:val="nil"/>
              <w:left w:val="single" w:sz="4" w:space="0" w:color="000001"/>
              <w:bottom w:val="single" w:sz="4" w:space="0" w:color="000001"/>
              <w:right w:val="nil"/>
            </w:tcBorders>
            <w:shd w:val="clear" w:color="auto" w:fill="FFFFFF"/>
            <w:tcMar>
              <w:left w:w="23" w:type="dxa"/>
            </w:tcMar>
          </w:tcPr>
          <w:p w:rsidR="00987801" w:rsidRPr="00761FFE" w:rsidRDefault="004F643D">
            <w:pPr>
              <w:jc w:val="center"/>
              <w:rPr>
                <w:color w:val="auto"/>
              </w:rPr>
            </w:pPr>
            <w:r w:rsidRPr="00761FFE">
              <w:rPr>
                <w:color w:val="auto"/>
              </w:rPr>
              <w:t>малый</w:t>
            </w:r>
          </w:p>
        </w:tc>
        <w:tc>
          <w:tcPr>
            <w:tcW w:w="2539" w:type="dxa"/>
            <w:tcBorders>
              <w:top w:val="nil"/>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jc w:val="center"/>
              <w:rPr>
                <w:color w:val="auto"/>
              </w:rPr>
            </w:pPr>
            <w:r w:rsidRPr="00761FFE">
              <w:rPr>
                <w:color w:val="auto"/>
              </w:rPr>
              <w:t>до 0,2</w:t>
            </w:r>
          </w:p>
        </w:tc>
      </w:tr>
      <w:tr w:rsidR="00987801" w:rsidRPr="00761FFE">
        <w:trPr>
          <w:jc w:val="center"/>
        </w:trPr>
        <w:tc>
          <w:tcPr>
            <w:tcW w:w="908" w:type="dxa"/>
            <w:tcBorders>
              <w:top w:val="nil"/>
              <w:left w:val="single" w:sz="4" w:space="0" w:color="000001"/>
              <w:bottom w:val="single" w:sz="4" w:space="0" w:color="000001"/>
              <w:right w:val="nil"/>
            </w:tcBorders>
            <w:shd w:val="clear" w:color="auto" w:fill="FFFFFF"/>
            <w:tcMar>
              <w:left w:w="23" w:type="dxa"/>
            </w:tcMar>
          </w:tcPr>
          <w:p w:rsidR="00987801" w:rsidRPr="00761FFE" w:rsidRDefault="004F643D">
            <w:pPr>
              <w:jc w:val="center"/>
              <w:rPr>
                <w:color w:val="auto"/>
              </w:rPr>
            </w:pPr>
            <w:r w:rsidRPr="00761FFE">
              <w:rPr>
                <w:color w:val="auto"/>
              </w:rPr>
              <w:t>4.</w:t>
            </w:r>
          </w:p>
        </w:tc>
        <w:tc>
          <w:tcPr>
            <w:tcW w:w="3568" w:type="dxa"/>
            <w:tcBorders>
              <w:top w:val="nil"/>
              <w:left w:val="single" w:sz="4" w:space="0" w:color="000001"/>
              <w:bottom w:val="single" w:sz="4" w:space="0" w:color="000001"/>
              <w:right w:val="nil"/>
            </w:tcBorders>
            <w:shd w:val="clear" w:color="auto" w:fill="FFFFFF"/>
            <w:tcMar>
              <w:left w:w="23" w:type="dxa"/>
            </w:tcMar>
          </w:tcPr>
          <w:p w:rsidR="00987801" w:rsidRPr="00761FFE" w:rsidRDefault="004F643D">
            <w:pPr>
              <w:jc w:val="both"/>
              <w:rPr>
                <w:color w:val="auto"/>
              </w:rPr>
            </w:pPr>
            <w:r w:rsidRPr="00761FFE">
              <w:rPr>
                <w:color w:val="auto"/>
              </w:rPr>
              <w:t>поселок Степной</w:t>
            </w:r>
          </w:p>
        </w:tc>
        <w:tc>
          <w:tcPr>
            <w:tcW w:w="1834" w:type="dxa"/>
            <w:tcBorders>
              <w:top w:val="nil"/>
              <w:left w:val="single" w:sz="4" w:space="0" w:color="000001"/>
              <w:bottom w:val="single" w:sz="4" w:space="0" w:color="000001"/>
              <w:right w:val="nil"/>
            </w:tcBorders>
            <w:shd w:val="clear" w:color="auto" w:fill="FFFFFF"/>
            <w:tcMar>
              <w:left w:w="23" w:type="dxa"/>
            </w:tcMar>
          </w:tcPr>
          <w:p w:rsidR="00987801" w:rsidRPr="00761FFE" w:rsidRDefault="004F643D">
            <w:pPr>
              <w:jc w:val="center"/>
              <w:rPr>
                <w:color w:val="auto"/>
              </w:rPr>
            </w:pPr>
            <w:r w:rsidRPr="00761FFE">
              <w:rPr>
                <w:color w:val="auto"/>
              </w:rPr>
              <w:t>малый</w:t>
            </w:r>
          </w:p>
        </w:tc>
        <w:tc>
          <w:tcPr>
            <w:tcW w:w="2539" w:type="dxa"/>
            <w:tcBorders>
              <w:top w:val="nil"/>
              <w:left w:val="single" w:sz="4" w:space="0" w:color="000001"/>
              <w:bottom w:val="single" w:sz="4" w:space="0" w:color="000001"/>
              <w:right w:val="single" w:sz="4" w:space="0" w:color="000001"/>
            </w:tcBorders>
            <w:shd w:val="clear" w:color="auto" w:fill="FFFFFF"/>
            <w:tcMar>
              <w:left w:w="23" w:type="dxa"/>
            </w:tcMar>
          </w:tcPr>
          <w:p w:rsidR="00987801" w:rsidRPr="00761FFE" w:rsidRDefault="004F643D">
            <w:pPr>
              <w:jc w:val="center"/>
              <w:rPr>
                <w:color w:val="auto"/>
              </w:rPr>
            </w:pPr>
            <w:r w:rsidRPr="00761FFE">
              <w:rPr>
                <w:color w:val="auto"/>
              </w:rPr>
              <w:t>до 0,2</w:t>
            </w:r>
          </w:p>
        </w:tc>
      </w:tr>
    </w:tbl>
    <w:p w:rsidR="00185A3E" w:rsidRPr="00761FFE" w:rsidRDefault="00185A3E" w:rsidP="00185A3E">
      <w:pPr>
        <w:ind w:firstLine="709"/>
        <w:jc w:val="both"/>
        <w:rPr>
          <w:color w:val="auto"/>
          <w:sz w:val="28"/>
          <w:szCs w:val="28"/>
        </w:rPr>
      </w:pPr>
      <w:r w:rsidRPr="00761FFE">
        <w:rPr>
          <w:color w:val="auto"/>
          <w:sz w:val="28"/>
          <w:szCs w:val="28"/>
        </w:rPr>
        <w:t xml:space="preserve">5.2. Общая организация территории </w:t>
      </w:r>
      <w:r w:rsidRPr="00761FFE">
        <w:rPr>
          <w:rFonts w:cs="Arial"/>
          <w:color w:val="auto"/>
          <w:sz w:val="28"/>
          <w:szCs w:val="28"/>
        </w:rPr>
        <w:t>Ляпинского</w:t>
      </w:r>
      <w:r w:rsidRPr="00761FFE">
        <w:rPr>
          <w:color w:val="auto"/>
          <w:sz w:val="28"/>
          <w:szCs w:val="28"/>
        </w:rPr>
        <w:t xml:space="preserve"> сельского поселения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185A3E" w:rsidRPr="00761FFE" w:rsidRDefault="00185A3E" w:rsidP="00185A3E">
      <w:pPr>
        <w:ind w:firstLine="709"/>
        <w:jc w:val="both"/>
        <w:rPr>
          <w:color w:val="auto"/>
          <w:sz w:val="28"/>
          <w:szCs w:val="28"/>
        </w:rPr>
      </w:pPr>
      <w:r w:rsidRPr="00761FFE">
        <w:rPr>
          <w:color w:val="auto"/>
          <w:sz w:val="28"/>
          <w:szCs w:val="28"/>
        </w:rPr>
        <w:t>Планировочную структуру сельских поселений следует формировать, предусматривая:</w:t>
      </w:r>
    </w:p>
    <w:p w:rsidR="00185A3E" w:rsidRPr="00761FFE" w:rsidRDefault="00185A3E" w:rsidP="00185A3E">
      <w:pPr>
        <w:ind w:firstLine="709"/>
        <w:jc w:val="both"/>
        <w:rPr>
          <w:color w:val="auto"/>
          <w:sz w:val="28"/>
          <w:szCs w:val="28"/>
        </w:rPr>
      </w:pPr>
      <w:r w:rsidRPr="00761FFE">
        <w:rPr>
          <w:color w:val="auto"/>
          <w:sz w:val="28"/>
          <w:szCs w:val="28"/>
        </w:rPr>
        <w:t>- компактное размещение и взаимосвязь функциональных зон с учетом их допустимой совместимости;</w:t>
      </w:r>
    </w:p>
    <w:p w:rsidR="00185A3E" w:rsidRPr="00761FFE" w:rsidRDefault="00185A3E" w:rsidP="00185A3E">
      <w:pPr>
        <w:ind w:firstLine="709"/>
        <w:jc w:val="both"/>
        <w:rPr>
          <w:color w:val="auto"/>
          <w:sz w:val="28"/>
          <w:szCs w:val="28"/>
        </w:rPr>
      </w:pPr>
      <w:r w:rsidRPr="00761FFE">
        <w:rPr>
          <w:color w:val="auto"/>
          <w:sz w:val="28"/>
          <w:szCs w:val="28"/>
        </w:rPr>
        <w:t>- зонирование и структурное членение территории в увязке с системой общественных центров, транспортной и инженерной инфраструктурой;</w:t>
      </w:r>
    </w:p>
    <w:p w:rsidR="00185A3E" w:rsidRPr="00761FFE" w:rsidRDefault="00185A3E" w:rsidP="00185A3E">
      <w:pPr>
        <w:ind w:firstLine="709"/>
        <w:jc w:val="both"/>
        <w:rPr>
          <w:color w:val="auto"/>
          <w:sz w:val="28"/>
          <w:szCs w:val="28"/>
        </w:rPr>
      </w:pPr>
      <w:r w:rsidRPr="00761FFE">
        <w:rPr>
          <w:color w:val="auto"/>
          <w:sz w:val="28"/>
          <w:szCs w:val="28"/>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185A3E" w:rsidRPr="00761FFE" w:rsidRDefault="00185A3E" w:rsidP="00185A3E">
      <w:pPr>
        <w:ind w:firstLine="709"/>
        <w:jc w:val="both"/>
        <w:rPr>
          <w:color w:val="auto"/>
          <w:sz w:val="28"/>
          <w:szCs w:val="28"/>
        </w:rPr>
      </w:pPr>
      <w:r w:rsidRPr="00761FFE">
        <w:rPr>
          <w:color w:val="auto"/>
          <w:sz w:val="28"/>
          <w:szCs w:val="28"/>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185A3E" w:rsidRPr="00761FFE" w:rsidRDefault="00185A3E" w:rsidP="00185A3E">
      <w:pPr>
        <w:ind w:firstLine="709"/>
        <w:jc w:val="both"/>
        <w:rPr>
          <w:color w:val="auto"/>
          <w:sz w:val="28"/>
          <w:szCs w:val="28"/>
        </w:rPr>
      </w:pPr>
      <w:r w:rsidRPr="00761FFE">
        <w:rPr>
          <w:color w:val="auto"/>
          <w:sz w:val="28"/>
          <w:szCs w:val="28"/>
        </w:rPr>
        <w:t>- эффективное функционирование и развитие систем жизнеобеспечения, экономию топливно-энергетических и водных ресурсов;</w:t>
      </w:r>
    </w:p>
    <w:p w:rsidR="00185A3E" w:rsidRPr="00761FFE" w:rsidRDefault="00185A3E" w:rsidP="00185A3E">
      <w:pPr>
        <w:ind w:firstLine="709"/>
        <w:jc w:val="both"/>
        <w:rPr>
          <w:color w:val="auto"/>
          <w:sz w:val="28"/>
          <w:szCs w:val="28"/>
        </w:rPr>
      </w:pPr>
      <w:r w:rsidRPr="00761FFE">
        <w:rPr>
          <w:color w:val="auto"/>
          <w:sz w:val="28"/>
          <w:szCs w:val="28"/>
        </w:rPr>
        <w:t>- охрану окружающей среды, памятников природы, истории и культуры, озелененных территорий общего пользования;</w:t>
      </w:r>
    </w:p>
    <w:p w:rsidR="00185A3E" w:rsidRPr="00761FFE" w:rsidRDefault="00185A3E" w:rsidP="00185A3E">
      <w:pPr>
        <w:ind w:firstLine="709"/>
        <w:jc w:val="both"/>
        <w:rPr>
          <w:color w:val="auto"/>
          <w:sz w:val="28"/>
          <w:szCs w:val="28"/>
        </w:rPr>
      </w:pPr>
      <w:r w:rsidRPr="00761FFE">
        <w:rPr>
          <w:color w:val="auto"/>
          <w:sz w:val="28"/>
          <w:szCs w:val="28"/>
        </w:rPr>
        <w:t>- охрану недр и рациональное использование природных ресурсов;</w:t>
      </w:r>
    </w:p>
    <w:p w:rsidR="00185A3E" w:rsidRPr="00761FFE" w:rsidRDefault="00185A3E" w:rsidP="00185A3E">
      <w:pPr>
        <w:ind w:firstLine="709"/>
        <w:jc w:val="both"/>
        <w:rPr>
          <w:color w:val="auto"/>
          <w:sz w:val="28"/>
          <w:szCs w:val="28"/>
        </w:rPr>
      </w:pPr>
      <w:r w:rsidRPr="00761FFE">
        <w:rPr>
          <w:color w:val="auto"/>
          <w:sz w:val="28"/>
          <w:szCs w:val="28"/>
        </w:rPr>
        <w:t>- 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185A3E" w:rsidRPr="00761FFE" w:rsidRDefault="00185A3E" w:rsidP="00185A3E">
      <w:pPr>
        <w:ind w:firstLine="709"/>
        <w:jc w:val="both"/>
        <w:rPr>
          <w:color w:val="auto"/>
          <w:sz w:val="28"/>
          <w:szCs w:val="28"/>
        </w:rPr>
      </w:pPr>
      <w:r w:rsidRPr="00761FFE">
        <w:rPr>
          <w:color w:val="auto"/>
          <w:sz w:val="28"/>
          <w:szCs w:val="28"/>
        </w:rPr>
        <w:t>- 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185A3E" w:rsidRPr="00761FFE" w:rsidRDefault="00185A3E" w:rsidP="00185A3E">
      <w:pPr>
        <w:ind w:firstLine="709"/>
        <w:jc w:val="both"/>
        <w:rPr>
          <w:color w:val="auto"/>
          <w:sz w:val="28"/>
          <w:szCs w:val="28"/>
        </w:rPr>
      </w:pPr>
      <w:r w:rsidRPr="00761FFE">
        <w:rPr>
          <w:color w:val="auto"/>
          <w:sz w:val="28"/>
          <w:szCs w:val="28"/>
        </w:rPr>
        <w:t>- учет наличия зон с особыми условиями использования, установленных в соответствии с положениями главы XIX Земельного кодекса Российской Федерации.</w:t>
      </w:r>
    </w:p>
    <w:p w:rsidR="00185A3E" w:rsidRPr="00761FFE" w:rsidRDefault="00185A3E" w:rsidP="00185A3E">
      <w:pPr>
        <w:ind w:firstLine="709"/>
        <w:jc w:val="both"/>
        <w:rPr>
          <w:color w:val="auto"/>
          <w:sz w:val="28"/>
          <w:szCs w:val="28"/>
        </w:rPr>
      </w:pPr>
      <w:r w:rsidRPr="00761FFE">
        <w:rPr>
          <w:color w:val="auto"/>
          <w:sz w:val="28"/>
          <w:szCs w:val="28"/>
        </w:rPr>
        <w:t>При этом необходимо учитывать:</w:t>
      </w:r>
    </w:p>
    <w:p w:rsidR="00185A3E" w:rsidRPr="00761FFE" w:rsidRDefault="00185A3E" w:rsidP="00185A3E">
      <w:pPr>
        <w:ind w:firstLine="709"/>
        <w:jc w:val="both"/>
        <w:rPr>
          <w:color w:val="auto"/>
          <w:sz w:val="28"/>
          <w:szCs w:val="28"/>
        </w:rPr>
      </w:pPr>
      <w:r w:rsidRPr="00761FFE">
        <w:rPr>
          <w:color w:val="auto"/>
          <w:sz w:val="28"/>
          <w:szCs w:val="28"/>
        </w:rPr>
        <w:t>- 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природоохранного законодательства;</w:t>
      </w:r>
    </w:p>
    <w:p w:rsidR="00185A3E" w:rsidRPr="00761FFE" w:rsidRDefault="00185A3E" w:rsidP="00185A3E">
      <w:pPr>
        <w:ind w:firstLine="709"/>
        <w:jc w:val="both"/>
        <w:rPr>
          <w:color w:val="auto"/>
          <w:sz w:val="28"/>
          <w:szCs w:val="28"/>
        </w:rPr>
      </w:pPr>
      <w:r w:rsidRPr="00761FFE">
        <w:rPr>
          <w:color w:val="auto"/>
          <w:sz w:val="28"/>
          <w:szCs w:val="28"/>
        </w:rPr>
        <w:t>- возможность повышения интенсивности использования территорий (за счет увеличения плотности застройки) в границах городов, в том числе за счет реконструкции и развития застроенных территорий, использования подземного пространства;</w:t>
      </w:r>
    </w:p>
    <w:p w:rsidR="00185A3E" w:rsidRPr="00761FFE" w:rsidRDefault="00185A3E" w:rsidP="00185A3E">
      <w:pPr>
        <w:ind w:firstLine="709"/>
        <w:jc w:val="both"/>
        <w:rPr>
          <w:color w:val="auto"/>
          <w:sz w:val="28"/>
          <w:szCs w:val="28"/>
        </w:rPr>
      </w:pPr>
      <w:r w:rsidRPr="00761FFE">
        <w:rPr>
          <w:color w:val="auto"/>
          <w:sz w:val="28"/>
          <w:szCs w:val="28"/>
        </w:rPr>
        <w:t>- 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185A3E" w:rsidRPr="00761FFE" w:rsidRDefault="00185A3E" w:rsidP="00185A3E">
      <w:pPr>
        <w:ind w:firstLine="709"/>
        <w:jc w:val="both"/>
        <w:rPr>
          <w:color w:val="auto"/>
          <w:sz w:val="28"/>
          <w:szCs w:val="28"/>
        </w:rPr>
      </w:pPr>
      <w:r w:rsidRPr="00761FFE">
        <w:rPr>
          <w:color w:val="auto"/>
          <w:sz w:val="28"/>
          <w:szCs w:val="28"/>
        </w:rPr>
        <w:t>- 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185A3E" w:rsidRPr="00761FFE" w:rsidRDefault="00185A3E" w:rsidP="00185A3E">
      <w:pPr>
        <w:ind w:firstLine="709"/>
        <w:jc w:val="both"/>
        <w:rPr>
          <w:color w:val="auto"/>
          <w:sz w:val="28"/>
          <w:szCs w:val="28"/>
        </w:rPr>
      </w:pPr>
      <w:r w:rsidRPr="00761FFE">
        <w:rPr>
          <w:color w:val="auto"/>
          <w:sz w:val="28"/>
          <w:szCs w:val="28"/>
        </w:rPr>
        <w:t>- требования законодательства по развитию рынка земли и жилья;</w:t>
      </w:r>
    </w:p>
    <w:p w:rsidR="00185A3E" w:rsidRPr="00761FFE" w:rsidRDefault="00185A3E" w:rsidP="00185A3E">
      <w:pPr>
        <w:ind w:firstLine="851"/>
        <w:jc w:val="both"/>
        <w:rPr>
          <w:color w:val="auto"/>
          <w:sz w:val="28"/>
          <w:szCs w:val="28"/>
        </w:rPr>
      </w:pPr>
      <w:r w:rsidRPr="00761FFE">
        <w:rPr>
          <w:color w:val="auto"/>
          <w:sz w:val="28"/>
          <w:szCs w:val="28"/>
        </w:rPr>
        <w:t>- возможности бюджета и привлечения негосударственных инвестиций для программ развития городских округов и поселений.</w:t>
      </w:r>
    </w:p>
    <w:p w:rsidR="00185A3E" w:rsidRPr="00761FFE" w:rsidRDefault="00185A3E" w:rsidP="00185A3E">
      <w:pPr>
        <w:ind w:firstLine="851"/>
        <w:jc w:val="both"/>
        <w:rPr>
          <w:color w:val="auto"/>
          <w:sz w:val="28"/>
          <w:szCs w:val="28"/>
        </w:rPr>
      </w:pPr>
      <w:r w:rsidRPr="00761FFE">
        <w:rPr>
          <w:color w:val="auto"/>
          <w:sz w:val="28"/>
          <w:szCs w:val="28"/>
        </w:rPr>
        <w:t>5.3. 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rsidR="00185A3E" w:rsidRPr="00761FFE" w:rsidRDefault="00185A3E" w:rsidP="00185A3E">
      <w:pPr>
        <w:ind w:firstLine="851"/>
        <w:jc w:val="both"/>
        <w:rPr>
          <w:color w:val="auto"/>
          <w:sz w:val="28"/>
          <w:szCs w:val="28"/>
        </w:rPr>
      </w:pPr>
      <w:r w:rsidRPr="00761FFE">
        <w:rPr>
          <w:color w:val="auto"/>
          <w:sz w:val="28"/>
          <w:szCs w:val="28"/>
        </w:rPr>
        <w:t>5.4.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185A3E" w:rsidRPr="00761FFE" w:rsidRDefault="00185A3E" w:rsidP="00185A3E">
      <w:pPr>
        <w:ind w:firstLine="851"/>
        <w:jc w:val="both"/>
        <w:rPr>
          <w:strike/>
          <w:color w:val="auto"/>
          <w:sz w:val="28"/>
          <w:szCs w:val="28"/>
        </w:rPr>
      </w:pPr>
      <w:r w:rsidRPr="00761FFE">
        <w:rPr>
          <w:color w:val="auto"/>
          <w:sz w:val="28"/>
          <w:szCs w:val="28"/>
        </w:rPr>
        <w:t>5.5.Для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185A3E" w:rsidRPr="00761FFE" w:rsidRDefault="00185A3E" w:rsidP="00185A3E">
      <w:pPr>
        <w:ind w:firstLine="851"/>
        <w:jc w:val="both"/>
        <w:rPr>
          <w:color w:val="auto"/>
          <w:sz w:val="28"/>
          <w:szCs w:val="28"/>
        </w:rPr>
      </w:pPr>
      <w:r w:rsidRPr="00761FFE">
        <w:rPr>
          <w:color w:val="auto"/>
          <w:sz w:val="28"/>
          <w:szCs w:val="28"/>
        </w:rPr>
        <w:t>5.6. Планировочное структурное членение территории поселений должно предусматривать:</w:t>
      </w:r>
    </w:p>
    <w:p w:rsidR="00185A3E" w:rsidRPr="00761FFE" w:rsidRDefault="00185A3E" w:rsidP="00185A3E">
      <w:pPr>
        <w:ind w:firstLine="851"/>
        <w:jc w:val="both"/>
        <w:rPr>
          <w:color w:val="auto"/>
          <w:sz w:val="28"/>
          <w:szCs w:val="28"/>
        </w:rPr>
      </w:pPr>
      <w:r w:rsidRPr="00761FFE">
        <w:rPr>
          <w:color w:val="auto"/>
          <w:sz w:val="28"/>
          <w:szCs w:val="28"/>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185A3E" w:rsidRPr="00761FFE" w:rsidRDefault="00185A3E" w:rsidP="00185A3E">
      <w:pPr>
        <w:ind w:firstLine="851"/>
        <w:jc w:val="both"/>
        <w:rPr>
          <w:color w:val="auto"/>
          <w:sz w:val="28"/>
          <w:szCs w:val="28"/>
        </w:rPr>
      </w:pPr>
      <w:r w:rsidRPr="00761FFE">
        <w:rPr>
          <w:color w:val="auto"/>
          <w:sz w:val="28"/>
          <w:szCs w:val="28"/>
        </w:rPr>
        <w:t>доступность объектов, расположенных на территории городских округов 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185A3E" w:rsidRPr="00761FFE" w:rsidRDefault="00185A3E" w:rsidP="00185A3E">
      <w:pPr>
        <w:ind w:firstLine="851"/>
        <w:jc w:val="both"/>
        <w:rPr>
          <w:color w:val="auto"/>
          <w:sz w:val="28"/>
          <w:szCs w:val="28"/>
        </w:rPr>
      </w:pPr>
      <w:r w:rsidRPr="00761FFE">
        <w:rPr>
          <w:color w:val="auto"/>
          <w:sz w:val="28"/>
          <w:szCs w:val="28"/>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185A3E" w:rsidRPr="00761FFE" w:rsidRDefault="00185A3E" w:rsidP="00185A3E">
      <w:pPr>
        <w:ind w:firstLine="851"/>
        <w:jc w:val="both"/>
        <w:rPr>
          <w:color w:val="auto"/>
          <w:sz w:val="28"/>
          <w:szCs w:val="28"/>
        </w:rPr>
      </w:pPr>
      <w:r w:rsidRPr="00761FFE">
        <w:rPr>
          <w:color w:val="auto"/>
          <w:sz w:val="28"/>
          <w:szCs w:val="28"/>
        </w:rPr>
        <w:t>организацию системы общественных центров городских округов и поселений в увязке с инженерной и транспортной инфраструктурами;</w:t>
      </w:r>
    </w:p>
    <w:p w:rsidR="00185A3E" w:rsidRPr="00761FFE" w:rsidRDefault="00185A3E" w:rsidP="00185A3E">
      <w:pPr>
        <w:ind w:firstLine="851"/>
        <w:jc w:val="both"/>
        <w:rPr>
          <w:color w:val="auto"/>
          <w:sz w:val="28"/>
          <w:szCs w:val="28"/>
        </w:rPr>
      </w:pPr>
      <w:r w:rsidRPr="00761FFE">
        <w:rPr>
          <w:color w:val="auto"/>
          <w:sz w:val="28"/>
          <w:szCs w:val="28"/>
        </w:rPr>
        <w:t>сохранение объектов культурного наследия и исторической планировки и застройки;</w:t>
      </w:r>
    </w:p>
    <w:p w:rsidR="00185A3E" w:rsidRPr="00761FFE" w:rsidRDefault="00185A3E" w:rsidP="00185A3E">
      <w:pPr>
        <w:ind w:firstLine="851"/>
        <w:jc w:val="both"/>
        <w:rPr>
          <w:color w:val="auto"/>
          <w:sz w:val="28"/>
          <w:szCs w:val="28"/>
        </w:rPr>
      </w:pPr>
      <w:r w:rsidRPr="00761FFE">
        <w:rPr>
          <w:color w:val="auto"/>
          <w:sz w:val="28"/>
          <w:szCs w:val="28"/>
        </w:rPr>
        <w:t>сохранение и развитие природного комплекса как части системы пригородной зеленой зоны городов.</w:t>
      </w:r>
    </w:p>
    <w:p w:rsidR="00185A3E" w:rsidRPr="00761FFE" w:rsidRDefault="00185A3E" w:rsidP="00185A3E">
      <w:pPr>
        <w:ind w:firstLine="851"/>
        <w:jc w:val="both"/>
        <w:rPr>
          <w:color w:val="auto"/>
          <w:sz w:val="28"/>
          <w:szCs w:val="28"/>
        </w:rPr>
      </w:pPr>
      <w:r w:rsidRPr="00761FFE">
        <w:rPr>
          <w:color w:val="auto"/>
          <w:sz w:val="28"/>
          <w:szCs w:val="28"/>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185A3E" w:rsidRPr="00761FFE" w:rsidRDefault="00185A3E" w:rsidP="00185A3E">
      <w:pPr>
        <w:ind w:firstLine="851"/>
        <w:jc w:val="both"/>
        <w:rPr>
          <w:rFonts w:cs="Arial"/>
          <w:color w:val="auto"/>
          <w:sz w:val="28"/>
          <w:szCs w:val="28"/>
        </w:rPr>
      </w:pPr>
      <w:r w:rsidRPr="00761FFE">
        <w:rPr>
          <w:rFonts w:cs="Arial"/>
          <w:color w:val="auto"/>
          <w:sz w:val="28"/>
          <w:szCs w:val="28"/>
        </w:rPr>
        <w:t xml:space="preserve">5.7. В пределах указанных территорий выделяются зоны различного функционального назначения: жилой застройки, общественных центров, промышленные, научные и научно-производственные, коммунально-складские, внешнего транспорта, массового отдыха, охраняемых ландшафтов, а также особо охраняемые территории, где запрещается или ограничивается любая деятельность, если она противоречит целям ее создания. </w:t>
      </w:r>
    </w:p>
    <w:p w:rsidR="00185A3E" w:rsidRPr="00761FFE" w:rsidRDefault="00185A3E" w:rsidP="00185A3E">
      <w:pPr>
        <w:ind w:firstLine="851"/>
        <w:jc w:val="both"/>
        <w:rPr>
          <w:rFonts w:cs="Arial"/>
          <w:color w:val="auto"/>
          <w:sz w:val="28"/>
          <w:szCs w:val="28"/>
        </w:rPr>
      </w:pPr>
      <w:r w:rsidRPr="00761FFE">
        <w:rPr>
          <w:rFonts w:cs="Arial"/>
          <w:color w:val="auto"/>
          <w:sz w:val="28"/>
          <w:szCs w:val="28"/>
        </w:rPr>
        <w:t>5.8. Резервные территории необходимо предусматривать для перспективного развития населенного пункта, которые включают земли, примыкающие к границе (черте) населенного пункта.</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Кроме этого, под резервные территории возможно изъятие сельскохозяйственных земель с низкой кадастровой стоимостью сельхозугодий, земель лесного фонда, а также земель иных категорий.</w:t>
      </w:r>
    </w:p>
    <w:p w:rsidR="00185A3E" w:rsidRPr="00761FFE" w:rsidRDefault="00185A3E" w:rsidP="00185A3E">
      <w:pPr>
        <w:ind w:firstLine="851"/>
        <w:jc w:val="both"/>
        <w:rPr>
          <w:rFonts w:cs="Arial"/>
          <w:color w:val="auto"/>
          <w:sz w:val="28"/>
          <w:szCs w:val="28"/>
        </w:rPr>
      </w:pPr>
      <w:r w:rsidRPr="00761FFE">
        <w:rPr>
          <w:rFonts w:cs="Arial"/>
          <w:color w:val="auto"/>
          <w:sz w:val="28"/>
          <w:szCs w:val="28"/>
        </w:rPr>
        <w:t>5.9. Потребность в резервных территориях определяется на срок до 20 лет с учетом перспектив развития муниципального образования, определенных документами территориального планирования.</w:t>
      </w:r>
    </w:p>
    <w:p w:rsidR="00185A3E" w:rsidRPr="00761FFE" w:rsidRDefault="00185A3E" w:rsidP="00185A3E">
      <w:pPr>
        <w:ind w:firstLine="851"/>
        <w:jc w:val="both"/>
        <w:rPr>
          <w:rFonts w:cs="Arial"/>
          <w:color w:val="auto"/>
          <w:sz w:val="28"/>
          <w:szCs w:val="28"/>
        </w:rPr>
      </w:pPr>
      <w:r w:rsidRPr="00761FFE">
        <w:rPr>
          <w:rFonts w:cs="Arial"/>
          <w:color w:val="auto"/>
          <w:sz w:val="28"/>
          <w:szCs w:val="28"/>
        </w:rPr>
        <w:t>5.10. 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до их использования по целевому назначению в соответствии с генеральным планом.</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Включение земель в состав резервных территорий не влечет изменения формы собственности указанных земель до их поэтапного изъятия на основании генерального плана в целях освоения под различные виды строительства в интересах жителей поселения.</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Выкуп земельных участков, находящихся в собственности граждан и юридических лиц и расположенных в пределах резервных территорий для развития поселения, для государственных и муниципальных нужд осуществляется в соответствии с земельным и гражданским законодательством Российской Федерации и законодательством Краснодарского края.</w:t>
      </w:r>
    </w:p>
    <w:p w:rsidR="00185A3E" w:rsidRPr="00761FFE" w:rsidRDefault="00185A3E" w:rsidP="00185A3E">
      <w:pPr>
        <w:ind w:firstLine="851"/>
        <w:jc w:val="both"/>
        <w:rPr>
          <w:rFonts w:cs="Arial"/>
          <w:color w:val="auto"/>
          <w:sz w:val="28"/>
          <w:szCs w:val="28"/>
        </w:rPr>
      </w:pPr>
      <w:r w:rsidRPr="00761FFE">
        <w:rPr>
          <w:rFonts w:cs="Arial"/>
          <w:color w:val="auto"/>
          <w:sz w:val="28"/>
          <w:szCs w:val="28"/>
        </w:rPr>
        <w:t>5.11. Земельные участки для ведения садоводства следует предусматривать за пределами резервных территорий, планируемых для развития населенного пункта, на расстоянии доступности на общественном транспорте от мест проживания не более 1 часа.</w:t>
      </w:r>
    </w:p>
    <w:p w:rsidR="00185A3E" w:rsidRPr="00761FFE" w:rsidRDefault="00185A3E" w:rsidP="00185A3E">
      <w:pPr>
        <w:ind w:firstLine="851"/>
        <w:jc w:val="both"/>
        <w:rPr>
          <w:color w:val="auto"/>
          <w:sz w:val="28"/>
          <w:szCs w:val="28"/>
        </w:rPr>
      </w:pPr>
      <w:r w:rsidRPr="00761FFE">
        <w:rPr>
          <w:color w:val="auto"/>
          <w:sz w:val="28"/>
          <w:szCs w:val="28"/>
        </w:rPr>
        <w:t>5.12. В сельских поселениях выделение резервных территорий, необходимых для развития входящих в их состав сельских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создания буферных зон для выпаса домашнего скота, организации отдыха населения, потребности в земельных участках для размещения сельских кладбищ, мест складирования бытовых отходов с учетом их возможного расширения.</w:t>
      </w:r>
    </w:p>
    <w:p w:rsidR="00185A3E" w:rsidRPr="00761FFE" w:rsidRDefault="00185A3E" w:rsidP="00185A3E">
      <w:pPr>
        <w:ind w:firstLine="851"/>
        <w:jc w:val="both"/>
        <w:rPr>
          <w:rFonts w:cs="Arial"/>
          <w:color w:val="auto"/>
          <w:sz w:val="28"/>
          <w:szCs w:val="28"/>
        </w:rPr>
      </w:pPr>
      <w:r w:rsidRPr="00761FFE">
        <w:rPr>
          <w:rFonts w:cs="Arial"/>
          <w:color w:val="auto"/>
          <w:sz w:val="28"/>
          <w:szCs w:val="28"/>
        </w:rPr>
        <w:t>5.13.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185A3E" w:rsidRPr="00761FFE" w:rsidRDefault="00185A3E" w:rsidP="00185A3E">
      <w:pPr>
        <w:ind w:firstLine="851"/>
        <w:jc w:val="center"/>
        <w:rPr>
          <w:rFonts w:cs="Arial"/>
          <w:color w:val="auto"/>
          <w:sz w:val="28"/>
          <w:szCs w:val="28"/>
        </w:rPr>
      </w:pPr>
    </w:p>
    <w:p w:rsidR="00185A3E" w:rsidRPr="00761FFE" w:rsidRDefault="00185A3E" w:rsidP="00185A3E">
      <w:pPr>
        <w:ind w:firstLine="851"/>
        <w:jc w:val="center"/>
        <w:rPr>
          <w:rFonts w:cs="Arial"/>
          <w:color w:val="auto"/>
          <w:sz w:val="28"/>
          <w:szCs w:val="28"/>
        </w:rPr>
      </w:pPr>
      <w:r w:rsidRPr="00761FFE">
        <w:rPr>
          <w:rFonts w:cs="Arial"/>
          <w:color w:val="auto"/>
          <w:sz w:val="28"/>
          <w:szCs w:val="28"/>
        </w:rPr>
        <w:t>Территориальные зоны</w:t>
      </w:r>
    </w:p>
    <w:p w:rsidR="00185A3E" w:rsidRPr="00761FFE" w:rsidRDefault="00185A3E" w:rsidP="00185A3E">
      <w:pPr>
        <w:ind w:firstLine="851"/>
        <w:jc w:val="both"/>
        <w:rPr>
          <w:rFonts w:cs="Arial"/>
          <w:color w:val="auto"/>
          <w:sz w:val="28"/>
          <w:szCs w:val="28"/>
        </w:rPr>
      </w:pPr>
    </w:p>
    <w:p w:rsidR="00185A3E" w:rsidRPr="00761FFE" w:rsidRDefault="00185A3E" w:rsidP="00185A3E">
      <w:pPr>
        <w:ind w:firstLine="851"/>
        <w:jc w:val="both"/>
        <w:rPr>
          <w:rFonts w:cs="Arial"/>
          <w:color w:val="auto"/>
          <w:sz w:val="28"/>
          <w:szCs w:val="28"/>
        </w:rPr>
      </w:pPr>
      <w:r w:rsidRPr="00761FFE">
        <w:rPr>
          <w:rFonts w:cs="Arial"/>
          <w:color w:val="auto"/>
          <w:sz w:val="28"/>
          <w:szCs w:val="28"/>
        </w:rPr>
        <w:t>5.14. 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Градостроительным кодексом Российской Федерации и градостроительного кодекса Краснодарского края</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Границы территориальных зон могут устанавливаться по:</w:t>
      </w:r>
    </w:p>
    <w:p w:rsidR="00185A3E" w:rsidRPr="00761FFE" w:rsidRDefault="00185A3E" w:rsidP="00185A3E">
      <w:pPr>
        <w:ind w:firstLine="851"/>
        <w:jc w:val="both"/>
        <w:rPr>
          <w:rFonts w:cs="Arial"/>
          <w:color w:val="auto"/>
          <w:sz w:val="28"/>
          <w:szCs w:val="28"/>
        </w:rPr>
      </w:pPr>
      <w:r w:rsidRPr="00761FFE">
        <w:rPr>
          <w:rFonts w:cs="Arial"/>
          <w:color w:val="auto"/>
          <w:sz w:val="28"/>
          <w:szCs w:val="28"/>
        </w:rPr>
        <w:t>- линиям магистралей, улиц, проездов, разделяющим транспортные потоки противоположных направлений;</w:t>
      </w:r>
    </w:p>
    <w:p w:rsidR="00185A3E" w:rsidRPr="00761FFE" w:rsidRDefault="00185A3E" w:rsidP="00185A3E">
      <w:pPr>
        <w:ind w:firstLine="851"/>
        <w:jc w:val="both"/>
        <w:rPr>
          <w:rFonts w:cs="Arial"/>
          <w:color w:val="auto"/>
          <w:sz w:val="28"/>
          <w:szCs w:val="28"/>
        </w:rPr>
      </w:pPr>
      <w:r w:rsidRPr="00761FFE">
        <w:rPr>
          <w:rFonts w:cs="Arial"/>
          <w:color w:val="auto"/>
          <w:sz w:val="28"/>
          <w:szCs w:val="28"/>
        </w:rPr>
        <w:t>- красным линиям;</w:t>
      </w:r>
    </w:p>
    <w:p w:rsidR="00185A3E" w:rsidRPr="00761FFE" w:rsidRDefault="00185A3E" w:rsidP="00185A3E">
      <w:pPr>
        <w:ind w:firstLine="851"/>
        <w:jc w:val="both"/>
        <w:rPr>
          <w:rFonts w:cs="Arial"/>
          <w:color w:val="auto"/>
          <w:sz w:val="28"/>
          <w:szCs w:val="28"/>
        </w:rPr>
      </w:pPr>
      <w:r w:rsidRPr="00761FFE">
        <w:rPr>
          <w:rFonts w:cs="Arial"/>
          <w:color w:val="auto"/>
          <w:sz w:val="28"/>
          <w:szCs w:val="28"/>
        </w:rPr>
        <w:t>- границам земельных участков;</w:t>
      </w:r>
    </w:p>
    <w:p w:rsidR="00185A3E" w:rsidRPr="00761FFE" w:rsidRDefault="00185A3E" w:rsidP="00185A3E">
      <w:pPr>
        <w:ind w:firstLine="851"/>
        <w:jc w:val="both"/>
        <w:rPr>
          <w:rFonts w:cs="Arial"/>
          <w:color w:val="auto"/>
          <w:sz w:val="28"/>
          <w:szCs w:val="28"/>
        </w:rPr>
      </w:pPr>
      <w:r w:rsidRPr="00761FFE">
        <w:rPr>
          <w:rFonts w:cs="Arial"/>
          <w:color w:val="auto"/>
          <w:sz w:val="28"/>
          <w:szCs w:val="28"/>
        </w:rPr>
        <w:t>- границам населенных пунктов в пределах муниципальных образований края;</w:t>
      </w:r>
    </w:p>
    <w:p w:rsidR="00185A3E" w:rsidRPr="00761FFE" w:rsidRDefault="00185A3E" w:rsidP="00185A3E">
      <w:pPr>
        <w:ind w:firstLine="851"/>
        <w:jc w:val="both"/>
        <w:rPr>
          <w:rFonts w:cs="Arial"/>
          <w:color w:val="auto"/>
          <w:sz w:val="28"/>
          <w:szCs w:val="28"/>
        </w:rPr>
      </w:pPr>
      <w:r w:rsidRPr="00761FFE">
        <w:rPr>
          <w:rFonts w:cs="Arial"/>
          <w:color w:val="auto"/>
          <w:sz w:val="28"/>
          <w:szCs w:val="28"/>
        </w:rPr>
        <w:t>- границам муниципальных образований края;</w:t>
      </w:r>
    </w:p>
    <w:p w:rsidR="00185A3E" w:rsidRPr="00761FFE" w:rsidRDefault="00185A3E" w:rsidP="00185A3E">
      <w:pPr>
        <w:ind w:firstLine="851"/>
        <w:jc w:val="both"/>
        <w:rPr>
          <w:rFonts w:cs="Arial"/>
          <w:color w:val="auto"/>
          <w:sz w:val="28"/>
          <w:szCs w:val="28"/>
        </w:rPr>
      </w:pPr>
      <w:r w:rsidRPr="00761FFE">
        <w:rPr>
          <w:rFonts w:cs="Arial"/>
          <w:color w:val="auto"/>
          <w:sz w:val="28"/>
          <w:szCs w:val="28"/>
        </w:rPr>
        <w:t>- естественным границам природных объектов;</w:t>
      </w:r>
    </w:p>
    <w:p w:rsidR="00185A3E" w:rsidRPr="00761FFE" w:rsidRDefault="00185A3E" w:rsidP="00185A3E">
      <w:pPr>
        <w:ind w:firstLine="851"/>
        <w:jc w:val="both"/>
        <w:rPr>
          <w:rFonts w:cs="Arial"/>
          <w:color w:val="auto"/>
          <w:sz w:val="28"/>
          <w:szCs w:val="28"/>
        </w:rPr>
      </w:pPr>
      <w:r w:rsidRPr="00761FFE">
        <w:rPr>
          <w:rFonts w:cs="Arial"/>
          <w:color w:val="auto"/>
          <w:sz w:val="28"/>
          <w:szCs w:val="28"/>
        </w:rPr>
        <w:t>- иным границам.</w:t>
      </w:r>
    </w:p>
    <w:p w:rsidR="00185A3E" w:rsidRPr="00761FFE" w:rsidRDefault="00185A3E" w:rsidP="00185A3E">
      <w:pPr>
        <w:ind w:firstLine="851"/>
        <w:jc w:val="both"/>
        <w:rPr>
          <w:rFonts w:cs="Arial"/>
          <w:color w:val="auto"/>
          <w:sz w:val="28"/>
          <w:szCs w:val="28"/>
        </w:rPr>
      </w:pPr>
      <w:r w:rsidRPr="00761FFE">
        <w:rPr>
          <w:rFonts w:cs="Arial"/>
          <w:color w:val="auto"/>
          <w:sz w:val="28"/>
          <w:szCs w:val="28"/>
        </w:rPr>
        <w:t>5.15. 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градостроительным, земельным, водным, лесным, природоохранным, санитарным и другим законодательством, а также требования СП 42.13330 и настоящих Нормативов.</w:t>
      </w:r>
    </w:p>
    <w:p w:rsidR="00185A3E" w:rsidRPr="00761FFE" w:rsidRDefault="00185A3E" w:rsidP="00185A3E">
      <w:pPr>
        <w:ind w:firstLine="851"/>
        <w:jc w:val="both"/>
        <w:rPr>
          <w:rFonts w:cs="Arial"/>
          <w:color w:val="auto"/>
          <w:sz w:val="28"/>
          <w:szCs w:val="28"/>
        </w:rPr>
      </w:pPr>
      <w:r w:rsidRPr="00761FFE">
        <w:rPr>
          <w:rFonts w:cs="Arial"/>
          <w:color w:val="auto"/>
          <w:sz w:val="28"/>
          <w:szCs w:val="28"/>
        </w:rPr>
        <w:t>5.16. В составе территориальных зон в соответствии с градостроительным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p w:rsidR="00185A3E" w:rsidRPr="00761FFE" w:rsidRDefault="00185A3E" w:rsidP="00185A3E">
      <w:pPr>
        <w:ind w:firstLine="851"/>
        <w:jc w:val="both"/>
        <w:rPr>
          <w:rFonts w:cs="Arial"/>
          <w:color w:val="auto"/>
          <w:sz w:val="28"/>
          <w:szCs w:val="28"/>
        </w:rPr>
      </w:pPr>
      <w:r w:rsidRPr="00761FFE">
        <w:rPr>
          <w:rFonts w:cs="Arial"/>
          <w:color w:val="auto"/>
          <w:sz w:val="28"/>
          <w:szCs w:val="28"/>
        </w:rPr>
        <w:t>5.17. При разработке проектов правил землепользования и застройки городских округов и городских и сельских поселений озелененные территории общегородского значения должны быть выделены в отдельные территориальные зоны.</w:t>
      </w:r>
    </w:p>
    <w:p w:rsidR="00185A3E" w:rsidRPr="00761FFE" w:rsidRDefault="00185A3E" w:rsidP="00185A3E">
      <w:pPr>
        <w:ind w:firstLine="851"/>
        <w:jc w:val="both"/>
        <w:rPr>
          <w:rFonts w:cs="Arial"/>
          <w:color w:val="auto"/>
          <w:sz w:val="28"/>
          <w:szCs w:val="28"/>
        </w:rPr>
      </w:pPr>
      <w:r w:rsidRPr="00761FFE">
        <w:rPr>
          <w:rFonts w:cs="Arial"/>
          <w:color w:val="auto"/>
          <w:sz w:val="28"/>
          <w:szCs w:val="28"/>
        </w:rPr>
        <w:t>5.18. 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p>
    <w:p w:rsidR="00185A3E" w:rsidRPr="00761FFE" w:rsidRDefault="00185A3E" w:rsidP="00185A3E">
      <w:pPr>
        <w:ind w:firstLine="851"/>
        <w:jc w:val="both"/>
        <w:rPr>
          <w:rFonts w:cs="Arial"/>
          <w:color w:val="auto"/>
          <w:sz w:val="28"/>
          <w:szCs w:val="28"/>
        </w:rPr>
      </w:pPr>
      <w:r w:rsidRPr="00761FFE">
        <w:rPr>
          <w:rFonts w:cs="Arial"/>
          <w:color w:val="auto"/>
          <w:sz w:val="28"/>
          <w:szCs w:val="28"/>
        </w:rPr>
        <w:t>5.19. В правилах землепользования и застройки в границах зон многоэтажной жилой застройки подлежат установлению следующие предельные параметры:</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предельное количество этажей;</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предельная высота зданий, строений, сооружений;</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высота и площадь высотных доминант;</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минимальное расстояние от высотных доминант до зон малоэтажной и индивидуальной жилой застройки.</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предельная этажность, шт.;</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максимальный процент застройки, %;</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минимальный процент озеленения земельного участка, %;</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максимальная высота здания от земли до верха парапета, карниза (свеса) скатной кровли, м;</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минимальный процент застроенности фронта участка, %;</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минимальная высота первого этажа зданий, м;</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минимальный процент остекления фасада первого этажа здания, %;</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минимальная высота окон первых этажей зданий, м;</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максимальный уклон кровли, градус;</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Допускается размещение высотных доминант до 18 надземных этажей и предельной высотой не более 63 м на площади не более 35% от площади застройки надземной части зданий, строений, сооружений.</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При расчете площади застройки для устройства высотных доминант площадь застройки стилобата не учитывается.</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Не допускается строительство высотных доминант в 50-метровой зоне от зон малоэтажной и индивидуальной жилой застройки.</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Значения предельных параметров могут быть уменьшены по решению комиссии по землепользованию и застройки.</w:t>
      </w:r>
    </w:p>
    <w:p w:rsidR="00185A3E" w:rsidRPr="00761FFE" w:rsidRDefault="00185A3E" w:rsidP="00185A3E">
      <w:pPr>
        <w:ind w:firstLine="851"/>
        <w:jc w:val="both"/>
        <w:rPr>
          <w:rFonts w:cs="Arial"/>
          <w:color w:val="auto"/>
          <w:sz w:val="28"/>
          <w:szCs w:val="28"/>
        </w:rPr>
      </w:pPr>
      <w:r w:rsidRPr="00761FFE">
        <w:rPr>
          <w:rFonts w:cs="Arial"/>
          <w:color w:val="auto"/>
          <w:sz w:val="28"/>
          <w:szCs w:val="28"/>
        </w:rPr>
        <w:t>Параметры для установления определяются для каждого типа улицы и включаются в регламенты территориальных зон, примыкающих к указанным улицам.</w:t>
      </w:r>
    </w:p>
    <w:p w:rsidR="00185A3E" w:rsidRPr="00761FFE" w:rsidRDefault="00185A3E">
      <w:pPr>
        <w:ind w:firstLine="851"/>
        <w:jc w:val="both"/>
        <w:rPr>
          <w:rFonts w:cs="Arial"/>
          <w:color w:val="auto"/>
          <w:sz w:val="32"/>
          <w:szCs w:val="32"/>
        </w:rPr>
      </w:pPr>
    </w:p>
    <w:p w:rsidR="00987801" w:rsidRPr="00761FFE" w:rsidRDefault="004F643D" w:rsidP="00185A3E">
      <w:pPr>
        <w:ind w:firstLine="851"/>
        <w:jc w:val="center"/>
        <w:rPr>
          <w:rFonts w:cs="Arial"/>
          <w:color w:val="auto"/>
          <w:sz w:val="28"/>
          <w:szCs w:val="28"/>
        </w:rPr>
      </w:pPr>
      <w:r w:rsidRPr="00761FFE">
        <w:rPr>
          <w:rFonts w:cs="Arial"/>
          <w:color w:val="auto"/>
          <w:sz w:val="28"/>
          <w:szCs w:val="28"/>
        </w:rPr>
        <w:t>Раздел 6. Проектирование селитебной территории.</w:t>
      </w:r>
    </w:p>
    <w:p w:rsidR="00987801" w:rsidRPr="00761FFE" w:rsidRDefault="00987801" w:rsidP="00185A3E">
      <w:pPr>
        <w:ind w:firstLine="851"/>
        <w:jc w:val="center"/>
        <w:rPr>
          <w:rFonts w:cs="Arial"/>
          <w:color w:val="auto"/>
          <w:sz w:val="28"/>
          <w:szCs w:val="28"/>
        </w:rPr>
      </w:pPr>
    </w:p>
    <w:p w:rsidR="00987801" w:rsidRPr="00761FFE" w:rsidRDefault="004F643D" w:rsidP="00185A3E">
      <w:pPr>
        <w:ind w:firstLine="851"/>
        <w:jc w:val="center"/>
        <w:rPr>
          <w:rFonts w:cs="Arial"/>
          <w:color w:val="auto"/>
          <w:sz w:val="28"/>
          <w:szCs w:val="28"/>
        </w:rPr>
      </w:pPr>
      <w:r w:rsidRPr="00761FFE">
        <w:rPr>
          <w:rFonts w:cs="Arial"/>
          <w:color w:val="auto"/>
          <w:sz w:val="28"/>
          <w:szCs w:val="28"/>
        </w:rPr>
        <w:t>6.1. Общие требования.</w:t>
      </w:r>
    </w:p>
    <w:p w:rsidR="00987801" w:rsidRPr="00761FFE" w:rsidRDefault="00987801">
      <w:pPr>
        <w:jc w:val="both"/>
        <w:rPr>
          <w:rFonts w:cs="Arial"/>
          <w:color w:val="auto"/>
        </w:rPr>
      </w:pPr>
    </w:p>
    <w:p w:rsidR="00987801" w:rsidRPr="00761FFE" w:rsidRDefault="004F643D">
      <w:pPr>
        <w:ind w:firstLine="851"/>
        <w:jc w:val="both"/>
        <w:rPr>
          <w:rFonts w:cs="Arial"/>
          <w:color w:val="auto"/>
          <w:sz w:val="28"/>
          <w:szCs w:val="28"/>
        </w:rPr>
      </w:pPr>
      <w:r w:rsidRPr="00761FFE">
        <w:rPr>
          <w:rFonts w:cs="Arial"/>
          <w:color w:val="auto"/>
          <w:sz w:val="28"/>
          <w:szCs w:val="28"/>
        </w:rPr>
        <w:t>6.1.1.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с учетом улично-дорожной сети, озеленения и других территорий общего пользования для создания жилой среды, отвечающей социальным, санитарно-гигиеническим и градостроительным требованиям.</w:t>
      </w:r>
    </w:p>
    <w:p w:rsidR="00987801" w:rsidRPr="00761FFE" w:rsidRDefault="004F643D">
      <w:pPr>
        <w:ind w:firstLine="851"/>
        <w:jc w:val="both"/>
        <w:rPr>
          <w:rFonts w:cs="Arial"/>
          <w:color w:val="auto"/>
          <w:sz w:val="28"/>
          <w:szCs w:val="28"/>
        </w:rPr>
      </w:pPr>
      <w:r w:rsidRPr="00761FFE">
        <w:rPr>
          <w:rFonts w:cs="Arial"/>
          <w:color w:val="auto"/>
          <w:sz w:val="28"/>
          <w:szCs w:val="28"/>
        </w:rPr>
        <w:t>6.1.2. Для предварительного определения потребной селитебной территории населенного пункта допускается принимать следующие показатели на один дом (квартиру) при застройке:</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домами усадебного типа с участками при доме (квартире) - по таблице 1 части 1 настоящих Нормативов;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секционными и блокированными домами - по таблице 1 части 2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6.1.3. При определении размера селитебной территории следует исходить из необходимости предоставления каждой семье отдельной квартиры или дома.</w:t>
      </w:r>
    </w:p>
    <w:p w:rsidR="00987801" w:rsidRPr="00761FFE" w:rsidRDefault="004F643D">
      <w:pPr>
        <w:ind w:firstLine="851"/>
        <w:jc w:val="both"/>
        <w:rPr>
          <w:rFonts w:cs="Arial"/>
          <w:color w:val="auto"/>
          <w:sz w:val="28"/>
          <w:szCs w:val="28"/>
        </w:rPr>
      </w:pPr>
      <w:r w:rsidRPr="00761FFE">
        <w:rPr>
          <w:rFonts w:cs="Arial"/>
          <w:color w:val="auto"/>
          <w:sz w:val="28"/>
          <w:szCs w:val="28"/>
        </w:rPr>
        <w:t xml:space="preserve">6.1.4. Расчетный показатель жилищной обеспеченности для муниципального образования </w:t>
      </w:r>
      <w:r w:rsidR="0050595E" w:rsidRPr="00761FFE">
        <w:rPr>
          <w:rFonts w:cs="Arial"/>
          <w:color w:val="auto"/>
          <w:sz w:val="28"/>
          <w:szCs w:val="28"/>
        </w:rPr>
        <w:t>Ляпинское</w:t>
      </w:r>
      <w:r w:rsidRPr="00761FFE">
        <w:rPr>
          <w:rFonts w:cs="Arial"/>
          <w:color w:val="auto"/>
          <w:sz w:val="28"/>
          <w:szCs w:val="28"/>
        </w:rPr>
        <w:t xml:space="preserve"> сельское поселение принимать:</w:t>
      </w:r>
    </w:p>
    <w:p w:rsidR="00987801" w:rsidRPr="00761FFE" w:rsidRDefault="004F643D">
      <w:pPr>
        <w:ind w:firstLine="851"/>
        <w:jc w:val="both"/>
        <w:rPr>
          <w:rFonts w:cs="Arial"/>
          <w:iCs/>
          <w:color w:val="auto"/>
          <w:sz w:val="28"/>
          <w:szCs w:val="28"/>
        </w:rPr>
      </w:pPr>
      <w:r w:rsidRPr="00761FFE">
        <w:rPr>
          <w:rFonts w:eastAsia="Arial" w:cs="Arial"/>
          <w:iCs/>
          <w:color w:val="auto"/>
          <w:sz w:val="28"/>
          <w:szCs w:val="28"/>
        </w:rPr>
        <w:t>- </w:t>
      </w:r>
      <w:r w:rsidRPr="00761FFE">
        <w:rPr>
          <w:rFonts w:cs="Arial"/>
          <w:iCs/>
          <w:color w:val="auto"/>
          <w:sz w:val="28"/>
          <w:szCs w:val="28"/>
        </w:rPr>
        <w:t>на первый расчетный период (2025 год) – 19,1 кв.м./чел.;</w:t>
      </w:r>
    </w:p>
    <w:p w:rsidR="00987801" w:rsidRPr="00761FFE" w:rsidRDefault="004F643D" w:rsidP="00190011">
      <w:pPr>
        <w:ind w:firstLine="851"/>
        <w:jc w:val="both"/>
        <w:rPr>
          <w:rFonts w:cs="Arial"/>
          <w:iCs/>
          <w:color w:val="auto"/>
          <w:sz w:val="28"/>
          <w:szCs w:val="28"/>
        </w:rPr>
      </w:pPr>
      <w:r w:rsidRPr="00761FFE">
        <w:rPr>
          <w:rFonts w:eastAsia="Arial" w:cs="Arial"/>
          <w:iCs/>
          <w:color w:val="auto"/>
          <w:sz w:val="28"/>
          <w:szCs w:val="28"/>
        </w:rPr>
        <w:t>- </w:t>
      </w:r>
      <w:r w:rsidRPr="00761FFE">
        <w:rPr>
          <w:rFonts w:cs="Arial"/>
          <w:iCs/>
          <w:color w:val="auto"/>
          <w:sz w:val="28"/>
          <w:szCs w:val="28"/>
        </w:rPr>
        <w:t>на второй расчетный период (2035 год) –  22,0 кв.м./чел.</w:t>
      </w:r>
    </w:p>
    <w:p w:rsidR="00185A3E" w:rsidRPr="00761FFE" w:rsidRDefault="00185A3E" w:rsidP="00185A3E">
      <w:pPr>
        <w:ind w:firstLine="851"/>
        <w:jc w:val="center"/>
        <w:rPr>
          <w:rFonts w:cs="Arial"/>
          <w:color w:val="auto"/>
          <w:sz w:val="28"/>
          <w:szCs w:val="28"/>
        </w:rPr>
      </w:pPr>
    </w:p>
    <w:p w:rsidR="00185A3E" w:rsidRPr="00761FFE" w:rsidRDefault="00185A3E" w:rsidP="00185A3E">
      <w:pPr>
        <w:ind w:firstLine="851"/>
        <w:jc w:val="center"/>
        <w:rPr>
          <w:rFonts w:cs="Arial"/>
          <w:color w:val="auto"/>
          <w:sz w:val="28"/>
          <w:szCs w:val="28"/>
        </w:rPr>
      </w:pPr>
    </w:p>
    <w:p w:rsidR="00987801" w:rsidRPr="00761FFE" w:rsidRDefault="004F643D" w:rsidP="00185A3E">
      <w:pPr>
        <w:ind w:firstLine="851"/>
        <w:jc w:val="center"/>
        <w:rPr>
          <w:rFonts w:cs="Arial"/>
          <w:color w:val="auto"/>
          <w:sz w:val="28"/>
          <w:szCs w:val="28"/>
        </w:rPr>
      </w:pPr>
      <w:r w:rsidRPr="00761FFE">
        <w:rPr>
          <w:rFonts w:cs="Arial"/>
          <w:color w:val="auto"/>
          <w:sz w:val="28"/>
          <w:szCs w:val="28"/>
        </w:rPr>
        <w:t>6.2. Жилые зоны</w:t>
      </w:r>
    </w:p>
    <w:p w:rsidR="00987801" w:rsidRPr="00761FFE" w:rsidRDefault="00987801">
      <w:pPr>
        <w:jc w:val="both"/>
        <w:rPr>
          <w:rFonts w:cs="Arial"/>
          <w:b/>
          <w:color w:val="auto"/>
        </w:rPr>
      </w:pPr>
    </w:p>
    <w:p w:rsidR="00987801" w:rsidRPr="00761FFE" w:rsidRDefault="004F643D">
      <w:pPr>
        <w:ind w:firstLine="851"/>
        <w:jc w:val="both"/>
        <w:rPr>
          <w:color w:val="auto"/>
          <w:sz w:val="28"/>
          <w:szCs w:val="28"/>
        </w:rPr>
      </w:pPr>
      <w:r w:rsidRPr="00761FFE">
        <w:rPr>
          <w:color w:val="auto"/>
          <w:sz w:val="28"/>
          <w:szCs w:val="28"/>
        </w:rPr>
        <w:t>6.2.1.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185A3E" w:rsidRPr="00761FFE" w:rsidRDefault="00185A3E" w:rsidP="00185A3E">
      <w:pPr>
        <w:ind w:firstLine="851"/>
        <w:jc w:val="both"/>
        <w:rPr>
          <w:color w:val="auto"/>
          <w:sz w:val="28"/>
          <w:szCs w:val="28"/>
        </w:rPr>
      </w:pPr>
      <w:r w:rsidRPr="00761FFE">
        <w:rPr>
          <w:rFonts w:cs="Arial"/>
          <w:color w:val="auto"/>
          <w:sz w:val="28"/>
          <w:szCs w:val="28"/>
        </w:rPr>
        <w:t>6.2.2. </w:t>
      </w:r>
      <w:r w:rsidRPr="00761FFE">
        <w:rPr>
          <w:color w:val="auto"/>
          <w:sz w:val="28"/>
          <w:szCs w:val="28"/>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185A3E" w:rsidRPr="00761FFE" w:rsidRDefault="00185A3E" w:rsidP="00185A3E">
      <w:pPr>
        <w:ind w:firstLine="851"/>
        <w:jc w:val="both"/>
        <w:rPr>
          <w:color w:val="auto"/>
          <w:sz w:val="28"/>
          <w:szCs w:val="28"/>
        </w:rPr>
      </w:pPr>
      <w:r w:rsidRPr="00761FFE">
        <w:rPr>
          <w:color w:val="auto"/>
          <w:sz w:val="28"/>
          <w:szCs w:val="28"/>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185A3E" w:rsidRPr="00761FFE" w:rsidRDefault="00185A3E" w:rsidP="00185A3E">
      <w:pPr>
        <w:ind w:firstLine="851"/>
        <w:jc w:val="both"/>
        <w:rPr>
          <w:color w:val="auto"/>
          <w:sz w:val="28"/>
          <w:szCs w:val="28"/>
        </w:rPr>
      </w:pPr>
      <w:r w:rsidRPr="00761FFE">
        <w:rPr>
          <w:color w:val="auto"/>
          <w:sz w:val="28"/>
          <w:szCs w:val="28"/>
        </w:rPr>
        <w:t>В состав жилых зон могут включаться:</w:t>
      </w:r>
    </w:p>
    <w:p w:rsidR="00185A3E" w:rsidRPr="00761FFE" w:rsidRDefault="00185A3E" w:rsidP="00185A3E">
      <w:pPr>
        <w:ind w:firstLine="851"/>
        <w:jc w:val="both"/>
        <w:rPr>
          <w:color w:val="auto"/>
          <w:sz w:val="28"/>
          <w:szCs w:val="28"/>
        </w:rPr>
      </w:pPr>
      <w:r w:rsidRPr="00761FFE">
        <w:rPr>
          <w:color w:val="auto"/>
          <w:sz w:val="28"/>
          <w:szCs w:val="28"/>
        </w:rPr>
        <w:t>1) зона застройки индивидуальными жилыми домами (отдельно стоящими, не более 3 этажей) с приусадебными земельными участками;</w:t>
      </w:r>
    </w:p>
    <w:p w:rsidR="00185A3E" w:rsidRPr="00761FFE" w:rsidRDefault="00185A3E" w:rsidP="00185A3E">
      <w:pPr>
        <w:ind w:firstLine="851"/>
        <w:jc w:val="both"/>
        <w:rPr>
          <w:color w:val="auto"/>
          <w:sz w:val="28"/>
          <w:szCs w:val="28"/>
        </w:rPr>
      </w:pPr>
      <w:r w:rsidRPr="00761FFE">
        <w:rPr>
          <w:color w:val="auto"/>
          <w:sz w:val="28"/>
          <w:szCs w:val="28"/>
        </w:rPr>
        <w:t>2) зоны застройки индивидуальными жилыми домами и малоэтажными жилыми домами блокированной застройки;</w:t>
      </w:r>
    </w:p>
    <w:p w:rsidR="00185A3E" w:rsidRPr="00761FFE" w:rsidRDefault="00185A3E" w:rsidP="00185A3E">
      <w:pPr>
        <w:ind w:firstLine="851"/>
        <w:jc w:val="both"/>
        <w:rPr>
          <w:color w:val="auto"/>
          <w:sz w:val="28"/>
          <w:szCs w:val="28"/>
        </w:rPr>
      </w:pPr>
      <w:r w:rsidRPr="00761FFE">
        <w:rPr>
          <w:color w:val="auto"/>
          <w:sz w:val="28"/>
          <w:szCs w:val="28"/>
        </w:rPr>
        <w:t>3) зоны застройки среднеэтажными жилыми домами блокированной застройки и многоквартирными домами;</w:t>
      </w:r>
    </w:p>
    <w:p w:rsidR="00185A3E" w:rsidRPr="00761FFE" w:rsidRDefault="00185A3E" w:rsidP="00185A3E">
      <w:pPr>
        <w:ind w:firstLine="851"/>
        <w:jc w:val="both"/>
        <w:rPr>
          <w:color w:val="auto"/>
          <w:sz w:val="28"/>
          <w:szCs w:val="28"/>
        </w:rPr>
      </w:pPr>
      <w:r w:rsidRPr="00761FFE">
        <w:rPr>
          <w:color w:val="auto"/>
          <w:sz w:val="28"/>
          <w:szCs w:val="28"/>
        </w:rPr>
        <w:t>4) зона застройки многоэтажными многоквартирными жилыми домами (9 этажей и более);</w:t>
      </w:r>
    </w:p>
    <w:p w:rsidR="00185A3E" w:rsidRPr="00761FFE" w:rsidRDefault="00185A3E" w:rsidP="00185A3E">
      <w:pPr>
        <w:ind w:firstLine="851"/>
        <w:jc w:val="both"/>
        <w:rPr>
          <w:color w:val="auto"/>
          <w:sz w:val="28"/>
          <w:szCs w:val="28"/>
        </w:rPr>
      </w:pPr>
      <w:r w:rsidRPr="00761FFE">
        <w:rPr>
          <w:color w:val="auto"/>
          <w:sz w:val="28"/>
          <w:szCs w:val="28"/>
        </w:rPr>
        <w:t>5) зоны жилой застройки иных видов, в том числе:</w:t>
      </w:r>
    </w:p>
    <w:p w:rsidR="00185A3E" w:rsidRPr="00761FFE" w:rsidRDefault="00185A3E" w:rsidP="00185A3E">
      <w:pPr>
        <w:ind w:firstLine="851"/>
        <w:jc w:val="both"/>
        <w:rPr>
          <w:color w:val="auto"/>
          <w:sz w:val="28"/>
          <w:szCs w:val="28"/>
        </w:rPr>
      </w:pPr>
      <w:r w:rsidRPr="00761FFE">
        <w:rPr>
          <w:color w:val="auto"/>
          <w:sz w:val="28"/>
          <w:szCs w:val="28"/>
        </w:rPr>
        <w:t>зона застройки блокированными жилыми домами (не более 3 этажей) с приквартирными участками;</w:t>
      </w:r>
    </w:p>
    <w:p w:rsidR="00185A3E" w:rsidRPr="00761FFE" w:rsidRDefault="00185A3E" w:rsidP="00185A3E">
      <w:pPr>
        <w:ind w:firstLine="851"/>
        <w:jc w:val="both"/>
        <w:rPr>
          <w:color w:val="auto"/>
          <w:sz w:val="28"/>
          <w:szCs w:val="28"/>
        </w:rPr>
      </w:pPr>
      <w:r w:rsidRPr="00761FFE">
        <w:rPr>
          <w:color w:val="auto"/>
          <w:sz w:val="28"/>
          <w:szCs w:val="28"/>
        </w:rPr>
        <w:t>зона застройки малоэтажными многоквартирными жилыми домами (не более 4 этажей, включая мансардный);</w:t>
      </w:r>
    </w:p>
    <w:p w:rsidR="00185A3E" w:rsidRPr="00761FFE" w:rsidRDefault="00185A3E" w:rsidP="00185A3E">
      <w:pPr>
        <w:ind w:firstLine="851"/>
        <w:jc w:val="both"/>
        <w:rPr>
          <w:color w:val="auto"/>
          <w:sz w:val="28"/>
          <w:szCs w:val="28"/>
        </w:rPr>
      </w:pPr>
      <w:r w:rsidRPr="00761FFE">
        <w:rPr>
          <w:color w:val="auto"/>
          <w:sz w:val="28"/>
          <w:szCs w:val="28"/>
        </w:rPr>
        <w:t>зона застройки среднеэтажными многоквартирными домами (5-8 этажей, включая мансардный).</w:t>
      </w:r>
    </w:p>
    <w:p w:rsidR="00185A3E" w:rsidRPr="00761FFE" w:rsidRDefault="00185A3E" w:rsidP="00185A3E">
      <w:pPr>
        <w:ind w:firstLine="851"/>
        <w:jc w:val="both"/>
        <w:rPr>
          <w:color w:val="auto"/>
          <w:sz w:val="28"/>
          <w:szCs w:val="28"/>
        </w:rPr>
      </w:pPr>
      <w:r w:rsidRPr="00761FFE">
        <w:rPr>
          <w:color w:val="auto"/>
          <w:sz w:val="28"/>
          <w:szCs w:val="28"/>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rsidR="00185A3E" w:rsidRPr="00761FFE" w:rsidRDefault="00185A3E" w:rsidP="00185A3E">
      <w:pPr>
        <w:ind w:firstLine="851"/>
        <w:jc w:val="both"/>
        <w:rPr>
          <w:color w:val="auto"/>
          <w:sz w:val="28"/>
          <w:szCs w:val="28"/>
        </w:rPr>
      </w:pPr>
      <w:r w:rsidRPr="00761FFE">
        <w:rPr>
          <w:color w:val="auto"/>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w:t>
      </w:r>
    </w:p>
    <w:p w:rsidR="00185A3E" w:rsidRPr="00761FFE" w:rsidRDefault="00185A3E" w:rsidP="00185A3E">
      <w:pPr>
        <w:ind w:firstLine="851"/>
        <w:jc w:val="both"/>
        <w:rPr>
          <w:color w:val="auto"/>
          <w:sz w:val="28"/>
          <w:szCs w:val="28"/>
        </w:rPr>
      </w:pPr>
      <w:r w:rsidRPr="00761FFE">
        <w:rPr>
          <w:color w:val="auto"/>
          <w:sz w:val="28"/>
          <w:szCs w:val="28"/>
        </w:rPr>
        <w:t>В жилых зонах допускается размещение объекты обслуживания, в том числе:</w:t>
      </w:r>
    </w:p>
    <w:p w:rsidR="00185A3E" w:rsidRPr="00761FFE" w:rsidRDefault="00185A3E" w:rsidP="00185A3E">
      <w:pPr>
        <w:ind w:firstLine="851"/>
        <w:jc w:val="both"/>
        <w:rPr>
          <w:color w:val="auto"/>
          <w:sz w:val="28"/>
          <w:szCs w:val="28"/>
        </w:rPr>
      </w:pPr>
      <w:r w:rsidRPr="00761FFE">
        <w:rPr>
          <w:color w:val="auto"/>
          <w:sz w:val="28"/>
          <w:szCs w:val="28"/>
        </w:rPr>
        <w:t>- культовых зданий;</w:t>
      </w:r>
    </w:p>
    <w:p w:rsidR="00185A3E" w:rsidRPr="00761FFE" w:rsidRDefault="00185A3E" w:rsidP="00185A3E">
      <w:pPr>
        <w:ind w:firstLine="851"/>
        <w:jc w:val="both"/>
        <w:rPr>
          <w:color w:val="auto"/>
          <w:sz w:val="28"/>
          <w:szCs w:val="28"/>
        </w:rPr>
      </w:pPr>
      <w:r w:rsidRPr="00761FFE">
        <w:rPr>
          <w:color w:val="auto"/>
          <w:sz w:val="28"/>
          <w:szCs w:val="28"/>
        </w:rPr>
        <w:t>- стоянок и гаражей для личного автомобильного транспорта граждан;</w:t>
      </w:r>
    </w:p>
    <w:p w:rsidR="00185A3E" w:rsidRPr="00761FFE" w:rsidRDefault="00185A3E" w:rsidP="00185A3E">
      <w:pPr>
        <w:ind w:firstLine="851"/>
        <w:jc w:val="both"/>
        <w:rPr>
          <w:color w:val="auto"/>
          <w:sz w:val="28"/>
          <w:szCs w:val="28"/>
        </w:rPr>
      </w:pPr>
      <w:r w:rsidRPr="00761FFE">
        <w:rPr>
          <w:color w:val="auto"/>
          <w:sz w:val="28"/>
          <w:szCs w:val="28"/>
        </w:rPr>
        <w:t>- 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rsidR="00185A3E" w:rsidRPr="00761FFE" w:rsidRDefault="00185A3E" w:rsidP="00185A3E">
      <w:pPr>
        <w:ind w:firstLine="851"/>
        <w:jc w:val="both"/>
        <w:rPr>
          <w:color w:val="auto"/>
          <w:sz w:val="28"/>
          <w:szCs w:val="28"/>
        </w:rPr>
      </w:pPr>
      <w:r w:rsidRPr="00761FFE">
        <w:rPr>
          <w:color w:val="auto"/>
          <w:sz w:val="28"/>
          <w:szCs w:val="28"/>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185A3E" w:rsidRPr="00761FFE" w:rsidRDefault="00185A3E" w:rsidP="00185A3E">
      <w:pPr>
        <w:ind w:firstLine="851"/>
        <w:jc w:val="both"/>
        <w:rPr>
          <w:color w:val="auto"/>
          <w:sz w:val="28"/>
          <w:szCs w:val="28"/>
        </w:rPr>
      </w:pPr>
      <w:r w:rsidRPr="00761FFE">
        <w:rPr>
          <w:color w:val="auto"/>
          <w:sz w:val="28"/>
          <w:szCs w:val="28"/>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987801" w:rsidRPr="00761FFE" w:rsidRDefault="004F643D">
      <w:pPr>
        <w:ind w:firstLine="851"/>
        <w:jc w:val="both"/>
        <w:rPr>
          <w:color w:val="auto"/>
          <w:sz w:val="28"/>
          <w:szCs w:val="28"/>
        </w:rPr>
      </w:pPr>
      <w:r w:rsidRPr="00761FFE">
        <w:rPr>
          <w:color w:val="auto"/>
          <w:sz w:val="28"/>
          <w:szCs w:val="28"/>
        </w:rPr>
        <w:t>6.2.4. При проектировании жилой зоны расчетную плотность населения рекомендуется принимать:</w:t>
      </w:r>
    </w:p>
    <w:p w:rsidR="00987801" w:rsidRPr="00761FFE" w:rsidRDefault="004F643D">
      <w:pPr>
        <w:ind w:firstLine="851"/>
        <w:jc w:val="both"/>
        <w:rPr>
          <w:iCs/>
          <w:color w:val="auto"/>
          <w:sz w:val="28"/>
          <w:szCs w:val="28"/>
        </w:rPr>
      </w:pPr>
      <w:r w:rsidRPr="00761FFE">
        <w:rPr>
          <w:rFonts w:eastAsia="Arial"/>
          <w:iCs/>
          <w:color w:val="auto"/>
          <w:sz w:val="28"/>
          <w:szCs w:val="28"/>
        </w:rPr>
        <w:t>- </w:t>
      </w:r>
      <w:r w:rsidRPr="00761FFE">
        <w:rPr>
          <w:iCs/>
          <w:color w:val="auto"/>
          <w:sz w:val="28"/>
          <w:szCs w:val="28"/>
        </w:rPr>
        <w:t>для низкоплотной малоэтажной жилой застройки — 25÷50 чел/га.</w:t>
      </w:r>
    </w:p>
    <w:p w:rsidR="00987801" w:rsidRPr="00761FFE" w:rsidRDefault="004F643D">
      <w:pPr>
        <w:ind w:firstLine="851"/>
        <w:jc w:val="both"/>
        <w:rPr>
          <w:iCs/>
          <w:color w:val="auto"/>
          <w:sz w:val="28"/>
          <w:szCs w:val="28"/>
        </w:rPr>
      </w:pPr>
      <w:r w:rsidRPr="00761FFE">
        <w:rPr>
          <w:rFonts w:eastAsia="Arial"/>
          <w:iCs/>
          <w:color w:val="auto"/>
          <w:sz w:val="28"/>
          <w:szCs w:val="28"/>
        </w:rPr>
        <w:t>- </w:t>
      </w:r>
      <w:r w:rsidRPr="00761FFE">
        <w:rPr>
          <w:iCs/>
          <w:color w:val="auto"/>
          <w:sz w:val="28"/>
          <w:szCs w:val="28"/>
        </w:rPr>
        <w:t>для среднеплотной малоэтажной жилой застройки — 50÷150 чел/га.</w:t>
      </w:r>
    </w:p>
    <w:p w:rsidR="00185A3E" w:rsidRPr="00761FFE" w:rsidRDefault="00185A3E" w:rsidP="00185A3E">
      <w:pPr>
        <w:ind w:firstLine="851"/>
        <w:jc w:val="both"/>
        <w:rPr>
          <w:color w:val="auto"/>
          <w:sz w:val="28"/>
          <w:szCs w:val="28"/>
        </w:rPr>
      </w:pPr>
      <w:r w:rsidRPr="00761FFE">
        <w:rPr>
          <w:color w:val="auto"/>
          <w:sz w:val="28"/>
          <w:szCs w:val="28"/>
        </w:rPr>
        <w:t>6.2.5. Расчетное количество жителей при застройке многоквартирными домами рассчитывается по формуле П/22, где П - площадь квартир.</w:t>
      </w:r>
    </w:p>
    <w:p w:rsidR="00185A3E" w:rsidRPr="00761FFE" w:rsidRDefault="00185A3E" w:rsidP="00185A3E">
      <w:pPr>
        <w:ind w:firstLine="851"/>
        <w:jc w:val="both"/>
        <w:rPr>
          <w:color w:val="auto"/>
          <w:sz w:val="28"/>
          <w:szCs w:val="28"/>
        </w:rPr>
      </w:pPr>
      <w:r w:rsidRPr="00761FFE">
        <w:rPr>
          <w:color w:val="auto"/>
          <w:sz w:val="28"/>
          <w:szCs w:val="28"/>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185A3E" w:rsidRPr="00761FFE" w:rsidRDefault="00185A3E" w:rsidP="00185A3E">
      <w:pPr>
        <w:ind w:firstLine="851"/>
        <w:jc w:val="both"/>
        <w:rPr>
          <w:color w:val="auto"/>
          <w:sz w:val="28"/>
          <w:szCs w:val="28"/>
        </w:rPr>
      </w:pPr>
      <w:r w:rsidRPr="00761FFE">
        <w:rPr>
          <w:color w:val="auto"/>
          <w:sz w:val="28"/>
          <w:szCs w:val="28"/>
        </w:rPr>
        <w:t>Предельный коэффициент плотности жилой застройки определяется по таблице 3.1 основной части Нормативов.</w:t>
      </w:r>
    </w:p>
    <w:p w:rsidR="00987801" w:rsidRPr="00761FFE" w:rsidRDefault="004F643D">
      <w:pPr>
        <w:ind w:firstLine="851"/>
        <w:jc w:val="both"/>
        <w:rPr>
          <w:color w:val="auto"/>
          <w:sz w:val="28"/>
          <w:szCs w:val="28"/>
        </w:rPr>
      </w:pPr>
      <w:r w:rsidRPr="00761FFE">
        <w:rPr>
          <w:color w:val="auto"/>
          <w:sz w:val="28"/>
          <w:szCs w:val="28"/>
        </w:rPr>
        <w:t>6.2.6. При размещении и планировочной организации территории жилищного строительства должны соблюдаться требования по охране окружающей среды и противопожарной безопасности, защите территории от шума и выхлопных газов транспортных магистралей, электрических и электромагнитных излучений, выделяемого из земли радона в соответствии с требованиями раздела «Охрана окружающей среды» и раздела  «Противопожарные требования» настоящих Нормативов.</w:t>
      </w:r>
    </w:p>
    <w:p w:rsidR="00987801" w:rsidRPr="00761FFE" w:rsidRDefault="004F643D">
      <w:pPr>
        <w:ind w:firstLine="851"/>
        <w:jc w:val="both"/>
        <w:rPr>
          <w:color w:val="auto"/>
          <w:sz w:val="28"/>
          <w:szCs w:val="28"/>
        </w:rPr>
      </w:pPr>
      <w:r w:rsidRPr="00761FFE">
        <w:rPr>
          <w:color w:val="auto"/>
          <w:sz w:val="28"/>
          <w:szCs w:val="28"/>
        </w:rPr>
        <w:t>6.2.7. В целях создания среды жизнедеятельности, доступной для инвалидов и других маломобильных групп населения, разрабатываемая документация по планировке новых и реконструируемых территорий должна соответствовать требованиям раздела «Обеспечение доступности объектов социальной инфраструктуры для инвалидов и других маломобильных групп населения» настоящих Нормативов.</w:t>
      </w:r>
    </w:p>
    <w:p w:rsidR="00987801" w:rsidRPr="00761FFE" w:rsidRDefault="004F643D">
      <w:pPr>
        <w:ind w:firstLine="851"/>
        <w:jc w:val="both"/>
        <w:rPr>
          <w:color w:val="auto"/>
          <w:sz w:val="28"/>
          <w:szCs w:val="28"/>
        </w:rPr>
      </w:pPr>
      <w:r w:rsidRPr="00761FFE">
        <w:rPr>
          <w:color w:val="auto"/>
          <w:sz w:val="28"/>
          <w:szCs w:val="28"/>
        </w:rPr>
        <w:t>6.2.8. 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987801" w:rsidRPr="00761FFE" w:rsidRDefault="004F643D">
      <w:pPr>
        <w:ind w:firstLine="851"/>
        <w:jc w:val="both"/>
        <w:rPr>
          <w:color w:val="auto"/>
          <w:sz w:val="28"/>
          <w:szCs w:val="28"/>
        </w:rPr>
      </w:pPr>
      <w:r w:rsidRPr="00761FFE">
        <w:rPr>
          <w:color w:val="auto"/>
          <w:sz w:val="28"/>
          <w:szCs w:val="28"/>
        </w:rPr>
        <w:t>Расчетные показатели жилищной обеспеченности для малоэтажных жилых домов, находящихся в частной собственности, не нормируются.</w:t>
      </w:r>
    </w:p>
    <w:p w:rsidR="00185A3E" w:rsidRPr="00761FFE" w:rsidRDefault="00185A3E" w:rsidP="00185A3E">
      <w:pPr>
        <w:ind w:firstLine="851"/>
        <w:jc w:val="both"/>
        <w:rPr>
          <w:color w:val="auto"/>
          <w:sz w:val="28"/>
          <w:szCs w:val="28"/>
        </w:rPr>
      </w:pPr>
      <w:r w:rsidRPr="00761FFE">
        <w:rPr>
          <w:color w:val="auto"/>
          <w:sz w:val="28"/>
          <w:szCs w:val="28"/>
        </w:rPr>
        <w:t>6.2.9. Градостроительные характеристики территорий малоэтажного жилищного строительства (величина структурного элемента, этажность и тип застройки, размеры приквартирного участка и другие) определяются в документах территориального планирования, градостроительного зонирования и документации по планировке территории с учетом местоположением территории в планировочной и функциональной структуре городских округов и поселений в зависимости от типа территории:</w:t>
      </w:r>
    </w:p>
    <w:p w:rsidR="00185A3E" w:rsidRPr="00761FFE" w:rsidRDefault="00185A3E" w:rsidP="00185A3E">
      <w:pPr>
        <w:ind w:firstLine="851"/>
        <w:jc w:val="both"/>
        <w:rPr>
          <w:color w:val="auto"/>
          <w:sz w:val="28"/>
          <w:szCs w:val="28"/>
        </w:rPr>
      </w:pPr>
      <w:r w:rsidRPr="00761FFE">
        <w:rPr>
          <w:color w:val="auto"/>
          <w:sz w:val="28"/>
          <w:szCs w:val="28"/>
        </w:rPr>
        <w:t>Отдельные типы жилых образований комплексной застройки в структуре крупных и больших городских округов и городских поселений или жилые образования средних городских округов, средних и малых городских поселений, в том числе на территории крупнейших, крупных и больших сельских населенных пунктов:</w:t>
      </w:r>
    </w:p>
    <w:p w:rsidR="00185A3E" w:rsidRPr="00761FFE" w:rsidRDefault="00185A3E" w:rsidP="00185A3E">
      <w:pPr>
        <w:ind w:firstLine="851"/>
        <w:jc w:val="both"/>
        <w:rPr>
          <w:color w:val="auto"/>
          <w:sz w:val="28"/>
          <w:szCs w:val="28"/>
        </w:rPr>
      </w:pPr>
      <w:r w:rsidRPr="00761FFE">
        <w:rPr>
          <w:color w:val="auto"/>
          <w:sz w:val="28"/>
          <w:szCs w:val="28"/>
        </w:rPr>
        <w:t>жилых районов;</w:t>
      </w:r>
    </w:p>
    <w:p w:rsidR="00185A3E" w:rsidRPr="00761FFE" w:rsidRDefault="00185A3E" w:rsidP="00185A3E">
      <w:pPr>
        <w:ind w:firstLine="851"/>
        <w:jc w:val="both"/>
        <w:rPr>
          <w:color w:val="auto"/>
          <w:sz w:val="28"/>
          <w:szCs w:val="28"/>
        </w:rPr>
      </w:pPr>
      <w:r w:rsidRPr="00761FFE">
        <w:rPr>
          <w:color w:val="auto"/>
          <w:sz w:val="28"/>
          <w:szCs w:val="28"/>
        </w:rPr>
        <w:t>жилых микрорайонов;</w:t>
      </w:r>
    </w:p>
    <w:p w:rsidR="00185A3E" w:rsidRPr="00761FFE" w:rsidRDefault="00185A3E" w:rsidP="00185A3E">
      <w:pPr>
        <w:ind w:firstLine="851"/>
        <w:jc w:val="both"/>
        <w:rPr>
          <w:color w:val="auto"/>
          <w:sz w:val="28"/>
          <w:szCs w:val="28"/>
        </w:rPr>
      </w:pPr>
      <w:r w:rsidRPr="00761FFE">
        <w:rPr>
          <w:color w:val="auto"/>
          <w:sz w:val="28"/>
          <w:szCs w:val="28"/>
        </w:rPr>
        <w:t>жилых кварталов; на территории средних и малых сельских населенных пунктов:</w:t>
      </w:r>
    </w:p>
    <w:p w:rsidR="00185A3E" w:rsidRPr="00761FFE" w:rsidRDefault="00185A3E" w:rsidP="00185A3E">
      <w:pPr>
        <w:ind w:firstLine="851"/>
        <w:jc w:val="both"/>
        <w:rPr>
          <w:color w:val="auto"/>
          <w:sz w:val="28"/>
          <w:szCs w:val="28"/>
        </w:rPr>
      </w:pPr>
      <w:r w:rsidRPr="00761FFE">
        <w:rPr>
          <w:color w:val="auto"/>
          <w:sz w:val="28"/>
          <w:szCs w:val="28"/>
        </w:rPr>
        <w:t>жилых микрорайонов (зон);</w:t>
      </w:r>
    </w:p>
    <w:p w:rsidR="00185A3E" w:rsidRPr="00761FFE" w:rsidRDefault="00185A3E" w:rsidP="00185A3E">
      <w:pPr>
        <w:ind w:firstLine="851"/>
        <w:jc w:val="both"/>
        <w:rPr>
          <w:color w:val="auto"/>
          <w:sz w:val="28"/>
          <w:szCs w:val="28"/>
        </w:rPr>
      </w:pPr>
      <w:r w:rsidRPr="00761FFE">
        <w:rPr>
          <w:color w:val="auto"/>
          <w:sz w:val="28"/>
          <w:szCs w:val="28"/>
        </w:rPr>
        <w:t>жилых кварталов.</w:t>
      </w:r>
    </w:p>
    <w:p w:rsidR="00987801" w:rsidRPr="00761FFE" w:rsidRDefault="004F643D">
      <w:pPr>
        <w:ind w:firstLine="851"/>
        <w:jc w:val="both"/>
        <w:rPr>
          <w:color w:val="auto"/>
          <w:sz w:val="28"/>
          <w:szCs w:val="28"/>
        </w:rPr>
      </w:pPr>
      <w:r w:rsidRPr="00761FFE">
        <w:rPr>
          <w:color w:val="auto"/>
          <w:sz w:val="28"/>
          <w:szCs w:val="28"/>
        </w:rPr>
        <w:t>6.2.10. В состав территорий малоэтажной жилой застройки включаются: 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987801" w:rsidRPr="00761FFE" w:rsidRDefault="00185A3E">
      <w:pPr>
        <w:ind w:firstLine="851"/>
        <w:jc w:val="both"/>
        <w:rPr>
          <w:color w:val="auto"/>
          <w:sz w:val="28"/>
          <w:szCs w:val="28"/>
        </w:rPr>
      </w:pPr>
      <w:r w:rsidRPr="00761FFE">
        <w:rPr>
          <w:color w:val="auto"/>
          <w:sz w:val="28"/>
          <w:szCs w:val="28"/>
        </w:rPr>
        <w:t>6</w:t>
      </w:r>
      <w:r w:rsidR="004F643D" w:rsidRPr="00761FFE">
        <w:rPr>
          <w:color w:val="auto"/>
          <w:sz w:val="28"/>
          <w:szCs w:val="28"/>
        </w:rPr>
        <w:t>.2.11. Предельные размеры земельных участков для индивидуального жилищного строительства и личного подсобного хозяйства в сельском поселении устанавливаются органами местного самоуправления.</w:t>
      </w:r>
    </w:p>
    <w:p w:rsidR="00987801" w:rsidRPr="00761FFE" w:rsidRDefault="004F643D">
      <w:pPr>
        <w:ind w:firstLine="851"/>
        <w:jc w:val="both"/>
        <w:rPr>
          <w:color w:val="auto"/>
          <w:sz w:val="28"/>
          <w:szCs w:val="28"/>
        </w:rPr>
      </w:pPr>
      <w:r w:rsidRPr="00761FFE">
        <w:rPr>
          <w:color w:val="auto"/>
          <w:sz w:val="28"/>
          <w:szCs w:val="28"/>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987801" w:rsidRPr="00761FFE" w:rsidRDefault="004F643D">
      <w:pPr>
        <w:ind w:firstLine="851"/>
        <w:jc w:val="both"/>
        <w:rPr>
          <w:color w:val="auto"/>
          <w:sz w:val="28"/>
          <w:szCs w:val="28"/>
        </w:rPr>
      </w:pPr>
      <w:r w:rsidRPr="00761FFE">
        <w:rPr>
          <w:color w:val="auto"/>
          <w:sz w:val="28"/>
          <w:szCs w:val="28"/>
        </w:rPr>
        <w:t>6.2.12. Расчетную плотность населения на территории поселения рекомендуется принимать в соответствии с таблицей 3 части 1 нормативов.</w:t>
      </w:r>
    </w:p>
    <w:p w:rsidR="00185A3E" w:rsidRPr="00761FFE" w:rsidRDefault="00185A3E" w:rsidP="00185A3E">
      <w:pPr>
        <w:ind w:firstLine="851"/>
        <w:jc w:val="both"/>
        <w:rPr>
          <w:rFonts w:eastAsia="Courier New"/>
          <w:color w:val="auto"/>
          <w:sz w:val="28"/>
          <w:szCs w:val="28"/>
        </w:rPr>
      </w:pPr>
      <w:r w:rsidRPr="00761FFE">
        <w:rPr>
          <w:rFonts w:eastAsia="Courier New"/>
          <w:color w:val="auto"/>
          <w:sz w:val="28"/>
          <w:szCs w:val="28"/>
        </w:rPr>
        <w:t>6.2.13. Интенсивность использования территории сельского населенного пункта определяется предельным коэффициентом плотности жилой застройки (Кпз).</w:t>
      </w:r>
    </w:p>
    <w:p w:rsidR="00185A3E" w:rsidRPr="00761FFE" w:rsidRDefault="00185A3E" w:rsidP="00185A3E">
      <w:pPr>
        <w:ind w:firstLine="851"/>
        <w:jc w:val="both"/>
        <w:rPr>
          <w:rFonts w:eastAsia="Courier New"/>
          <w:color w:val="auto"/>
          <w:sz w:val="28"/>
          <w:szCs w:val="28"/>
        </w:rPr>
      </w:pPr>
      <w:r w:rsidRPr="00761FFE">
        <w:rPr>
          <w:rFonts w:eastAsia="Courier New"/>
          <w:color w:val="auto"/>
          <w:sz w:val="28"/>
          <w:szCs w:val="28"/>
        </w:rPr>
        <w:t>6.2.14. 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185A3E" w:rsidRPr="00761FFE" w:rsidRDefault="00185A3E" w:rsidP="00185A3E">
      <w:pPr>
        <w:ind w:firstLine="851"/>
        <w:jc w:val="both"/>
        <w:rPr>
          <w:rFonts w:eastAsia="Courier New"/>
          <w:color w:val="auto"/>
          <w:sz w:val="28"/>
          <w:szCs w:val="28"/>
        </w:rPr>
      </w:pPr>
      <w:r w:rsidRPr="00761FFE">
        <w:rPr>
          <w:rFonts w:eastAsia="Courier New"/>
          <w:color w:val="auto"/>
          <w:sz w:val="28"/>
          <w:szCs w:val="28"/>
        </w:rPr>
        <w:t>В районах усадебной застройки жилые дома могут размещаться по красной линии жилых улиц в соответствии со сложившимися местными традициями.</w:t>
      </w:r>
    </w:p>
    <w:p w:rsidR="00987801" w:rsidRPr="00761FFE" w:rsidRDefault="004F643D" w:rsidP="00185A3E">
      <w:pPr>
        <w:ind w:firstLine="851"/>
        <w:jc w:val="both"/>
        <w:rPr>
          <w:color w:val="auto"/>
          <w:sz w:val="28"/>
          <w:szCs w:val="28"/>
        </w:rPr>
      </w:pPr>
      <w:r w:rsidRPr="00761FFE">
        <w:rPr>
          <w:color w:val="auto"/>
          <w:sz w:val="28"/>
          <w:szCs w:val="28"/>
        </w:rPr>
        <w:t>6.2.15. 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987801" w:rsidRPr="00761FFE" w:rsidRDefault="004F643D">
      <w:pPr>
        <w:ind w:firstLine="851"/>
        <w:jc w:val="both"/>
        <w:rPr>
          <w:color w:val="auto"/>
          <w:sz w:val="28"/>
          <w:szCs w:val="28"/>
        </w:rPr>
      </w:pPr>
      <w:r w:rsidRPr="00761FFE">
        <w:rPr>
          <w:color w:val="auto"/>
          <w:sz w:val="28"/>
          <w:szCs w:val="28"/>
        </w:rPr>
        <w:t xml:space="preserve">6.2.16. 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 </w:t>
      </w:r>
    </w:p>
    <w:p w:rsidR="00987801" w:rsidRPr="00761FFE" w:rsidRDefault="004F643D">
      <w:pPr>
        <w:ind w:firstLine="851"/>
        <w:jc w:val="both"/>
        <w:rPr>
          <w:color w:val="auto"/>
          <w:sz w:val="28"/>
          <w:szCs w:val="28"/>
        </w:rPr>
      </w:pPr>
      <w:r w:rsidRPr="00761FFE">
        <w:rPr>
          <w:color w:val="auto"/>
          <w:sz w:val="28"/>
          <w:szCs w:val="28"/>
        </w:rPr>
        <w:t>6.2.17. Вдоль магистральных улиц высокой градостроительной значимости (сельского и общественного или исторического центра, гостевых магистралей) рекомендуется индивидуальный подход к проектированию зданий. Фасады зданий и сооружений для достижения стилевого единства разрабатываются с учетом комплексной застройки улицы: цветовое решение, декоративные ограждения балконов, лоджий, архитектурные и инженерно-технические решения по коммуникационным блокам размещаемых на главных фасадах (сплит-систем, воздухозаборников центрального кондиционирования и тому подобного). Рекомендуется предусматривать единообразное открывающееся остекление лоджий и балконов при условии соблюдения требований Федерального закона от 22 июля 2008 года № 123-ФЗ «Технический регламент о требованиях пожарной безопасности».</w:t>
      </w:r>
    </w:p>
    <w:p w:rsidR="00987801" w:rsidRPr="00761FFE" w:rsidRDefault="004F643D">
      <w:pPr>
        <w:ind w:firstLine="851"/>
        <w:jc w:val="both"/>
        <w:rPr>
          <w:color w:val="auto"/>
          <w:sz w:val="28"/>
          <w:szCs w:val="28"/>
        </w:rPr>
      </w:pPr>
      <w:r w:rsidRPr="00761FFE">
        <w:rPr>
          <w:color w:val="auto"/>
          <w:sz w:val="28"/>
          <w:szCs w:val="28"/>
        </w:rPr>
        <w:t>6.2.19.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Расчеты инсоляции производятся в соответствии с нормами инсоляции и освещенности, приведенными в разделе «Охрана окружающей среды» настоящих Нормативов.</w:t>
      </w:r>
    </w:p>
    <w:p w:rsidR="00987801" w:rsidRPr="00761FFE" w:rsidRDefault="004F643D">
      <w:pPr>
        <w:pStyle w:val="ConsPlusNormal"/>
        <w:widowControl/>
        <w:ind w:firstLine="851"/>
        <w:jc w:val="both"/>
        <w:rPr>
          <w:rFonts w:ascii="Times New Roman" w:hAnsi="Times New Roman" w:cs="Times New Roman"/>
          <w:color w:val="auto"/>
          <w:sz w:val="28"/>
          <w:szCs w:val="28"/>
        </w:rPr>
      </w:pPr>
      <w:r w:rsidRPr="00761FFE">
        <w:rPr>
          <w:rFonts w:ascii="Times New Roman" w:hAnsi="Times New Roman" w:cs="Times New Roman"/>
          <w:color w:val="auto"/>
          <w:sz w:val="28"/>
          <w:szCs w:val="28"/>
        </w:rPr>
        <w:t>При этом расстоянии (бытовые разрывы) между длинными сторонами секционных жилых зданий высотой 2-3 этажа должны быть не менее 15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обеспечении непросматриваемости жилых помещений из окна в окно.</w:t>
      </w:r>
    </w:p>
    <w:p w:rsidR="00185A3E" w:rsidRPr="00761FFE" w:rsidRDefault="00185A3E" w:rsidP="00185A3E">
      <w:pPr>
        <w:pStyle w:val="ConsPlusNormal"/>
        <w:widowControl/>
        <w:ind w:firstLine="851"/>
        <w:rPr>
          <w:rFonts w:ascii="Times New Roman" w:hAnsi="Times New Roman" w:cs="Times New Roman"/>
          <w:color w:val="auto"/>
          <w:sz w:val="28"/>
          <w:szCs w:val="28"/>
        </w:rPr>
      </w:pPr>
      <w:r w:rsidRPr="00761FFE">
        <w:rPr>
          <w:rFonts w:ascii="Times New Roman" w:hAnsi="Times New Roman" w:cs="Times New Roman"/>
          <w:color w:val="auto"/>
          <w:sz w:val="28"/>
          <w:szCs w:val="28"/>
        </w:rPr>
        <w:t>6.2.20. Минимальная обеспеченность многоквартирных жилых домов придомовыми площадками определяется в соответствие с таблицей 5 основной части настоящих Нормативов.</w:t>
      </w:r>
    </w:p>
    <w:p w:rsidR="00987801" w:rsidRPr="00761FFE" w:rsidRDefault="004F643D">
      <w:pPr>
        <w:pStyle w:val="ConsPlusNormal"/>
        <w:widowControl/>
        <w:ind w:firstLine="851"/>
        <w:jc w:val="both"/>
        <w:rPr>
          <w:rFonts w:ascii="Times New Roman" w:hAnsi="Times New Roman" w:cs="Times New Roman"/>
          <w:color w:val="auto"/>
          <w:sz w:val="28"/>
          <w:szCs w:val="28"/>
        </w:rPr>
      </w:pPr>
      <w:r w:rsidRPr="00761FFE">
        <w:rPr>
          <w:rFonts w:ascii="Times New Roman" w:hAnsi="Times New Roman" w:cs="Times New Roman"/>
          <w:color w:val="auto"/>
          <w:sz w:val="28"/>
          <w:szCs w:val="28"/>
        </w:rPr>
        <w:t>6.2.21. 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w:t>
      </w:r>
    </w:p>
    <w:p w:rsidR="00987801" w:rsidRPr="00761FFE" w:rsidRDefault="004F643D">
      <w:pPr>
        <w:pStyle w:val="ConsPlusNormal"/>
        <w:widowControl/>
        <w:ind w:firstLine="851"/>
        <w:jc w:val="both"/>
        <w:rPr>
          <w:rFonts w:ascii="Times New Roman" w:hAnsi="Times New Roman" w:cs="Times New Roman"/>
          <w:color w:val="auto"/>
          <w:sz w:val="28"/>
          <w:szCs w:val="28"/>
        </w:rPr>
      </w:pPr>
      <w:r w:rsidRPr="00761FFE">
        <w:rPr>
          <w:rFonts w:ascii="Times New Roman" w:hAnsi="Times New Roman" w:cs="Times New Roman"/>
          <w:color w:val="auto"/>
          <w:sz w:val="28"/>
          <w:szCs w:val="28"/>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«Производственная территория»  настоящих Нормативов. </w:t>
      </w:r>
    </w:p>
    <w:p w:rsidR="00987801" w:rsidRPr="00761FFE" w:rsidRDefault="004F643D">
      <w:pPr>
        <w:pStyle w:val="ConsPlusNormal"/>
        <w:widowControl/>
        <w:ind w:firstLine="851"/>
        <w:jc w:val="both"/>
        <w:rPr>
          <w:rFonts w:ascii="Times New Roman" w:hAnsi="Times New Roman" w:cs="Times New Roman"/>
          <w:color w:val="auto"/>
          <w:sz w:val="28"/>
          <w:szCs w:val="28"/>
        </w:rPr>
      </w:pPr>
      <w:r w:rsidRPr="00761FFE">
        <w:rPr>
          <w:rFonts w:ascii="Times New Roman" w:hAnsi="Times New Roman" w:cs="Times New Roman"/>
          <w:color w:val="auto"/>
          <w:sz w:val="28"/>
          <w:szCs w:val="28"/>
        </w:rPr>
        <w:t>6.2.22. На территории малоэтажной жилой застройки следует предусматривать 100%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987801" w:rsidRPr="00761FFE" w:rsidRDefault="004F643D">
      <w:pPr>
        <w:pStyle w:val="ConsPlusNormal"/>
        <w:widowControl/>
        <w:ind w:firstLine="851"/>
        <w:jc w:val="both"/>
        <w:rPr>
          <w:rFonts w:ascii="Times New Roman" w:hAnsi="Times New Roman" w:cs="Times New Roman"/>
          <w:color w:val="auto"/>
          <w:sz w:val="28"/>
          <w:szCs w:val="28"/>
        </w:rPr>
      </w:pPr>
      <w:r w:rsidRPr="00761FFE">
        <w:rPr>
          <w:rFonts w:ascii="Times New Roman" w:hAnsi="Times New Roman" w:cs="Times New Roman"/>
          <w:color w:val="auto"/>
          <w:sz w:val="28"/>
          <w:szCs w:val="28"/>
        </w:rPr>
        <w:t>При устройстве гаражей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
    <w:p w:rsidR="00987801" w:rsidRPr="00761FFE" w:rsidRDefault="004F643D">
      <w:pPr>
        <w:pStyle w:val="ConsPlusNormal"/>
        <w:widowControl/>
        <w:ind w:firstLine="851"/>
        <w:jc w:val="both"/>
        <w:rPr>
          <w:rFonts w:ascii="Times New Roman" w:hAnsi="Times New Roman" w:cs="Times New Roman"/>
          <w:color w:val="auto"/>
          <w:sz w:val="28"/>
          <w:szCs w:val="28"/>
        </w:rPr>
      </w:pPr>
      <w:r w:rsidRPr="00761FFE">
        <w:rPr>
          <w:rFonts w:ascii="Times New Roman" w:hAnsi="Times New Roman" w:cs="Times New Roman"/>
          <w:color w:val="auto"/>
          <w:sz w:val="28"/>
          <w:szCs w:val="28"/>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987801" w:rsidRPr="00761FFE" w:rsidRDefault="004F643D">
      <w:pPr>
        <w:pStyle w:val="ConsPlusNormal"/>
        <w:widowControl/>
        <w:ind w:firstLine="851"/>
        <w:jc w:val="both"/>
        <w:rPr>
          <w:rFonts w:ascii="Times New Roman" w:hAnsi="Times New Roman" w:cs="Times New Roman"/>
          <w:color w:val="auto"/>
          <w:sz w:val="28"/>
          <w:szCs w:val="28"/>
        </w:rPr>
      </w:pPr>
      <w:r w:rsidRPr="00761FFE">
        <w:rPr>
          <w:rFonts w:ascii="Times New Roman" w:hAnsi="Times New Roman" w:cs="Times New Roman"/>
          <w:color w:val="auto"/>
          <w:sz w:val="28"/>
          <w:szCs w:val="28"/>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987801" w:rsidRPr="00761FFE" w:rsidRDefault="004F643D">
      <w:pPr>
        <w:ind w:firstLine="851"/>
        <w:jc w:val="both"/>
        <w:rPr>
          <w:color w:val="auto"/>
          <w:sz w:val="28"/>
          <w:szCs w:val="28"/>
        </w:rPr>
      </w:pPr>
      <w:r w:rsidRPr="00761FFE">
        <w:rPr>
          <w:color w:val="auto"/>
          <w:sz w:val="28"/>
          <w:szCs w:val="28"/>
        </w:rPr>
        <w:t>6.2.23. 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w:t>
      </w:r>
      <w:r w:rsidR="00B1340A" w:rsidRPr="00761FFE">
        <w:rPr>
          <w:color w:val="auto"/>
          <w:sz w:val="28"/>
          <w:szCs w:val="28"/>
        </w:rPr>
        <w:t>овать в соответствии с разделом</w:t>
      </w:r>
      <w:r w:rsidRPr="00761FFE">
        <w:rPr>
          <w:color w:val="auto"/>
          <w:sz w:val="28"/>
          <w:szCs w:val="28"/>
        </w:rPr>
        <w:t xml:space="preserve"> «Производственная территория» местных нормативов.</w:t>
      </w:r>
    </w:p>
    <w:p w:rsidR="00987801" w:rsidRPr="00761FFE" w:rsidRDefault="004F643D">
      <w:pPr>
        <w:ind w:firstLine="851"/>
        <w:jc w:val="both"/>
        <w:rPr>
          <w:color w:val="auto"/>
          <w:sz w:val="28"/>
          <w:szCs w:val="28"/>
        </w:rPr>
      </w:pPr>
      <w:r w:rsidRPr="00761FFE">
        <w:rPr>
          <w:color w:val="auto"/>
          <w:sz w:val="28"/>
          <w:szCs w:val="28"/>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987801" w:rsidRPr="00761FFE" w:rsidRDefault="004F643D">
      <w:pPr>
        <w:ind w:firstLine="851"/>
        <w:jc w:val="both"/>
        <w:rPr>
          <w:color w:val="auto"/>
          <w:sz w:val="28"/>
          <w:szCs w:val="28"/>
        </w:rPr>
      </w:pPr>
      <w:r w:rsidRPr="00761FFE">
        <w:rPr>
          <w:color w:val="auto"/>
          <w:sz w:val="28"/>
          <w:szCs w:val="28"/>
        </w:rPr>
        <w:t>Микрорайоны (кварталы) с застройкой в 5 этажей и выше обслуживаются двухполосными проездами, а с застройкой до 5 этажей - однополосными.</w:t>
      </w:r>
    </w:p>
    <w:p w:rsidR="00987801" w:rsidRPr="00761FFE" w:rsidRDefault="004F643D">
      <w:pPr>
        <w:ind w:firstLine="851"/>
        <w:jc w:val="both"/>
        <w:rPr>
          <w:color w:val="auto"/>
          <w:sz w:val="28"/>
          <w:szCs w:val="28"/>
        </w:rPr>
      </w:pPr>
      <w:r w:rsidRPr="00761FFE">
        <w:rPr>
          <w:color w:val="auto"/>
          <w:sz w:val="28"/>
          <w:szCs w:val="28"/>
        </w:rPr>
        <w:t>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w:t>
      </w:r>
    </w:p>
    <w:p w:rsidR="00987801" w:rsidRPr="00761FFE" w:rsidRDefault="004F643D">
      <w:pPr>
        <w:ind w:firstLine="851"/>
        <w:jc w:val="both"/>
        <w:rPr>
          <w:color w:val="auto"/>
          <w:sz w:val="28"/>
          <w:szCs w:val="28"/>
        </w:rPr>
      </w:pPr>
      <w:r w:rsidRPr="00761FFE">
        <w:rPr>
          <w:color w:val="auto"/>
          <w:sz w:val="28"/>
          <w:szCs w:val="28"/>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987801" w:rsidRPr="00761FFE" w:rsidRDefault="004F643D">
      <w:pPr>
        <w:ind w:firstLine="851"/>
        <w:jc w:val="both"/>
        <w:rPr>
          <w:color w:val="auto"/>
          <w:sz w:val="28"/>
          <w:szCs w:val="28"/>
        </w:rPr>
      </w:pPr>
      <w:r w:rsidRPr="00761FFE">
        <w:rPr>
          <w:color w:val="auto"/>
          <w:sz w:val="28"/>
          <w:szCs w:val="28"/>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rsidR="00987801" w:rsidRPr="00761FFE" w:rsidRDefault="004F643D">
      <w:pPr>
        <w:ind w:firstLine="851"/>
        <w:jc w:val="both"/>
        <w:rPr>
          <w:color w:val="auto"/>
          <w:sz w:val="28"/>
          <w:szCs w:val="28"/>
        </w:rPr>
      </w:pPr>
      <w:r w:rsidRPr="00761FFE">
        <w:rPr>
          <w:color w:val="auto"/>
          <w:sz w:val="28"/>
          <w:szCs w:val="28"/>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(2 - 3 этажа) застройке - при ширине не менее 3,5 м.</w:t>
      </w:r>
    </w:p>
    <w:p w:rsidR="00987801" w:rsidRPr="00761FFE" w:rsidRDefault="004F643D">
      <w:pPr>
        <w:ind w:firstLine="851"/>
        <w:jc w:val="both"/>
        <w:rPr>
          <w:color w:val="auto"/>
          <w:sz w:val="28"/>
          <w:szCs w:val="28"/>
        </w:rPr>
      </w:pPr>
      <w:r w:rsidRPr="00761FFE">
        <w:rPr>
          <w:color w:val="auto"/>
          <w:sz w:val="28"/>
          <w:szCs w:val="28"/>
        </w:rPr>
        <w:t>Протяженность пешеходных подходов:</w:t>
      </w:r>
    </w:p>
    <w:p w:rsidR="00987801" w:rsidRPr="00761FFE" w:rsidRDefault="004F643D">
      <w:pPr>
        <w:ind w:firstLine="851"/>
        <w:jc w:val="both"/>
        <w:rPr>
          <w:color w:val="auto"/>
          <w:sz w:val="28"/>
          <w:szCs w:val="28"/>
        </w:rPr>
      </w:pPr>
      <w:r w:rsidRPr="00761FFE">
        <w:rPr>
          <w:color w:val="auto"/>
          <w:sz w:val="28"/>
          <w:szCs w:val="28"/>
        </w:rPr>
        <w:t>- до остановочных пунктов общественного транспорта - не более 400 м;</w:t>
      </w:r>
    </w:p>
    <w:p w:rsidR="00987801" w:rsidRPr="00761FFE" w:rsidRDefault="004F643D">
      <w:pPr>
        <w:ind w:firstLine="851"/>
        <w:jc w:val="both"/>
        <w:rPr>
          <w:color w:val="auto"/>
          <w:sz w:val="28"/>
          <w:szCs w:val="28"/>
        </w:rPr>
      </w:pPr>
      <w:r w:rsidRPr="00761FFE">
        <w:rPr>
          <w:color w:val="auto"/>
          <w:sz w:val="28"/>
          <w:szCs w:val="28"/>
        </w:rPr>
        <w:t>- 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987801" w:rsidRPr="00761FFE" w:rsidRDefault="00B1340A">
      <w:pPr>
        <w:ind w:firstLine="851"/>
        <w:jc w:val="both"/>
        <w:rPr>
          <w:color w:val="auto"/>
          <w:sz w:val="28"/>
          <w:szCs w:val="28"/>
        </w:rPr>
      </w:pPr>
      <w:r w:rsidRPr="00761FFE">
        <w:rPr>
          <w:color w:val="auto"/>
          <w:sz w:val="28"/>
          <w:szCs w:val="28"/>
        </w:rPr>
        <w:t>- </w:t>
      </w:r>
      <w:r w:rsidR="004F643D" w:rsidRPr="00761FFE">
        <w:rPr>
          <w:color w:val="auto"/>
          <w:sz w:val="28"/>
          <w:szCs w:val="28"/>
        </w:rPr>
        <w:t>до озелененных территорий общего пользования (сквер, бульвар, сад) - не более 400 м.</w:t>
      </w:r>
    </w:p>
    <w:p w:rsidR="00185A3E" w:rsidRPr="00761FFE" w:rsidRDefault="00185A3E" w:rsidP="00185A3E">
      <w:pPr>
        <w:ind w:firstLine="851"/>
        <w:jc w:val="both"/>
        <w:rPr>
          <w:color w:val="auto"/>
          <w:sz w:val="28"/>
          <w:szCs w:val="28"/>
        </w:rPr>
      </w:pPr>
      <w:r w:rsidRPr="00761FFE">
        <w:rPr>
          <w:color w:val="auto"/>
          <w:sz w:val="28"/>
          <w:szCs w:val="28"/>
        </w:rPr>
        <w:t>6.2.24. Интенсивность использования территории малоэтажной застройки характеризуется показателями, определенными в пункте 6.2.38, 6.2.13, настоящего раздела и таблице 3 и таблице 3.1 основной части настоящих Нормативов.</w:t>
      </w:r>
    </w:p>
    <w:p w:rsidR="00987801" w:rsidRPr="00761FFE" w:rsidRDefault="004F643D">
      <w:pPr>
        <w:ind w:firstLine="851"/>
        <w:jc w:val="both"/>
        <w:rPr>
          <w:color w:val="auto"/>
          <w:sz w:val="28"/>
          <w:szCs w:val="28"/>
        </w:rPr>
      </w:pPr>
      <w:r w:rsidRPr="00761FFE">
        <w:rPr>
          <w:color w:val="auto"/>
          <w:sz w:val="28"/>
          <w:szCs w:val="28"/>
        </w:rPr>
        <w:t>6.2.25. На территориях малоэтажной застройки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правилами землепользования и застройки сельского поселения.</w:t>
      </w:r>
    </w:p>
    <w:p w:rsidR="00987801" w:rsidRPr="00761FFE" w:rsidRDefault="004F643D">
      <w:pPr>
        <w:ind w:firstLine="851"/>
        <w:jc w:val="both"/>
        <w:rPr>
          <w:color w:val="auto"/>
          <w:sz w:val="28"/>
          <w:szCs w:val="28"/>
        </w:rPr>
      </w:pPr>
      <w:r w:rsidRPr="00761FFE">
        <w:rPr>
          <w:color w:val="auto"/>
          <w:sz w:val="28"/>
          <w:szCs w:val="28"/>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987801" w:rsidRPr="00761FFE" w:rsidRDefault="004F643D">
      <w:pPr>
        <w:ind w:firstLine="851"/>
        <w:jc w:val="both"/>
        <w:rPr>
          <w:color w:val="auto"/>
          <w:sz w:val="28"/>
          <w:szCs w:val="28"/>
        </w:rPr>
      </w:pPr>
      <w:r w:rsidRPr="00761FFE">
        <w:rPr>
          <w:color w:val="auto"/>
          <w:sz w:val="28"/>
          <w:szCs w:val="28"/>
        </w:rPr>
        <w:t>6.2.26. До границы соседнего приквартирного участка расстояния по санитарно-бытовым условиям должны быть не менее:</w:t>
      </w:r>
    </w:p>
    <w:p w:rsidR="00987801" w:rsidRPr="00761FFE" w:rsidRDefault="004F643D">
      <w:pPr>
        <w:ind w:firstLine="851"/>
        <w:jc w:val="both"/>
        <w:rPr>
          <w:color w:val="auto"/>
          <w:sz w:val="28"/>
          <w:szCs w:val="28"/>
        </w:rPr>
      </w:pPr>
      <w:r w:rsidRPr="00761FFE">
        <w:rPr>
          <w:color w:val="auto"/>
          <w:sz w:val="28"/>
          <w:szCs w:val="28"/>
        </w:rPr>
        <w:t>1) от усадебного одно-, двухквартирного и блокированного дома - 3 м;</w:t>
      </w:r>
    </w:p>
    <w:p w:rsidR="00987801" w:rsidRPr="00761FFE" w:rsidRDefault="004F643D">
      <w:pPr>
        <w:ind w:firstLine="851"/>
        <w:jc w:val="both"/>
        <w:rPr>
          <w:color w:val="auto"/>
          <w:sz w:val="28"/>
          <w:szCs w:val="28"/>
        </w:rPr>
      </w:pPr>
      <w:r w:rsidRPr="00761FFE">
        <w:rPr>
          <w:color w:val="auto"/>
          <w:sz w:val="28"/>
          <w:szCs w:val="28"/>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987801" w:rsidRPr="00761FFE" w:rsidRDefault="004F643D">
      <w:pPr>
        <w:ind w:firstLine="851"/>
        <w:jc w:val="both"/>
        <w:rPr>
          <w:color w:val="auto"/>
          <w:sz w:val="28"/>
          <w:szCs w:val="28"/>
        </w:rPr>
      </w:pPr>
      <w:r w:rsidRPr="00761FFE">
        <w:rPr>
          <w:color w:val="auto"/>
          <w:sz w:val="28"/>
          <w:szCs w:val="28"/>
        </w:rPr>
        <w:t>1,0 м - для одноэтажного жилого дома;</w:t>
      </w:r>
    </w:p>
    <w:p w:rsidR="00987801" w:rsidRPr="00761FFE" w:rsidRDefault="004F643D">
      <w:pPr>
        <w:ind w:firstLine="851"/>
        <w:jc w:val="both"/>
        <w:rPr>
          <w:color w:val="auto"/>
          <w:sz w:val="28"/>
          <w:szCs w:val="28"/>
        </w:rPr>
      </w:pPr>
      <w:r w:rsidRPr="00761FFE">
        <w:rPr>
          <w:color w:val="auto"/>
          <w:sz w:val="28"/>
          <w:szCs w:val="28"/>
        </w:rPr>
        <w:t>1,5 м - для двухэтажного жилого дома;</w:t>
      </w:r>
    </w:p>
    <w:p w:rsidR="00987801" w:rsidRPr="00761FFE" w:rsidRDefault="004F643D">
      <w:pPr>
        <w:ind w:firstLine="851"/>
        <w:jc w:val="both"/>
        <w:rPr>
          <w:color w:val="auto"/>
          <w:sz w:val="28"/>
          <w:szCs w:val="28"/>
        </w:rPr>
      </w:pPr>
      <w:r w:rsidRPr="00761FFE">
        <w:rPr>
          <w:color w:val="auto"/>
          <w:sz w:val="28"/>
          <w:szCs w:val="28"/>
        </w:rPr>
        <w:t>2,0 м - для трехэтажного жилого дома;</w:t>
      </w:r>
    </w:p>
    <w:p w:rsidR="00987801" w:rsidRPr="00761FFE" w:rsidRDefault="004F643D">
      <w:pPr>
        <w:ind w:firstLine="851"/>
        <w:jc w:val="both"/>
        <w:rPr>
          <w:color w:val="auto"/>
          <w:sz w:val="28"/>
          <w:szCs w:val="28"/>
        </w:rPr>
      </w:pPr>
      <w:r w:rsidRPr="00761FFE">
        <w:rPr>
          <w:color w:val="auto"/>
          <w:sz w:val="28"/>
          <w:szCs w:val="28"/>
        </w:rPr>
        <w:t>3) от постройки для содержания скота и птицы - 4 м;</w:t>
      </w:r>
    </w:p>
    <w:p w:rsidR="00987801" w:rsidRPr="00761FFE" w:rsidRDefault="004F643D">
      <w:pPr>
        <w:ind w:firstLine="851"/>
        <w:jc w:val="both"/>
        <w:rPr>
          <w:color w:val="auto"/>
          <w:sz w:val="28"/>
          <w:szCs w:val="28"/>
        </w:rPr>
      </w:pPr>
      <w:r w:rsidRPr="00761FFE">
        <w:rPr>
          <w:color w:val="auto"/>
          <w:sz w:val="28"/>
          <w:szCs w:val="28"/>
        </w:rPr>
        <w:t>4) от других построек (баня, гараж и другие) - 1 м;</w:t>
      </w:r>
    </w:p>
    <w:p w:rsidR="00987801" w:rsidRPr="00761FFE" w:rsidRDefault="004F643D">
      <w:pPr>
        <w:ind w:firstLine="851"/>
        <w:jc w:val="both"/>
        <w:rPr>
          <w:color w:val="auto"/>
          <w:sz w:val="28"/>
          <w:szCs w:val="28"/>
        </w:rPr>
      </w:pPr>
      <w:r w:rsidRPr="00761FFE">
        <w:rPr>
          <w:color w:val="auto"/>
          <w:sz w:val="28"/>
          <w:szCs w:val="28"/>
        </w:rPr>
        <w:t>5) от стволов высокорослых деревьев - 4 м;</w:t>
      </w:r>
    </w:p>
    <w:p w:rsidR="00987801" w:rsidRPr="00761FFE" w:rsidRDefault="004F643D">
      <w:pPr>
        <w:ind w:firstLine="851"/>
        <w:jc w:val="both"/>
        <w:rPr>
          <w:color w:val="auto"/>
          <w:sz w:val="28"/>
          <w:szCs w:val="28"/>
        </w:rPr>
      </w:pPr>
      <w:r w:rsidRPr="00761FFE">
        <w:rPr>
          <w:color w:val="auto"/>
          <w:sz w:val="28"/>
          <w:szCs w:val="28"/>
        </w:rPr>
        <w:t>6) от стволов среднерослых деревьев - 2 м;</w:t>
      </w:r>
    </w:p>
    <w:p w:rsidR="00987801" w:rsidRPr="00761FFE" w:rsidRDefault="004F643D">
      <w:pPr>
        <w:ind w:firstLine="851"/>
        <w:jc w:val="both"/>
        <w:rPr>
          <w:color w:val="auto"/>
          <w:sz w:val="28"/>
          <w:szCs w:val="28"/>
        </w:rPr>
      </w:pPr>
      <w:r w:rsidRPr="00761FFE">
        <w:rPr>
          <w:color w:val="auto"/>
          <w:sz w:val="28"/>
          <w:szCs w:val="28"/>
        </w:rPr>
        <w:t>7) от кустарника - 1 м.</w:t>
      </w:r>
    </w:p>
    <w:p w:rsidR="00987801" w:rsidRPr="00761FFE" w:rsidRDefault="004F643D">
      <w:pPr>
        <w:ind w:firstLine="851"/>
        <w:jc w:val="both"/>
        <w:rPr>
          <w:color w:val="auto"/>
          <w:sz w:val="28"/>
          <w:szCs w:val="28"/>
        </w:rPr>
      </w:pPr>
      <w:r w:rsidRPr="00761FFE">
        <w:rPr>
          <w:color w:val="auto"/>
          <w:sz w:val="28"/>
          <w:szCs w:val="28"/>
        </w:rPr>
        <w:t>6.2.27. На территориях с застройкой усадебными одно-, двухквартирными домами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w:t>
      </w:r>
    </w:p>
    <w:p w:rsidR="00987801" w:rsidRPr="00761FFE" w:rsidRDefault="004F643D">
      <w:pPr>
        <w:ind w:firstLine="851"/>
        <w:jc w:val="both"/>
        <w:rPr>
          <w:color w:val="auto"/>
          <w:sz w:val="28"/>
          <w:szCs w:val="28"/>
        </w:rPr>
      </w:pPr>
      <w:r w:rsidRPr="00761FFE">
        <w:rPr>
          <w:color w:val="auto"/>
          <w:sz w:val="28"/>
          <w:szCs w:val="28"/>
        </w:rPr>
        <w:t>6.2.28. Вспомогательные строения, за исключением гаражей, размещать со стороны улиц не допускается. 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987801" w:rsidRPr="00761FFE" w:rsidRDefault="004F643D">
      <w:pPr>
        <w:ind w:firstLine="851"/>
        <w:jc w:val="both"/>
        <w:rPr>
          <w:color w:val="auto"/>
          <w:sz w:val="28"/>
          <w:szCs w:val="28"/>
        </w:rPr>
      </w:pPr>
      <w:r w:rsidRPr="00761FFE">
        <w:rPr>
          <w:color w:val="auto"/>
          <w:sz w:val="28"/>
          <w:szCs w:val="28"/>
        </w:rPr>
        <w:t>6.2.29. На земельных участках содержание скота и птицы допускается лишь в районах усадебной застройки с участком не менее 0,1 га. На участках должны предусматриваться хозяйственные постройки для содержания скота и птицы, хранения кормов, инвентаря, топлива и других хозяйственных нужд.</w:t>
      </w:r>
    </w:p>
    <w:p w:rsidR="00987801" w:rsidRPr="00761FFE" w:rsidRDefault="004F643D">
      <w:pPr>
        <w:ind w:firstLine="851"/>
        <w:jc w:val="both"/>
        <w:rPr>
          <w:color w:val="auto"/>
          <w:sz w:val="28"/>
          <w:szCs w:val="28"/>
        </w:rPr>
      </w:pPr>
      <w:r w:rsidRPr="00761FFE">
        <w:rPr>
          <w:color w:val="auto"/>
          <w:sz w:val="28"/>
          <w:szCs w:val="28"/>
        </w:rPr>
        <w:t>6.2.30. Расстояния от помещений и выгулов (вольеров, навесов, загонов) для содержания и разведения животных до окон жилых помещений и кухонь должна быть не менее указанных в таблице 7 части 1 настоящих Нормативов.</w:t>
      </w:r>
    </w:p>
    <w:p w:rsidR="00987801" w:rsidRPr="00761FFE" w:rsidRDefault="004F643D">
      <w:pPr>
        <w:ind w:firstLine="851"/>
        <w:jc w:val="both"/>
        <w:rPr>
          <w:color w:val="auto"/>
          <w:sz w:val="28"/>
          <w:szCs w:val="28"/>
        </w:rPr>
      </w:pPr>
      <w:r w:rsidRPr="00761FFE">
        <w:rPr>
          <w:color w:val="auto"/>
          <w:sz w:val="28"/>
          <w:szCs w:val="28"/>
        </w:rPr>
        <w:t>6.2.31. 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987801" w:rsidRPr="00761FFE" w:rsidRDefault="004F643D">
      <w:pPr>
        <w:ind w:firstLine="851"/>
        <w:jc w:val="both"/>
        <w:rPr>
          <w:color w:val="auto"/>
          <w:sz w:val="28"/>
          <w:szCs w:val="28"/>
        </w:rPr>
      </w:pPr>
      <w:r w:rsidRPr="00761FFE">
        <w:rPr>
          <w:color w:val="auto"/>
          <w:sz w:val="28"/>
          <w:szCs w:val="28"/>
        </w:rPr>
        <w:t>6.2.32. Высоту и конструкции ограждения земельных участков индивидуальных жилых домов принимать с учетом соблюдения эстетических требований и по согласованию с архитектором поселения. Максимально допустимая высота ограждения – 2 м. Допускается устройство функционально оправданных участков сплошного ограждения (в местах интенсивного движения транспорта, размещения мусорных площадок, септиков и др.).</w:t>
      </w:r>
    </w:p>
    <w:p w:rsidR="00987801" w:rsidRPr="00761FFE" w:rsidRDefault="004F643D">
      <w:pPr>
        <w:ind w:firstLine="851"/>
        <w:jc w:val="both"/>
        <w:rPr>
          <w:color w:val="auto"/>
          <w:sz w:val="28"/>
          <w:szCs w:val="28"/>
        </w:rPr>
      </w:pPr>
      <w:r w:rsidRPr="00761FFE">
        <w:rPr>
          <w:color w:val="auto"/>
          <w:sz w:val="28"/>
          <w:szCs w:val="28"/>
        </w:rPr>
        <w:t xml:space="preserve">6.2.33. По границе с соседним земельным участком ограждения должны быть проветриваемые на высоту не менее 0,5 м от уровня земли и высотой не более 2 м. По взаимному согласию смежных землепользователей допускается устройство сплошных ограждений. </w:t>
      </w:r>
    </w:p>
    <w:p w:rsidR="00987801" w:rsidRPr="00761FFE" w:rsidRDefault="004F643D">
      <w:pPr>
        <w:ind w:firstLine="851"/>
        <w:jc w:val="both"/>
        <w:rPr>
          <w:color w:val="auto"/>
          <w:sz w:val="28"/>
          <w:szCs w:val="28"/>
        </w:rPr>
      </w:pPr>
      <w:r w:rsidRPr="00761FFE">
        <w:rPr>
          <w:color w:val="auto"/>
          <w:sz w:val="28"/>
          <w:szCs w:val="28"/>
        </w:rPr>
        <w:t>При общей толщине конструкции ограждения до 100 мм допускается устанавливать ограждение по центру межевой границы участка, при большей толщине конструкции – смещать в сторону участка инициатора ограждения.</w:t>
      </w:r>
    </w:p>
    <w:p w:rsidR="00987801" w:rsidRPr="00761FFE" w:rsidRDefault="004F643D">
      <w:pPr>
        <w:ind w:firstLine="851"/>
        <w:jc w:val="both"/>
        <w:rPr>
          <w:color w:val="auto"/>
          <w:sz w:val="28"/>
          <w:szCs w:val="28"/>
        </w:rPr>
      </w:pPr>
      <w:r w:rsidRPr="00761FFE">
        <w:rPr>
          <w:color w:val="auto"/>
          <w:sz w:val="28"/>
          <w:szCs w:val="28"/>
        </w:rPr>
        <w:t>6.2.34. Хозяйственные площадки в зонах усадебной застройки предусматривать на приусадебных участках (кроме площадок для мусоросборников, размещаемых на землях общего пользования из расчета 1 контейнер на 10-15 домов).</w:t>
      </w:r>
    </w:p>
    <w:p w:rsidR="00987801" w:rsidRPr="00761FFE" w:rsidRDefault="004F643D">
      <w:pPr>
        <w:ind w:firstLine="851"/>
        <w:jc w:val="both"/>
        <w:rPr>
          <w:color w:val="auto"/>
          <w:sz w:val="28"/>
          <w:szCs w:val="28"/>
        </w:rPr>
      </w:pPr>
      <w:r w:rsidRPr="00761FFE">
        <w:rPr>
          <w:color w:val="auto"/>
          <w:sz w:val="28"/>
          <w:szCs w:val="28"/>
        </w:rPr>
        <w:t>6.2.35. Расстояние от площадок с контейнерами до границ участков жилых домов, детских учреждений должно быть не менее 50 м и не более 100 м.</w:t>
      </w:r>
    </w:p>
    <w:p w:rsidR="00987801" w:rsidRPr="00761FFE" w:rsidRDefault="004F643D">
      <w:pPr>
        <w:pStyle w:val="ConsPlusNormal"/>
        <w:widowControl/>
        <w:ind w:firstLine="851"/>
        <w:jc w:val="both"/>
        <w:rPr>
          <w:rFonts w:ascii="Times New Roman" w:hAnsi="Times New Roman" w:cs="Times New Roman"/>
          <w:color w:val="auto"/>
          <w:sz w:val="28"/>
          <w:szCs w:val="28"/>
        </w:rPr>
      </w:pPr>
      <w:r w:rsidRPr="00761FFE">
        <w:rPr>
          <w:rFonts w:ascii="Times New Roman" w:hAnsi="Times New Roman" w:cs="Times New Roman"/>
          <w:color w:val="auto"/>
          <w:sz w:val="28"/>
          <w:szCs w:val="28"/>
        </w:rPr>
        <w:t>6.2.36. 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185A3E" w:rsidRPr="00761FFE" w:rsidRDefault="00185A3E" w:rsidP="00185A3E">
      <w:pPr>
        <w:ind w:firstLine="851"/>
        <w:jc w:val="both"/>
        <w:rPr>
          <w:rFonts w:eastAsia="Arial"/>
          <w:color w:val="auto"/>
          <w:sz w:val="28"/>
          <w:szCs w:val="28"/>
        </w:rPr>
      </w:pPr>
      <w:r w:rsidRPr="00761FFE">
        <w:rPr>
          <w:rFonts w:eastAsia="Arial" w:cs="Arial"/>
          <w:color w:val="auto"/>
          <w:sz w:val="28"/>
          <w:szCs w:val="28"/>
        </w:rPr>
        <w:t>6.2.37</w:t>
      </w:r>
      <w:r w:rsidRPr="00761FFE">
        <w:rPr>
          <w:rFonts w:ascii="Arial" w:eastAsia="Arial" w:hAnsi="Arial" w:cs="Arial"/>
          <w:color w:val="auto"/>
          <w:sz w:val="28"/>
          <w:szCs w:val="28"/>
        </w:rPr>
        <w:t xml:space="preserve"> </w:t>
      </w:r>
      <w:r w:rsidRPr="00761FFE">
        <w:rPr>
          <w:rFonts w:eastAsia="Arial"/>
          <w:color w:val="auto"/>
          <w:sz w:val="28"/>
          <w:szCs w:val="28"/>
        </w:rPr>
        <w:t>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в таблице 8 основной части настоящих Нормативов.</w:t>
      </w:r>
    </w:p>
    <w:p w:rsidR="00185A3E" w:rsidRPr="00761FFE" w:rsidRDefault="00185A3E" w:rsidP="00185A3E">
      <w:pPr>
        <w:ind w:firstLine="851"/>
        <w:jc w:val="both"/>
        <w:rPr>
          <w:color w:val="auto"/>
          <w:sz w:val="28"/>
          <w:szCs w:val="28"/>
        </w:rPr>
      </w:pPr>
      <w:r w:rsidRPr="00761FFE">
        <w:rPr>
          <w:color w:val="auto"/>
          <w:sz w:val="28"/>
          <w:szCs w:val="28"/>
        </w:rPr>
        <w:t>6.2.38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185A3E" w:rsidRPr="00761FFE" w:rsidRDefault="00185A3E" w:rsidP="00185A3E">
      <w:pPr>
        <w:ind w:firstLine="851"/>
        <w:jc w:val="both"/>
        <w:rPr>
          <w:color w:val="auto"/>
          <w:sz w:val="28"/>
          <w:szCs w:val="28"/>
        </w:rPr>
      </w:pPr>
      <w:r w:rsidRPr="00761FFE">
        <w:rPr>
          <w:color w:val="auto"/>
          <w:sz w:val="28"/>
          <w:szCs w:val="28"/>
        </w:rPr>
        <w:t>6.2.39 Планировку и застройку жилых зон на резервных территориях необходимо предусматривать в зависимости от конкретных условий в увязке с прилегающей застройкой с учетом имеющихся планировочных ограничений:</w:t>
      </w:r>
    </w:p>
    <w:p w:rsidR="00185A3E" w:rsidRPr="00761FFE" w:rsidRDefault="00185A3E" w:rsidP="00185A3E">
      <w:pPr>
        <w:ind w:firstLine="851"/>
        <w:jc w:val="both"/>
        <w:rPr>
          <w:color w:val="auto"/>
          <w:sz w:val="28"/>
          <w:szCs w:val="28"/>
        </w:rPr>
      </w:pPr>
      <w:r w:rsidRPr="00761FFE">
        <w:rPr>
          <w:color w:val="auto"/>
          <w:sz w:val="28"/>
          <w:szCs w:val="28"/>
        </w:rPr>
        <w:t>жилых районов и микрорайонов (кварталов) - в случае расположения резервных территорий на участках, граничащих со сложившейся застройкой городских округов и городских поселений;</w:t>
      </w:r>
    </w:p>
    <w:p w:rsidR="00185A3E" w:rsidRPr="00761FFE" w:rsidRDefault="00185A3E" w:rsidP="00185A3E">
      <w:pPr>
        <w:ind w:firstLine="851"/>
        <w:jc w:val="both"/>
        <w:rPr>
          <w:color w:val="auto"/>
          <w:sz w:val="28"/>
          <w:szCs w:val="28"/>
        </w:rPr>
      </w:pPr>
      <w:r w:rsidRPr="00761FFE">
        <w:rPr>
          <w:color w:val="auto"/>
          <w:sz w:val="28"/>
          <w:szCs w:val="28"/>
        </w:rPr>
        <w:t>индивидуальной застройки с учетом характера ландшафта резервных территорий.</w:t>
      </w:r>
    </w:p>
    <w:p w:rsidR="00185A3E" w:rsidRPr="00761FFE" w:rsidRDefault="00185A3E" w:rsidP="00185A3E">
      <w:pPr>
        <w:ind w:firstLine="851"/>
        <w:jc w:val="both"/>
        <w:rPr>
          <w:color w:val="auto"/>
          <w:sz w:val="28"/>
          <w:szCs w:val="28"/>
        </w:rPr>
      </w:pPr>
      <w:r w:rsidRPr="00761FFE">
        <w:rPr>
          <w:color w:val="auto"/>
          <w:sz w:val="28"/>
          <w:szCs w:val="28"/>
        </w:rPr>
        <w:t>При размещении жилой застройки на резервных территориях городского округа или поселения тип застройки определяется с учетом общей структуры их жилищного строительства при соблюдении архитектурно-планировочных, санитарно-гигиенических и экологических требований.</w:t>
      </w:r>
    </w:p>
    <w:p w:rsidR="00185A3E" w:rsidRPr="00761FFE" w:rsidRDefault="00185A3E" w:rsidP="00185A3E">
      <w:pPr>
        <w:ind w:firstLine="851"/>
        <w:jc w:val="both"/>
        <w:rPr>
          <w:color w:val="auto"/>
          <w:sz w:val="28"/>
          <w:szCs w:val="28"/>
        </w:rPr>
      </w:pPr>
      <w:r w:rsidRPr="00761FFE">
        <w:rPr>
          <w:color w:val="auto"/>
          <w:sz w:val="28"/>
          <w:szCs w:val="28"/>
        </w:rPr>
        <w:t>В малых городах и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185A3E" w:rsidRPr="00761FFE" w:rsidRDefault="00185A3E" w:rsidP="00185A3E">
      <w:pPr>
        <w:ind w:firstLine="851"/>
        <w:jc w:val="both"/>
        <w:rPr>
          <w:color w:val="auto"/>
          <w:sz w:val="28"/>
          <w:szCs w:val="28"/>
        </w:rPr>
      </w:pPr>
      <w:r w:rsidRPr="00761FFE">
        <w:rPr>
          <w:color w:val="auto"/>
          <w:sz w:val="28"/>
          <w:szCs w:val="28"/>
        </w:rPr>
        <w:t>6.2.40 Подготовка проекта планировки застроенной территории, включая проект межевания, осуществляется в соответствии с требованиями Градостроительного кодекса Российской Федерации, градостроительного регламента и настоящих Нормативов.</w:t>
      </w:r>
    </w:p>
    <w:p w:rsidR="00185A3E" w:rsidRPr="00761FFE" w:rsidRDefault="00185A3E" w:rsidP="00185A3E">
      <w:pPr>
        <w:ind w:firstLine="851"/>
        <w:jc w:val="both"/>
        <w:rPr>
          <w:color w:val="auto"/>
          <w:sz w:val="28"/>
          <w:szCs w:val="28"/>
        </w:rPr>
      </w:pPr>
      <w:r w:rsidRPr="00761FFE">
        <w:rPr>
          <w:color w:val="auto"/>
          <w:sz w:val="28"/>
          <w:szCs w:val="28"/>
        </w:rPr>
        <w:t>При подготовке проекта планировки застроенной территории следует предусматривать строительство и (или) реконструкцию объектов инженерной, социальной и коммунально-бытовой инфраструктур, упорядочение планировочной структуры и сети улиц, озеленение и благоустройство 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 памятников истории и культуры.</w:t>
      </w:r>
    </w:p>
    <w:p w:rsidR="00185A3E" w:rsidRPr="00761FFE" w:rsidRDefault="00185A3E">
      <w:pPr>
        <w:ind w:firstLine="851"/>
        <w:jc w:val="both"/>
        <w:rPr>
          <w:rFonts w:cs="Arial"/>
          <w:color w:val="auto"/>
        </w:rPr>
      </w:pPr>
    </w:p>
    <w:p w:rsidR="00987801" w:rsidRPr="00761FFE" w:rsidRDefault="004F643D" w:rsidP="00185A3E">
      <w:pPr>
        <w:ind w:firstLine="851"/>
        <w:jc w:val="center"/>
        <w:rPr>
          <w:rFonts w:cs="Arial"/>
          <w:color w:val="auto"/>
          <w:sz w:val="28"/>
          <w:szCs w:val="28"/>
        </w:rPr>
      </w:pPr>
      <w:r w:rsidRPr="00761FFE">
        <w:rPr>
          <w:rFonts w:cs="Arial"/>
          <w:color w:val="auto"/>
          <w:sz w:val="28"/>
          <w:szCs w:val="28"/>
        </w:rPr>
        <w:t>6.3. Общественно-деловые зоны.</w:t>
      </w:r>
    </w:p>
    <w:p w:rsidR="00987801" w:rsidRPr="00761FFE" w:rsidRDefault="00987801">
      <w:pPr>
        <w:jc w:val="both"/>
        <w:rPr>
          <w:rFonts w:cs="Arial"/>
          <w:color w:val="auto"/>
          <w:sz w:val="28"/>
          <w:szCs w:val="28"/>
        </w:rPr>
      </w:pPr>
    </w:p>
    <w:p w:rsidR="00987801" w:rsidRPr="00761FFE" w:rsidRDefault="004F643D">
      <w:pPr>
        <w:ind w:firstLine="851"/>
        <w:jc w:val="both"/>
        <w:rPr>
          <w:rFonts w:cs="Arial"/>
          <w:color w:val="auto"/>
          <w:sz w:val="28"/>
          <w:szCs w:val="28"/>
        </w:rPr>
      </w:pPr>
      <w:r w:rsidRPr="00761FFE">
        <w:rPr>
          <w:rFonts w:cs="Arial"/>
          <w:color w:val="auto"/>
          <w:sz w:val="28"/>
          <w:szCs w:val="28"/>
        </w:rPr>
        <w:t xml:space="preserve">6.3.1. 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987801" w:rsidRPr="00761FFE" w:rsidRDefault="004F643D">
      <w:pPr>
        <w:ind w:firstLine="851"/>
        <w:jc w:val="both"/>
        <w:rPr>
          <w:rFonts w:cs="Arial"/>
          <w:color w:val="auto"/>
          <w:sz w:val="28"/>
          <w:szCs w:val="28"/>
        </w:rPr>
      </w:pPr>
      <w:r w:rsidRPr="00761FFE">
        <w:rPr>
          <w:rFonts w:cs="Arial"/>
          <w:color w:val="auto"/>
          <w:sz w:val="28"/>
          <w:szCs w:val="28"/>
        </w:rPr>
        <w:t>6.3.2. Количество, состав и местоположение общественных центров принимаются с учетом величины населенного пункта и его роли в системе расселения и функционально планировочной организации территории.</w:t>
      </w:r>
    </w:p>
    <w:p w:rsidR="00987801" w:rsidRPr="00761FFE" w:rsidRDefault="004F643D">
      <w:pPr>
        <w:ind w:firstLine="851"/>
        <w:jc w:val="both"/>
        <w:rPr>
          <w:rFonts w:cs="Arial"/>
          <w:color w:val="auto"/>
          <w:sz w:val="28"/>
          <w:szCs w:val="28"/>
        </w:rPr>
      </w:pPr>
      <w:r w:rsidRPr="00761FFE">
        <w:rPr>
          <w:rFonts w:cs="Arial"/>
          <w:color w:val="auto"/>
          <w:sz w:val="28"/>
          <w:szCs w:val="28"/>
        </w:rPr>
        <w:t>6.3.3. Структуру и типологию общественных центров, объектов в общественно – деловой зоне и видов обслуживания в зависимости от места формирования общественного центра.</w:t>
      </w:r>
    </w:p>
    <w:p w:rsidR="00987801" w:rsidRPr="00761FFE" w:rsidRDefault="004F643D">
      <w:pPr>
        <w:ind w:firstLine="851"/>
        <w:jc w:val="both"/>
        <w:rPr>
          <w:rFonts w:cs="Arial"/>
          <w:color w:val="auto"/>
          <w:sz w:val="28"/>
          <w:szCs w:val="28"/>
        </w:rPr>
      </w:pPr>
      <w:r w:rsidRPr="00761FFE">
        <w:rPr>
          <w:rFonts w:cs="Arial"/>
          <w:color w:val="auto"/>
          <w:sz w:val="28"/>
          <w:szCs w:val="28"/>
        </w:rPr>
        <w:t>6.3.4. В перечень объектов капитального строительства, разрешенных для размещения в общественно – деловых зонах, могут включаться жилые дома, гостиницы, гаражи, предприятия индустрии развлечений при отсутствии ограничений на их размещения.</w:t>
      </w:r>
    </w:p>
    <w:p w:rsidR="00987801" w:rsidRPr="00761FFE" w:rsidRDefault="004F643D">
      <w:pPr>
        <w:ind w:firstLine="851"/>
        <w:jc w:val="both"/>
        <w:rPr>
          <w:rFonts w:cs="Arial"/>
          <w:color w:val="auto"/>
          <w:sz w:val="28"/>
          <w:szCs w:val="28"/>
        </w:rPr>
      </w:pPr>
      <w:r w:rsidRPr="00761FFE">
        <w:rPr>
          <w:rFonts w:cs="Arial"/>
          <w:color w:val="auto"/>
          <w:sz w:val="28"/>
          <w:szCs w:val="28"/>
        </w:rPr>
        <w:t xml:space="preserve">6.3.5. В общественно – деловых зонах допускается размещать производственные предприятия, площадью не более 200 кв.м., находящиеся во встроенных, и встроено – пристроенных помещениях, экологически безопасные и не имеющие санитарно – защитных зон. </w:t>
      </w:r>
    </w:p>
    <w:p w:rsidR="00987801" w:rsidRPr="00761FFE" w:rsidRDefault="004F643D">
      <w:pPr>
        <w:ind w:firstLine="851"/>
        <w:jc w:val="both"/>
        <w:rPr>
          <w:rFonts w:cs="Arial"/>
          <w:color w:val="auto"/>
          <w:sz w:val="28"/>
          <w:szCs w:val="28"/>
        </w:rPr>
      </w:pPr>
      <w:r w:rsidRPr="00761FFE">
        <w:rPr>
          <w:rFonts w:cs="Arial"/>
          <w:color w:val="auto"/>
          <w:sz w:val="28"/>
          <w:szCs w:val="28"/>
        </w:rPr>
        <w:t>6.3.6. Расчет количества и вместимости организаций, расположенных в общественно – деловой зоне, их размещение следует производить по социальным нормативам, исходя из функционального назначения объекта, в соответствии с приложением 1 к настоящим Нормативам.</w:t>
      </w:r>
    </w:p>
    <w:p w:rsidR="00987801" w:rsidRPr="00761FFE" w:rsidRDefault="004F643D">
      <w:pPr>
        <w:ind w:firstLine="851"/>
        <w:jc w:val="both"/>
        <w:rPr>
          <w:rFonts w:cs="Arial"/>
          <w:color w:val="auto"/>
          <w:sz w:val="28"/>
          <w:szCs w:val="28"/>
        </w:rPr>
      </w:pPr>
      <w:r w:rsidRPr="00761FFE">
        <w:rPr>
          <w:rFonts w:cs="Arial"/>
          <w:color w:val="auto"/>
          <w:sz w:val="28"/>
          <w:szCs w:val="28"/>
        </w:rPr>
        <w:t xml:space="preserve">Для объектов, не указанных в приложении  1, расчетные данные следует устанавливать по заданию на проектирование. </w:t>
      </w:r>
    </w:p>
    <w:p w:rsidR="00987801" w:rsidRPr="00761FFE" w:rsidRDefault="004F643D">
      <w:pPr>
        <w:ind w:firstLine="851"/>
        <w:jc w:val="both"/>
        <w:rPr>
          <w:rFonts w:cs="Arial"/>
          <w:color w:val="auto"/>
          <w:sz w:val="28"/>
          <w:szCs w:val="28"/>
        </w:rPr>
      </w:pPr>
      <w:r w:rsidRPr="00761FFE">
        <w:rPr>
          <w:rFonts w:cs="Arial"/>
          <w:color w:val="auto"/>
          <w:sz w:val="28"/>
          <w:szCs w:val="28"/>
        </w:rPr>
        <w:t>6.3.7. Интенсивность использования территории общественно-деловой зоны характеризуется плотностью застройки (тыс. кв.м/га) и процентом застроенности территории.</w:t>
      </w:r>
    </w:p>
    <w:p w:rsidR="00987801" w:rsidRPr="00761FFE" w:rsidRDefault="004F643D">
      <w:pPr>
        <w:ind w:firstLine="851"/>
        <w:jc w:val="both"/>
        <w:rPr>
          <w:rFonts w:cs="Arial"/>
          <w:color w:val="auto"/>
          <w:sz w:val="28"/>
          <w:szCs w:val="28"/>
        </w:rPr>
      </w:pPr>
      <w:r w:rsidRPr="00761FFE">
        <w:rPr>
          <w:rFonts w:cs="Arial"/>
          <w:color w:val="auto"/>
          <w:sz w:val="28"/>
          <w:szCs w:val="28"/>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w:t>
      </w:r>
    </w:p>
    <w:p w:rsidR="00987801" w:rsidRPr="00761FFE" w:rsidRDefault="004F643D">
      <w:pPr>
        <w:ind w:firstLine="851"/>
        <w:jc w:val="both"/>
        <w:rPr>
          <w:rFonts w:cs="Arial"/>
          <w:color w:val="auto"/>
          <w:sz w:val="28"/>
          <w:szCs w:val="28"/>
        </w:rPr>
      </w:pPr>
      <w:r w:rsidRPr="00761FFE">
        <w:rPr>
          <w:rFonts w:cs="Arial"/>
          <w:color w:val="auto"/>
          <w:sz w:val="28"/>
          <w:szCs w:val="28"/>
        </w:rPr>
        <w:t>6.3.8. Размер земельного участка, предоставляемого для зданий общественно-деловой зоны, определяется по нормативам, приведенным в приложении 1 к настоящим Нормативам, или по заданию на проектирование.</w:t>
      </w:r>
    </w:p>
    <w:p w:rsidR="00987801" w:rsidRPr="00761FFE" w:rsidRDefault="004F643D">
      <w:pPr>
        <w:ind w:firstLine="851"/>
        <w:jc w:val="both"/>
        <w:rPr>
          <w:rFonts w:cs="Arial"/>
          <w:color w:val="auto"/>
          <w:sz w:val="28"/>
          <w:szCs w:val="28"/>
        </w:rPr>
      </w:pPr>
      <w:r w:rsidRPr="00761FFE">
        <w:rPr>
          <w:rFonts w:cs="Arial"/>
          <w:color w:val="auto"/>
          <w:sz w:val="28"/>
          <w:szCs w:val="28"/>
        </w:rPr>
        <w:t>6.3.9.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987801" w:rsidRPr="00761FFE" w:rsidRDefault="004F643D">
      <w:pPr>
        <w:ind w:firstLine="851"/>
        <w:jc w:val="both"/>
        <w:rPr>
          <w:rFonts w:cs="Arial"/>
          <w:color w:val="auto"/>
          <w:sz w:val="28"/>
          <w:szCs w:val="28"/>
        </w:rPr>
      </w:pPr>
      <w:r w:rsidRPr="00761FFE">
        <w:rPr>
          <w:rFonts w:cs="Arial"/>
          <w:color w:val="auto"/>
          <w:sz w:val="28"/>
          <w:szCs w:val="28"/>
        </w:rPr>
        <w:t>6.3.10.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p w:rsidR="00987801" w:rsidRPr="00761FFE" w:rsidRDefault="004F643D">
      <w:pPr>
        <w:ind w:firstLine="851"/>
        <w:jc w:val="both"/>
        <w:rPr>
          <w:rFonts w:cs="Arial"/>
          <w:color w:val="auto"/>
          <w:sz w:val="28"/>
          <w:szCs w:val="28"/>
        </w:rPr>
      </w:pPr>
      <w:r w:rsidRPr="00761FFE">
        <w:rPr>
          <w:rFonts w:cs="Arial"/>
          <w:color w:val="auto"/>
          <w:sz w:val="28"/>
          <w:szCs w:val="28"/>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987801" w:rsidRPr="00761FFE" w:rsidRDefault="004F643D">
      <w:pPr>
        <w:ind w:firstLine="851"/>
        <w:jc w:val="both"/>
        <w:rPr>
          <w:rFonts w:cs="Arial"/>
          <w:color w:val="auto"/>
          <w:sz w:val="28"/>
          <w:szCs w:val="28"/>
        </w:rPr>
      </w:pPr>
      <w:r w:rsidRPr="00761FFE">
        <w:rPr>
          <w:rFonts w:cs="Arial"/>
          <w:color w:val="auto"/>
          <w:sz w:val="28"/>
          <w:szCs w:val="28"/>
        </w:rPr>
        <w:t>6.3.11. 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p w:rsidR="00987801" w:rsidRPr="00761FFE" w:rsidRDefault="004F643D">
      <w:pPr>
        <w:ind w:firstLine="851"/>
        <w:jc w:val="both"/>
        <w:rPr>
          <w:rFonts w:cs="Arial"/>
          <w:color w:val="auto"/>
          <w:sz w:val="28"/>
          <w:szCs w:val="28"/>
        </w:rPr>
      </w:pPr>
      <w:r w:rsidRPr="00761FFE">
        <w:rPr>
          <w:rFonts w:cs="Arial"/>
          <w:color w:val="auto"/>
          <w:sz w:val="28"/>
          <w:szCs w:val="28"/>
        </w:rPr>
        <w:t>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условия для беспрепятственного передвижения населения, включая маломобильные группы (в соответствии с требованиями раздела «Обеспечение доступности объектов социальной инфраструктуры для инвалидов и маломобильных групп населения» настоящих Нормативов), достижение стилевого единства элементов благоустройства (в том числе функционального декоративного ограждения) с окружающей застройкой.</w:t>
      </w:r>
    </w:p>
    <w:p w:rsidR="00987801" w:rsidRPr="00761FFE" w:rsidRDefault="004F643D">
      <w:pPr>
        <w:ind w:firstLine="851"/>
        <w:jc w:val="both"/>
        <w:rPr>
          <w:rFonts w:cs="Arial"/>
          <w:color w:val="auto"/>
          <w:sz w:val="28"/>
          <w:szCs w:val="28"/>
        </w:rPr>
      </w:pPr>
      <w:r w:rsidRPr="00761FFE">
        <w:rPr>
          <w:rFonts w:cs="Arial"/>
          <w:color w:val="auto"/>
          <w:sz w:val="28"/>
          <w:szCs w:val="28"/>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987801" w:rsidRPr="00761FFE" w:rsidRDefault="004F643D">
      <w:pPr>
        <w:ind w:firstLine="851"/>
        <w:jc w:val="both"/>
        <w:rPr>
          <w:rFonts w:cs="Arial"/>
          <w:color w:val="auto"/>
          <w:sz w:val="28"/>
          <w:szCs w:val="28"/>
        </w:rPr>
      </w:pPr>
      <w:r w:rsidRPr="00761FFE">
        <w:rPr>
          <w:rFonts w:cs="Arial"/>
          <w:color w:val="auto"/>
          <w:sz w:val="28"/>
          <w:szCs w:val="28"/>
        </w:rPr>
        <w:t>6.3.12. Размещение объектов и сетей инженерной инфраструктуры общественно-деловой зоны следует осуществлять в соответствии с требованиями подраздела «Зоны инженерной инфраструктуры»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6.3.13.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w:t>
      </w:r>
    </w:p>
    <w:p w:rsidR="00987801" w:rsidRPr="00761FFE" w:rsidRDefault="004F643D">
      <w:pPr>
        <w:ind w:firstLine="851"/>
        <w:jc w:val="both"/>
        <w:rPr>
          <w:rFonts w:cs="Arial"/>
          <w:color w:val="auto"/>
          <w:sz w:val="28"/>
          <w:szCs w:val="28"/>
        </w:rPr>
      </w:pPr>
      <w:r w:rsidRPr="00761FFE">
        <w:rPr>
          <w:rFonts w:cs="Arial"/>
          <w:color w:val="auto"/>
          <w:sz w:val="28"/>
          <w:szCs w:val="28"/>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987801" w:rsidRPr="00761FFE" w:rsidRDefault="004F643D">
      <w:pPr>
        <w:ind w:firstLine="851"/>
        <w:jc w:val="both"/>
        <w:rPr>
          <w:rFonts w:cs="Arial"/>
          <w:color w:val="auto"/>
          <w:sz w:val="28"/>
          <w:szCs w:val="28"/>
        </w:rPr>
      </w:pPr>
      <w:r w:rsidRPr="00761FFE">
        <w:rPr>
          <w:rFonts w:cs="Arial"/>
          <w:color w:val="auto"/>
          <w:sz w:val="28"/>
          <w:szCs w:val="28"/>
        </w:rPr>
        <w:t>6.3.14. Минимальные расстояния от стен зданий и границ земельных участков организаций обслуживания на основе расчетов инсоляции и освещенности, соблюдения противопожарных и бытовых разрывов должны быть не менее приведенных в таблице 9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6.3.15. Дошкольные образовательные учреждения (далее - ДОУ) следует размещать в соответствии с требованиями СанПиН 2.4.1.1249-03.</w:t>
      </w:r>
    </w:p>
    <w:p w:rsidR="00185A3E" w:rsidRPr="00761FFE" w:rsidRDefault="00185A3E" w:rsidP="00185A3E">
      <w:pPr>
        <w:ind w:firstLine="851"/>
        <w:jc w:val="both"/>
        <w:rPr>
          <w:color w:val="auto"/>
          <w:sz w:val="28"/>
          <w:szCs w:val="28"/>
        </w:rPr>
      </w:pPr>
      <w:r w:rsidRPr="00761FFE">
        <w:rPr>
          <w:color w:val="auto"/>
          <w:sz w:val="28"/>
          <w:szCs w:val="28"/>
        </w:rPr>
        <w:t>6.3.16 При размещении ДОО следует учитывать нормативную обеспеченность и нормативный радиус их пешеходной доступности в соответствии с Приложением № 1 к настоящим Нормативам и таблицей 5.1 основной части настоящих Нормативов.</w:t>
      </w:r>
    </w:p>
    <w:p w:rsidR="00185A3E" w:rsidRPr="00761FFE" w:rsidRDefault="00185A3E" w:rsidP="00185A3E">
      <w:pPr>
        <w:ind w:firstLine="851"/>
        <w:jc w:val="both"/>
        <w:rPr>
          <w:color w:val="auto"/>
          <w:sz w:val="28"/>
          <w:szCs w:val="28"/>
        </w:rPr>
      </w:pPr>
      <w:r w:rsidRPr="00761FFE">
        <w:rPr>
          <w:color w:val="auto"/>
          <w:sz w:val="28"/>
          <w:szCs w:val="28"/>
        </w:rPr>
        <w:t>6.3.17. 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приложением 1 к настоящим Нормативам.</w:t>
      </w:r>
    </w:p>
    <w:p w:rsidR="00185A3E" w:rsidRPr="00761FFE" w:rsidRDefault="00185A3E" w:rsidP="00185A3E">
      <w:pPr>
        <w:ind w:firstLine="851"/>
        <w:jc w:val="both"/>
        <w:rPr>
          <w:color w:val="auto"/>
          <w:sz w:val="28"/>
          <w:szCs w:val="28"/>
        </w:rPr>
      </w:pPr>
      <w:r w:rsidRPr="00761FFE">
        <w:rPr>
          <w:color w:val="auto"/>
          <w:sz w:val="28"/>
          <w:szCs w:val="28"/>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
    <w:p w:rsidR="00185A3E" w:rsidRPr="00761FFE" w:rsidRDefault="00185A3E" w:rsidP="00185A3E">
      <w:pPr>
        <w:ind w:firstLine="851"/>
        <w:jc w:val="both"/>
        <w:rPr>
          <w:color w:val="auto"/>
          <w:sz w:val="28"/>
          <w:szCs w:val="28"/>
        </w:rPr>
      </w:pPr>
      <w:r w:rsidRPr="00761FFE">
        <w:rPr>
          <w:color w:val="auto"/>
          <w:sz w:val="28"/>
          <w:szCs w:val="28"/>
        </w:rPr>
        <w:t>численность населения Краснодарского края (2018) - 5603,4 тыс. человек, в том числе городского населения 3075,2 тыс. чел. - 54,9%; сельское население 2528,3 тыс. чел.- 45,1%;</w:t>
      </w:r>
    </w:p>
    <w:p w:rsidR="00185A3E" w:rsidRPr="00761FFE" w:rsidRDefault="00185A3E" w:rsidP="00185A3E">
      <w:pPr>
        <w:ind w:firstLine="851"/>
        <w:jc w:val="both"/>
        <w:rPr>
          <w:color w:val="auto"/>
          <w:sz w:val="28"/>
          <w:szCs w:val="28"/>
        </w:rPr>
      </w:pPr>
      <w:r w:rsidRPr="00761FFE">
        <w:rPr>
          <w:color w:val="auto"/>
          <w:sz w:val="28"/>
          <w:szCs w:val="28"/>
        </w:rPr>
        <w:t>численность детей в дошкольных организациях - 275,6 тыс. человек (при охвате 66%);</w:t>
      </w:r>
    </w:p>
    <w:p w:rsidR="00185A3E" w:rsidRPr="00761FFE" w:rsidRDefault="00185A3E" w:rsidP="00185A3E">
      <w:pPr>
        <w:ind w:firstLine="851"/>
        <w:jc w:val="both"/>
        <w:rPr>
          <w:color w:val="auto"/>
          <w:sz w:val="28"/>
          <w:szCs w:val="28"/>
        </w:rPr>
      </w:pPr>
      <w:r w:rsidRPr="00761FFE">
        <w:rPr>
          <w:color w:val="auto"/>
          <w:sz w:val="28"/>
          <w:szCs w:val="28"/>
        </w:rPr>
        <w:t>Таким образом, расчетная численность детей дошкольного возраста в Краснодарском крае составит 417,6 тыс. человек.</w:t>
      </w:r>
    </w:p>
    <w:p w:rsidR="00185A3E" w:rsidRPr="00761FFE" w:rsidRDefault="00185A3E" w:rsidP="00185A3E">
      <w:pPr>
        <w:ind w:firstLine="851"/>
        <w:jc w:val="both"/>
        <w:rPr>
          <w:color w:val="auto"/>
          <w:sz w:val="28"/>
          <w:szCs w:val="28"/>
        </w:rPr>
      </w:pPr>
      <w:r w:rsidRPr="00761FFE">
        <w:rPr>
          <w:color w:val="auto"/>
          <w:sz w:val="28"/>
          <w:szCs w:val="28"/>
        </w:rPr>
        <w:t>На основании указанных исходных данных, устойчивой тенденции роста рождаемости по сравнению с 2004 годом и принципа определения расчетного показателя в соответствии с СП 42.13330.2011 (Расчетный показатель мест на 1000 жителей устанавливается в зависимости от демографической структуры поселения, принимая расчетный уровень обеспеченности детей дошкольными организациями в пределах 85%, в том числе общего типа 70%, специализированного - 3%, оздоровительного - 12%) в среднем по краю определено:</w:t>
      </w:r>
    </w:p>
    <w:p w:rsidR="00185A3E" w:rsidRPr="00761FFE" w:rsidRDefault="00185A3E" w:rsidP="00185A3E">
      <w:pPr>
        <w:ind w:firstLine="851"/>
        <w:jc w:val="both"/>
        <w:rPr>
          <w:color w:val="auto"/>
          <w:sz w:val="28"/>
          <w:szCs w:val="28"/>
        </w:rPr>
      </w:pPr>
      <w:r w:rsidRPr="00761FFE">
        <w:rPr>
          <w:color w:val="auto"/>
          <w:sz w:val="28"/>
          <w:szCs w:val="28"/>
        </w:rPr>
        <w:t>Для городских территорий Краснодарского края (городского населения 3075.2 тыс. чел. - 54,9 с учетом роста рождаемости (около 27%) и доли детского дошкольного населения за последний период 10 лет с учетом 4-летнего пребывания, потребность в местах в расчете на 1000 жителей:</w:t>
      </w:r>
    </w:p>
    <w:p w:rsidR="00185A3E" w:rsidRPr="00761FFE" w:rsidRDefault="00185A3E" w:rsidP="00185A3E">
      <w:pPr>
        <w:ind w:firstLine="851"/>
        <w:jc w:val="both"/>
        <w:rPr>
          <w:color w:val="auto"/>
          <w:sz w:val="28"/>
          <w:szCs w:val="28"/>
        </w:rPr>
      </w:pPr>
      <w:r w:rsidRPr="00761FFE">
        <w:rPr>
          <w:color w:val="auto"/>
          <w:sz w:val="28"/>
          <w:szCs w:val="28"/>
        </w:rPr>
        <w:t>общего типа - 56,9 места или 57 мест на 1 тыс. человек, специализированного типа - 2,4 места, оздоровительного типа - 9,7 места.</w:t>
      </w:r>
    </w:p>
    <w:p w:rsidR="00185A3E" w:rsidRPr="00761FFE" w:rsidRDefault="00185A3E" w:rsidP="00185A3E">
      <w:pPr>
        <w:ind w:firstLine="851"/>
        <w:jc w:val="both"/>
        <w:rPr>
          <w:color w:val="auto"/>
          <w:sz w:val="28"/>
          <w:szCs w:val="28"/>
        </w:rPr>
      </w:pPr>
      <w:r w:rsidRPr="00761FFE">
        <w:rPr>
          <w:color w:val="auto"/>
          <w:sz w:val="28"/>
          <w:szCs w:val="28"/>
        </w:rPr>
        <w:t>Для сельских территорий Краснодарского края (сельское население 2528.3 тыс. чел. - 45,1%) с учетом сокращения рождаемости и доли детского дошкольного населения (-17%) за последний период 10 лет с учетом 4-летнего пребывания, потребность в местах в расчете на 1000 жителей:</w:t>
      </w:r>
    </w:p>
    <w:p w:rsidR="00185A3E" w:rsidRPr="00761FFE" w:rsidRDefault="00185A3E" w:rsidP="00185A3E">
      <w:pPr>
        <w:ind w:firstLine="851"/>
        <w:jc w:val="both"/>
        <w:rPr>
          <w:color w:val="auto"/>
          <w:sz w:val="28"/>
          <w:szCs w:val="28"/>
        </w:rPr>
      </w:pPr>
      <w:r w:rsidRPr="00761FFE">
        <w:rPr>
          <w:color w:val="auto"/>
          <w:sz w:val="28"/>
          <w:szCs w:val="28"/>
        </w:rPr>
        <w:t>общего типа - 49,1 или 49 мест на 1 тыс. человек, специализированного типа - 2,1 мест, оздоровительного типа - 8,4 мест.</w:t>
      </w:r>
    </w:p>
    <w:p w:rsidR="00185A3E" w:rsidRPr="00761FFE" w:rsidRDefault="00185A3E" w:rsidP="00185A3E">
      <w:pPr>
        <w:ind w:firstLine="851"/>
        <w:jc w:val="both"/>
        <w:rPr>
          <w:color w:val="auto"/>
          <w:sz w:val="28"/>
          <w:szCs w:val="28"/>
        </w:rPr>
      </w:pPr>
      <w:r w:rsidRPr="00761FFE">
        <w:rPr>
          <w:color w:val="auto"/>
          <w:sz w:val="28"/>
          <w:szCs w:val="28"/>
        </w:rPr>
        <w:t>При подготовке документации территориального планирования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демографических данных по муниципальному образованию с учетом существующих дошкольных образовательных организаций и сложившихся социальных, градостроительных условий и перспективной нагрузки от строящегося и планируемого к строительству жилья на их территории.</w:t>
      </w:r>
    </w:p>
    <w:p w:rsidR="00185A3E" w:rsidRPr="00761FFE" w:rsidRDefault="00185A3E" w:rsidP="00185A3E">
      <w:pPr>
        <w:ind w:firstLine="851"/>
        <w:jc w:val="both"/>
        <w:rPr>
          <w:color w:val="auto"/>
          <w:sz w:val="28"/>
          <w:szCs w:val="28"/>
        </w:rPr>
      </w:pPr>
      <w:r w:rsidRPr="00761FFE">
        <w:rPr>
          <w:color w:val="auto"/>
          <w:sz w:val="28"/>
          <w:szCs w:val="28"/>
        </w:rPr>
        <w:t>При подготовке документации по планировке территории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задания на проектирование с учетом демографических данных по муниципальному образованию и с учетом существующих дошкольных образовательных организаций на планируемой территории.</w:t>
      </w:r>
    </w:p>
    <w:p w:rsidR="00185A3E" w:rsidRPr="00761FFE" w:rsidRDefault="00185A3E" w:rsidP="00185A3E">
      <w:pPr>
        <w:ind w:firstLine="851"/>
        <w:jc w:val="both"/>
        <w:rPr>
          <w:color w:val="auto"/>
          <w:sz w:val="28"/>
          <w:szCs w:val="28"/>
        </w:rPr>
      </w:pPr>
      <w:r w:rsidRPr="00761FFE">
        <w:rPr>
          <w:color w:val="auto"/>
          <w:sz w:val="28"/>
          <w:szCs w:val="28"/>
        </w:rPr>
        <w:t>В поселениях-новостройках при отсутствии данных по демографии расчетное число мест на 1 тыс. чел. населения следует принимать в соответствии с рекомендациями     приложения 1 к настоящим Нормативам.</w:t>
      </w:r>
    </w:p>
    <w:p w:rsidR="00185A3E" w:rsidRPr="00761FFE" w:rsidRDefault="00185A3E" w:rsidP="00185A3E">
      <w:pPr>
        <w:tabs>
          <w:tab w:val="left" w:pos="709"/>
        </w:tabs>
        <w:ind w:firstLine="851"/>
        <w:jc w:val="both"/>
        <w:rPr>
          <w:color w:val="auto"/>
          <w:sz w:val="28"/>
          <w:szCs w:val="28"/>
        </w:rPr>
      </w:pPr>
      <w:r w:rsidRPr="00761FFE">
        <w:rPr>
          <w:color w:val="auto"/>
          <w:sz w:val="28"/>
          <w:szCs w:val="28"/>
        </w:rPr>
        <w:t>6.3.18. Здания общеобразовательных организаций следует размещать в соответствии с требованиями СП 2.4.3648-20 и СП 251.1325800.2016.</w:t>
      </w:r>
    </w:p>
    <w:p w:rsidR="00987801" w:rsidRPr="00761FFE" w:rsidRDefault="004F643D">
      <w:pPr>
        <w:ind w:firstLine="851"/>
        <w:jc w:val="both"/>
        <w:rPr>
          <w:rFonts w:cs="Arial"/>
          <w:color w:val="auto"/>
          <w:sz w:val="28"/>
          <w:szCs w:val="28"/>
        </w:rPr>
      </w:pPr>
      <w:r w:rsidRPr="00761FFE">
        <w:rPr>
          <w:rFonts w:cs="Arial"/>
          <w:color w:val="auto"/>
          <w:sz w:val="28"/>
          <w:szCs w:val="28"/>
        </w:rPr>
        <w:t>6.3.20. Минимальную обеспеченность общеобразовательными учреждениями, площадь их участков и размещение принимают в соответствии с приложением 1 к настоящим Нормативам.</w:t>
      </w:r>
    </w:p>
    <w:p w:rsidR="00987801" w:rsidRPr="00761FFE" w:rsidRDefault="004F643D">
      <w:pPr>
        <w:ind w:firstLine="851"/>
        <w:jc w:val="both"/>
        <w:rPr>
          <w:rFonts w:cs="Arial"/>
          <w:color w:val="auto"/>
          <w:sz w:val="28"/>
          <w:szCs w:val="28"/>
        </w:rPr>
      </w:pPr>
      <w:r w:rsidRPr="00761FFE">
        <w:rPr>
          <w:rFonts w:cs="Arial"/>
          <w:color w:val="auto"/>
          <w:sz w:val="28"/>
          <w:szCs w:val="28"/>
        </w:rPr>
        <w:t>6.3.21. Здание общеобразовательного учреждения следует размещать  в соответствии с требованиями СанПиН 2.4.2.1178-02.</w:t>
      </w:r>
    </w:p>
    <w:p w:rsidR="00185A3E" w:rsidRPr="00761FFE" w:rsidRDefault="00185A3E" w:rsidP="00185A3E">
      <w:pPr>
        <w:ind w:firstLine="851"/>
        <w:jc w:val="both"/>
        <w:rPr>
          <w:color w:val="auto"/>
          <w:sz w:val="28"/>
          <w:szCs w:val="28"/>
        </w:rPr>
      </w:pPr>
      <w:r w:rsidRPr="00761FFE">
        <w:rPr>
          <w:rFonts w:cs="Arial"/>
          <w:color w:val="auto"/>
          <w:sz w:val="28"/>
          <w:szCs w:val="28"/>
        </w:rPr>
        <w:t>6.3.22. </w:t>
      </w:r>
      <w:r w:rsidRPr="00761FFE">
        <w:rPr>
          <w:color w:val="auto"/>
          <w:sz w:val="28"/>
          <w:szCs w:val="28"/>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987801" w:rsidRPr="00761FFE" w:rsidRDefault="004F643D">
      <w:pPr>
        <w:ind w:firstLine="851"/>
        <w:jc w:val="both"/>
        <w:rPr>
          <w:rFonts w:cs="Arial"/>
          <w:color w:val="auto"/>
          <w:sz w:val="28"/>
          <w:szCs w:val="28"/>
        </w:rPr>
      </w:pPr>
      <w:r w:rsidRPr="00761FFE">
        <w:rPr>
          <w:rFonts w:cs="Arial"/>
          <w:color w:val="auto"/>
          <w:sz w:val="28"/>
          <w:szCs w:val="28"/>
        </w:rPr>
        <w:t>6.3.23. Учебные здания следует проектировать высотой не более четырех этажей и размещать с отступом от красной линии не менее 10 м.</w:t>
      </w:r>
    </w:p>
    <w:p w:rsidR="00987801" w:rsidRPr="00761FFE" w:rsidRDefault="004F643D">
      <w:pPr>
        <w:jc w:val="both"/>
        <w:rPr>
          <w:rFonts w:cs="Arial"/>
          <w:color w:val="auto"/>
          <w:sz w:val="28"/>
          <w:szCs w:val="28"/>
        </w:rPr>
      </w:pPr>
      <w:r w:rsidRPr="00761FFE">
        <w:rPr>
          <w:rFonts w:cs="Arial"/>
          <w:color w:val="auto"/>
          <w:sz w:val="28"/>
          <w:szCs w:val="28"/>
        </w:rPr>
        <w:t>Учебно-производственные помещения, спортзал и столовую следует выделять в отдельные блоки, связанные переходом с основным корпусом.</w:t>
      </w:r>
    </w:p>
    <w:p w:rsidR="00987801" w:rsidRPr="00761FFE" w:rsidRDefault="004F643D">
      <w:pPr>
        <w:ind w:firstLine="851"/>
        <w:jc w:val="both"/>
        <w:rPr>
          <w:rFonts w:cs="Arial"/>
          <w:color w:val="auto"/>
          <w:sz w:val="28"/>
          <w:szCs w:val="28"/>
        </w:rPr>
      </w:pPr>
      <w:r w:rsidRPr="00761FFE">
        <w:rPr>
          <w:rFonts w:cs="Arial"/>
          <w:color w:val="auto"/>
          <w:sz w:val="28"/>
          <w:szCs w:val="28"/>
        </w:rPr>
        <w:t>6.3.24. Размеры земельных участков для учреждений НПО следует принимать в соответствии с приложением 1 к настоящим Нормативам.</w:t>
      </w:r>
    </w:p>
    <w:p w:rsidR="00987801" w:rsidRPr="00761FFE" w:rsidRDefault="004F643D">
      <w:pPr>
        <w:ind w:firstLine="851"/>
        <w:jc w:val="both"/>
        <w:rPr>
          <w:rFonts w:cs="Arial"/>
          <w:color w:val="auto"/>
          <w:sz w:val="28"/>
          <w:szCs w:val="28"/>
        </w:rPr>
      </w:pPr>
      <w:r w:rsidRPr="00761FFE">
        <w:rPr>
          <w:rFonts w:cs="Arial"/>
          <w:color w:val="auto"/>
          <w:sz w:val="28"/>
          <w:szCs w:val="28"/>
        </w:rPr>
        <w:t>6.3.25. Земельные участки, отводимые для  учебных заведений, должны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транспортной и социальной инфраструктурами населенного пункта.</w:t>
      </w:r>
    </w:p>
    <w:p w:rsidR="00987801" w:rsidRPr="00761FFE" w:rsidRDefault="004F643D">
      <w:pPr>
        <w:ind w:firstLine="851"/>
        <w:jc w:val="both"/>
        <w:rPr>
          <w:rFonts w:cs="Arial"/>
          <w:color w:val="auto"/>
          <w:sz w:val="28"/>
          <w:szCs w:val="28"/>
        </w:rPr>
      </w:pPr>
      <w:r w:rsidRPr="00761FFE">
        <w:rPr>
          <w:rFonts w:cs="Arial"/>
          <w:color w:val="auto"/>
          <w:sz w:val="28"/>
          <w:szCs w:val="28"/>
        </w:rPr>
        <w:t>6.3.26. Расстояния от территории учебных заведений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987801" w:rsidRPr="00761FFE" w:rsidRDefault="004F643D">
      <w:pPr>
        <w:ind w:firstLine="851"/>
        <w:jc w:val="both"/>
        <w:rPr>
          <w:rFonts w:cs="Arial"/>
          <w:color w:val="auto"/>
          <w:sz w:val="28"/>
          <w:szCs w:val="28"/>
        </w:rPr>
      </w:pPr>
      <w:r w:rsidRPr="00761FFE">
        <w:rPr>
          <w:rFonts w:cs="Arial"/>
          <w:color w:val="auto"/>
          <w:sz w:val="28"/>
          <w:szCs w:val="28"/>
        </w:rPr>
        <w:t>6.3.27. Лечебные учреждения размещаются в соответствии с требованиями СанПиН 2.1.3.1375-03 и приложением 1 к настоящим Нормативам.</w:t>
      </w:r>
    </w:p>
    <w:p w:rsidR="00987801" w:rsidRPr="00761FFE" w:rsidRDefault="004F643D">
      <w:pPr>
        <w:ind w:firstLine="851"/>
        <w:jc w:val="both"/>
        <w:rPr>
          <w:rFonts w:cs="Arial"/>
          <w:color w:val="auto"/>
          <w:sz w:val="28"/>
          <w:szCs w:val="28"/>
        </w:rPr>
      </w:pPr>
      <w:r w:rsidRPr="00761FFE">
        <w:rPr>
          <w:rFonts w:cs="Arial"/>
          <w:color w:val="auto"/>
          <w:sz w:val="28"/>
          <w:szCs w:val="28"/>
        </w:rPr>
        <w:t xml:space="preserve">6.3.28. 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w:t>
      </w:r>
      <w:r w:rsidR="007F25F3" w:rsidRPr="00761FFE">
        <w:rPr>
          <w:rFonts w:cs="Arial"/>
          <w:color w:val="auto"/>
          <w:sz w:val="28"/>
          <w:szCs w:val="28"/>
        </w:rPr>
        <w:t>с СП 30-102-99 и приложением 1 к настоящим Нормативам.</w:t>
      </w:r>
    </w:p>
    <w:p w:rsidR="00987801" w:rsidRPr="00761FFE" w:rsidRDefault="004F643D">
      <w:pPr>
        <w:ind w:firstLine="851"/>
        <w:jc w:val="both"/>
        <w:rPr>
          <w:rFonts w:cs="Arial"/>
          <w:color w:val="auto"/>
          <w:sz w:val="28"/>
          <w:szCs w:val="28"/>
        </w:rPr>
      </w:pPr>
      <w:r w:rsidRPr="00761FFE">
        <w:rPr>
          <w:rFonts w:cs="Arial"/>
          <w:color w:val="auto"/>
          <w:sz w:val="28"/>
          <w:szCs w:val="28"/>
        </w:rPr>
        <w:t>6.3.29.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987801" w:rsidRPr="00761FFE" w:rsidRDefault="004F643D">
      <w:pPr>
        <w:ind w:firstLine="851"/>
        <w:jc w:val="both"/>
        <w:rPr>
          <w:rFonts w:cs="Arial"/>
          <w:color w:val="auto"/>
          <w:sz w:val="28"/>
          <w:szCs w:val="28"/>
        </w:rPr>
      </w:pPr>
      <w:r w:rsidRPr="00761FFE">
        <w:rPr>
          <w:rFonts w:cs="Arial"/>
          <w:color w:val="auto"/>
          <w:sz w:val="28"/>
          <w:szCs w:val="28"/>
        </w:rPr>
        <w:t>Указанные учреждения и предприятия могут иметь центроформирующее значение и размещаться в центральной части жилого образования.</w:t>
      </w:r>
    </w:p>
    <w:p w:rsidR="00987801" w:rsidRPr="00761FFE" w:rsidRDefault="004F643D">
      <w:pPr>
        <w:ind w:firstLine="851"/>
        <w:jc w:val="both"/>
        <w:rPr>
          <w:rFonts w:cs="Arial"/>
          <w:color w:val="auto"/>
          <w:sz w:val="28"/>
          <w:szCs w:val="28"/>
        </w:rPr>
      </w:pPr>
      <w:r w:rsidRPr="00761FFE">
        <w:rPr>
          <w:rFonts w:cs="Arial"/>
          <w:color w:val="auto"/>
          <w:sz w:val="28"/>
          <w:szCs w:val="28"/>
        </w:rPr>
        <w:t>6.3.30. Объекты со встроенными и пристроенными мастерскими по ремонту и прокату, и мойке автомобилей, ремонту бытовой техники, а также помещениями ритуальных услуг следует размещать на границе жилой зоны.</w:t>
      </w:r>
    </w:p>
    <w:p w:rsidR="00987801" w:rsidRPr="00761FFE" w:rsidRDefault="004F643D">
      <w:pPr>
        <w:ind w:firstLine="851"/>
        <w:jc w:val="both"/>
        <w:rPr>
          <w:rFonts w:cs="Arial"/>
          <w:color w:val="auto"/>
          <w:sz w:val="28"/>
          <w:szCs w:val="28"/>
        </w:rPr>
      </w:pPr>
      <w:r w:rsidRPr="00761FFE">
        <w:rPr>
          <w:rFonts w:cs="Arial"/>
          <w:color w:val="auto"/>
          <w:sz w:val="28"/>
          <w:szCs w:val="28"/>
        </w:rPr>
        <w:t>6.3.31. 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987801" w:rsidRPr="00761FFE" w:rsidRDefault="004F643D">
      <w:pPr>
        <w:ind w:firstLine="851"/>
        <w:jc w:val="both"/>
        <w:rPr>
          <w:rFonts w:cs="Arial"/>
          <w:color w:val="auto"/>
          <w:sz w:val="28"/>
          <w:szCs w:val="28"/>
        </w:rPr>
      </w:pPr>
      <w:r w:rsidRPr="00761FFE">
        <w:rPr>
          <w:rFonts w:cs="Arial"/>
          <w:color w:val="auto"/>
          <w:sz w:val="28"/>
          <w:szCs w:val="28"/>
        </w:rPr>
        <w:t>6.3.32.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987801" w:rsidRPr="00761FFE" w:rsidRDefault="004F643D">
      <w:pPr>
        <w:ind w:firstLine="851"/>
        <w:jc w:val="both"/>
        <w:rPr>
          <w:rFonts w:cs="Arial"/>
          <w:color w:val="auto"/>
          <w:sz w:val="28"/>
          <w:szCs w:val="28"/>
        </w:rPr>
      </w:pPr>
      <w:r w:rsidRPr="00761FFE">
        <w:rPr>
          <w:rFonts w:cs="Arial"/>
          <w:color w:val="auto"/>
          <w:sz w:val="28"/>
          <w:szCs w:val="28"/>
        </w:rPr>
        <w:t>6.3.33. Следует предусматривать подразделение организаций обслуживания на объекты первой необходимости в каждом населенном пункте и базовые объекты более высокого уровня, размещаемые в административном центре населенного пункта. Перечень объектов повседневного обслуживания сельского населения определяется в соответствии с приложением 1 к настоящим Нормативам.</w:t>
      </w:r>
    </w:p>
    <w:p w:rsidR="00987801" w:rsidRPr="00761FFE" w:rsidRDefault="004F643D">
      <w:pPr>
        <w:ind w:firstLine="851"/>
        <w:jc w:val="both"/>
        <w:rPr>
          <w:rFonts w:cs="Arial"/>
          <w:color w:val="auto"/>
          <w:sz w:val="28"/>
          <w:szCs w:val="28"/>
        </w:rPr>
      </w:pPr>
      <w:r w:rsidRPr="00761FFE">
        <w:rPr>
          <w:rFonts w:cs="Arial"/>
          <w:color w:val="auto"/>
          <w:sz w:val="28"/>
          <w:szCs w:val="28"/>
        </w:rPr>
        <w:t>Помимо стационарных зданий необходимо предусматривать площадки для сезонной торговли.</w:t>
      </w:r>
    </w:p>
    <w:p w:rsidR="00987801" w:rsidRPr="00761FFE" w:rsidRDefault="004F643D">
      <w:pPr>
        <w:ind w:firstLine="851"/>
        <w:jc w:val="both"/>
        <w:rPr>
          <w:rFonts w:cs="Arial"/>
          <w:color w:val="auto"/>
          <w:sz w:val="28"/>
          <w:szCs w:val="28"/>
        </w:rPr>
      </w:pPr>
      <w:r w:rsidRPr="00761FFE">
        <w:rPr>
          <w:rFonts w:cs="Arial"/>
          <w:color w:val="auto"/>
          <w:sz w:val="28"/>
          <w:szCs w:val="28"/>
        </w:rPr>
        <w:t>6.3.34.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w:t>
      </w:r>
    </w:p>
    <w:p w:rsidR="007F25F3" w:rsidRPr="00761FFE" w:rsidRDefault="007F25F3">
      <w:pPr>
        <w:ind w:firstLine="851"/>
        <w:jc w:val="both"/>
        <w:rPr>
          <w:rFonts w:cs="Arial"/>
          <w:color w:val="auto"/>
          <w:sz w:val="28"/>
          <w:szCs w:val="28"/>
        </w:rPr>
      </w:pPr>
      <w:r w:rsidRPr="00761FFE">
        <w:rPr>
          <w:rFonts w:cs="Arial"/>
          <w:color w:val="auto"/>
          <w:sz w:val="28"/>
          <w:szCs w:val="28"/>
        </w:rPr>
        <w:t>6.3.35. 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таблицами 5.1 и 5.2.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6.3.36. 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приложения 1 настоящих Нормативов.</w:t>
      </w:r>
    </w:p>
    <w:p w:rsidR="007F25F3" w:rsidRPr="00761FFE" w:rsidRDefault="007F25F3" w:rsidP="007F25F3">
      <w:pPr>
        <w:pStyle w:val="aff2"/>
        <w:rPr>
          <w:sz w:val="28"/>
          <w:szCs w:val="28"/>
          <w:lang w:val="ru-RU"/>
        </w:rPr>
      </w:pPr>
      <w:r w:rsidRPr="00761FFE">
        <w:rPr>
          <w:sz w:val="28"/>
          <w:szCs w:val="28"/>
          <w:lang w:val="ru-RU"/>
        </w:rPr>
        <w:t xml:space="preserve">6.3.37. 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приведенным в таблице 4, а радиус обслуживания в таблице 5.1 основной части настоящих Нормативов. При их размещении и проектировании необходимо также учитывать требования приказа МВД России от 29 марта 2019 г. </w:t>
      </w:r>
      <w:r w:rsidRPr="00761FFE">
        <w:rPr>
          <w:sz w:val="28"/>
          <w:szCs w:val="28"/>
        </w:rPr>
        <w:t>N</w:t>
      </w:r>
      <w:r w:rsidRPr="00761FFE">
        <w:rPr>
          <w:sz w:val="28"/>
          <w:szCs w:val="28"/>
          <w:lang w:val="ru-RU"/>
        </w:rPr>
        <w:t xml:space="preserve"> 205, а также рекомендуемый состав помещений участковых пунктов участковых уполномоченных полиции приведенных в таблицах Б и В.</w:t>
      </w:r>
    </w:p>
    <w:p w:rsidR="007F25F3" w:rsidRPr="00761FFE" w:rsidRDefault="007F25F3" w:rsidP="007F25F3">
      <w:pPr>
        <w:pStyle w:val="aff2"/>
        <w:jc w:val="right"/>
        <w:rPr>
          <w:sz w:val="28"/>
          <w:szCs w:val="28"/>
          <w:lang w:val="ru-RU"/>
        </w:rPr>
      </w:pPr>
      <w:r w:rsidRPr="00761FFE">
        <w:rPr>
          <w:rStyle w:val="a3"/>
          <w:bCs/>
          <w:color w:val="auto"/>
          <w:sz w:val="28"/>
          <w:szCs w:val="28"/>
          <w:lang w:val="ru-RU"/>
        </w:rPr>
        <w:t>Таблица Б</w:t>
      </w:r>
    </w:p>
    <w:p w:rsidR="007F25F3" w:rsidRPr="00761FFE" w:rsidRDefault="007F25F3" w:rsidP="007F25F3">
      <w:pPr>
        <w:pStyle w:val="aff2"/>
        <w:rPr>
          <w:sz w:val="28"/>
          <w:szCs w:val="28"/>
          <w:lang w:val="ru-RU"/>
        </w:rPr>
      </w:pPr>
      <w:r w:rsidRPr="00761FFE">
        <w:rPr>
          <w:sz w:val="28"/>
          <w:szCs w:val="28"/>
          <w:lang w:val="ru-RU"/>
        </w:rPr>
        <w:t>Состав и площадь помещений участкового пункта полиции, расположенного в условиях городской застройки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14"/>
        <w:gridCol w:w="2410"/>
      </w:tblGrid>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N п.п.</w:t>
            </w:r>
          </w:p>
        </w:tc>
        <w:tc>
          <w:tcPr>
            <w:tcW w:w="6514"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Наименование помещений</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Площадь, кв. м.</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6514"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3"/>
              <w:rPr>
                <w:rFonts w:ascii="Times New Roman" w:hAnsi="Times New Roman" w:cs="Times New Roman"/>
              </w:rPr>
            </w:pPr>
            <w:r w:rsidRPr="00761FFE">
              <w:rPr>
                <w:rFonts w:ascii="Times New Roman" w:hAnsi="Times New Roman" w:cs="Times New Roman"/>
              </w:rPr>
              <w:t>Кабинет уполномоченного полиции</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14</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6514"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3"/>
              <w:rPr>
                <w:rFonts w:ascii="Times New Roman" w:hAnsi="Times New Roman" w:cs="Times New Roman"/>
              </w:rPr>
            </w:pPr>
            <w:r w:rsidRPr="00761FFE">
              <w:rPr>
                <w:rFonts w:ascii="Times New Roman" w:hAnsi="Times New Roman" w:cs="Times New Roman"/>
              </w:rPr>
              <w:t>Кабинет уполномоченного полиции</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14</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6514"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3"/>
              <w:rPr>
                <w:rFonts w:ascii="Times New Roman" w:hAnsi="Times New Roman" w:cs="Times New Roman"/>
              </w:rPr>
            </w:pPr>
            <w:r w:rsidRPr="00761FFE">
              <w:rPr>
                <w:rFonts w:ascii="Times New Roman" w:hAnsi="Times New Roman" w:cs="Times New Roman"/>
              </w:rPr>
              <w:t>Кабинет инспектора по делам несовершеннолетних</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6514"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3"/>
              <w:rPr>
                <w:rFonts w:ascii="Times New Roman" w:hAnsi="Times New Roman" w:cs="Times New Roman"/>
              </w:rPr>
            </w:pPr>
            <w:r w:rsidRPr="00761FFE">
              <w:rPr>
                <w:rFonts w:ascii="Times New Roman" w:hAnsi="Times New Roman" w:cs="Times New Roman"/>
              </w:rPr>
              <w:t>Комната для размещения общественных формирований</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2"/>
              <w:rPr>
                <w:rFonts w:ascii="Times New Roman" w:hAnsi="Times New Roman" w:cs="Times New Roman"/>
                <w:color w:val="auto"/>
                <w:sz w:val="24"/>
                <w:szCs w:val="24"/>
              </w:rPr>
            </w:pPr>
          </w:p>
        </w:tc>
        <w:tc>
          <w:tcPr>
            <w:tcW w:w="6514"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3"/>
              <w:rPr>
                <w:rFonts w:ascii="Times New Roman" w:hAnsi="Times New Roman" w:cs="Times New Roman"/>
              </w:rPr>
            </w:pPr>
            <w:r w:rsidRPr="00761FFE">
              <w:rPr>
                <w:rFonts w:ascii="Times New Roman" w:hAnsi="Times New Roman" w:cs="Times New Roman"/>
              </w:rPr>
              <w:t>правоохранительной направленности</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2"/>
              <w:rPr>
                <w:rFonts w:ascii="Times New Roman" w:hAnsi="Times New Roman" w:cs="Times New Roman"/>
                <w:color w:val="auto"/>
                <w:sz w:val="24"/>
                <w:szCs w:val="24"/>
              </w:rPr>
            </w:pP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6514"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3"/>
              <w:rPr>
                <w:rFonts w:ascii="Times New Roman" w:hAnsi="Times New Roman" w:cs="Times New Roman"/>
              </w:rPr>
            </w:pPr>
            <w:r w:rsidRPr="00761FFE">
              <w:rPr>
                <w:rFonts w:ascii="Times New Roman" w:hAnsi="Times New Roman" w:cs="Times New Roman"/>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6514"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3"/>
              <w:rPr>
                <w:rFonts w:ascii="Times New Roman" w:hAnsi="Times New Roman" w:cs="Times New Roman"/>
              </w:rPr>
            </w:pPr>
            <w:r w:rsidRPr="00761FFE">
              <w:rPr>
                <w:rFonts w:ascii="Times New Roman" w:hAnsi="Times New Roman" w:cs="Times New Roman"/>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6514"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3"/>
              <w:rPr>
                <w:rFonts w:ascii="Times New Roman" w:hAnsi="Times New Roman" w:cs="Times New Roman"/>
              </w:rPr>
            </w:pPr>
            <w:r w:rsidRPr="00761FFE">
              <w:rPr>
                <w:rFonts w:ascii="Times New Roman" w:hAnsi="Times New Roman" w:cs="Times New Roman"/>
              </w:rPr>
              <w:t>Комната отдыха (для подогрева и приема пищи)</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c>
          <w:tcPr>
            <w:tcW w:w="6514"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3"/>
              <w:rPr>
                <w:rFonts w:ascii="Times New Roman" w:hAnsi="Times New Roman" w:cs="Times New Roman"/>
              </w:rPr>
            </w:pPr>
            <w:r w:rsidRPr="00761FFE">
              <w:rPr>
                <w:rFonts w:ascii="Times New Roman" w:hAnsi="Times New Roman" w:cs="Times New Roman"/>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6514"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3"/>
              <w:rPr>
                <w:rFonts w:ascii="Times New Roman" w:hAnsi="Times New Roman" w:cs="Times New Roman"/>
              </w:rPr>
            </w:pPr>
            <w:r w:rsidRPr="00761FFE">
              <w:rPr>
                <w:rFonts w:ascii="Times New Roman" w:hAnsi="Times New Roman" w:cs="Times New Roman"/>
              </w:rPr>
              <w:t>Коридор, тамбур, холл</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Наличие, площадь определяется заданием на проектирование</w:t>
            </w:r>
          </w:p>
        </w:tc>
      </w:tr>
    </w:tbl>
    <w:p w:rsidR="007F25F3" w:rsidRPr="00761FFE" w:rsidRDefault="007F25F3" w:rsidP="007F25F3">
      <w:pPr>
        <w:pStyle w:val="aff2"/>
        <w:rPr>
          <w:lang w:val="ru-RU"/>
        </w:rPr>
      </w:pPr>
    </w:p>
    <w:p w:rsidR="007F25F3" w:rsidRPr="00761FFE" w:rsidRDefault="007F25F3" w:rsidP="007F25F3">
      <w:pPr>
        <w:pStyle w:val="aff2"/>
        <w:rPr>
          <w:lang w:val="ru-RU"/>
        </w:rPr>
      </w:pPr>
      <w:r w:rsidRPr="00761FFE">
        <w:rPr>
          <w:rStyle w:val="a3"/>
          <w:bCs/>
          <w:color w:val="auto"/>
          <w:sz w:val="24"/>
          <w:szCs w:val="24"/>
          <w:lang w:val="ru-RU"/>
        </w:rPr>
        <w:t>Примечания:</w:t>
      </w:r>
    </w:p>
    <w:p w:rsidR="007F25F3" w:rsidRPr="00761FFE" w:rsidRDefault="007F25F3" w:rsidP="007F25F3">
      <w:pPr>
        <w:pStyle w:val="aff2"/>
        <w:rPr>
          <w:lang w:val="ru-RU"/>
        </w:rPr>
      </w:pPr>
      <w:r w:rsidRPr="00761FFE">
        <w:rPr>
          <w:lang w:val="ru-RU"/>
        </w:rPr>
        <w:t xml:space="preserve">1. Количество кабинетов определяется числом участковых уполномоченных полиции, необходимых в соответствии с </w:t>
      </w:r>
      <w:hyperlink w:anchor="sub_40" w:history="1">
        <w:r w:rsidRPr="00761FFE">
          <w:rPr>
            <w:rStyle w:val="aff5"/>
            <w:color w:val="auto"/>
            <w:lang w:val="ru-RU"/>
          </w:rPr>
          <w:t>таблицей 4</w:t>
        </w:r>
      </w:hyperlink>
      <w:r w:rsidRPr="00761FFE">
        <w:rPr>
          <w:lang w:val="ru-RU"/>
        </w:rPr>
        <w:t xml:space="preserve"> Нормативов.</w:t>
      </w:r>
    </w:p>
    <w:p w:rsidR="007F25F3" w:rsidRPr="00761FFE" w:rsidRDefault="007F25F3" w:rsidP="007F25F3">
      <w:pPr>
        <w:pStyle w:val="aff2"/>
        <w:rPr>
          <w:lang w:val="ru-RU"/>
        </w:rPr>
      </w:pPr>
      <w:r w:rsidRPr="00761FFE">
        <w:rPr>
          <w:lang w:val="ru-RU"/>
        </w:rPr>
        <w:t>2. Наличие, площадь определяется заданием на проектирование.</w:t>
      </w:r>
    </w:p>
    <w:p w:rsidR="007F25F3" w:rsidRPr="00761FFE" w:rsidRDefault="007F25F3" w:rsidP="007F25F3">
      <w:pPr>
        <w:pStyle w:val="aff2"/>
        <w:rPr>
          <w:lang w:val="ru-RU"/>
        </w:rPr>
      </w:pPr>
      <w:r w:rsidRPr="00761FFE">
        <w:rPr>
          <w:lang w:val="ru-RU"/>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7F25F3" w:rsidRPr="00761FFE" w:rsidRDefault="007F25F3" w:rsidP="007F25F3">
      <w:pPr>
        <w:pStyle w:val="aff2"/>
        <w:rPr>
          <w:lang w:val="ru-RU"/>
        </w:rPr>
      </w:pPr>
    </w:p>
    <w:p w:rsidR="007F25F3" w:rsidRPr="00761FFE" w:rsidRDefault="007F25F3" w:rsidP="007F25F3">
      <w:pPr>
        <w:pStyle w:val="aff2"/>
        <w:jc w:val="right"/>
        <w:rPr>
          <w:sz w:val="28"/>
          <w:szCs w:val="28"/>
          <w:lang w:val="ru-RU"/>
        </w:rPr>
      </w:pPr>
      <w:r w:rsidRPr="00761FFE">
        <w:rPr>
          <w:rStyle w:val="a3"/>
          <w:bCs/>
          <w:color w:val="auto"/>
          <w:sz w:val="28"/>
          <w:szCs w:val="28"/>
          <w:lang w:val="ru-RU"/>
        </w:rPr>
        <w:t>Таблица В</w:t>
      </w:r>
    </w:p>
    <w:p w:rsidR="007F25F3" w:rsidRPr="00761FFE" w:rsidRDefault="007F25F3" w:rsidP="007F25F3">
      <w:pPr>
        <w:pStyle w:val="aff2"/>
        <w:rPr>
          <w:sz w:val="28"/>
          <w:szCs w:val="28"/>
          <w:lang w:val="ru-RU"/>
        </w:rPr>
      </w:pPr>
      <w:r w:rsidRPr="00761FFE">
        <w:rPr>
          <w:sz w:val="28"/>
          <w:szCs w:val="28"/>
          <w:lang w:val="ru-RU"/>
        </w:rPr>
        <w:t>Состав и площадь помещений участкового пункта полиции, расположенного в условиях сельского поселения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09"/>
        <w:gridCol w:w="2410"/>
      </w:tblGrid>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N п.п.</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pPr>
            <w:r w:rsidRPr="00761FFE">
              <w:t>Наименование помещений</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ind w:firstLine="34"/>
            </w:pPr>
            <w:r w:rsidRPr="00761FFE">
              <w:t>Площадь, кв. м.</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1</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pPr>
            <w:r w:rsidRPr="00761FFE">
              <w:t>Приемная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14</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2</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pPr>
            <w:r w:rsidRPr="00761FFE">
              <w:t>Кабинет уполномоченного полиции</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18</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3</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rPr>
                <w:lang w:val="ru-RU"/>
              </w:rPr>
            </w:pPr>
            <w:r w:rsidRPr="00761FFE">
              <w:rPr>
                <w:lang w:val="ru-RU"/>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8</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4</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rPr>
                <w:lang w:val="ru-RU"/>
              </w:rPr>
            </w:pPr>
            <w:r w:rsidRPr="00761FFE">
              <w:rPr>
                <w:lang w:val="ru-RU"/>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8</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5</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rPr>
                <w:lang w:val="ru-RU"/>
              </w:rPr>
            </w:pPr>
            <w:r w:rsidRPr="00761FFE">
              <w:rPr>
                <w:lang w:val="ru-RU"/>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4</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6</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pPr>
            <w:r w:rsidRPr="00761FFE">
              <w:t>Котельная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9</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7</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pPr>
            <w:r w:rsidRPr="00761FFE">
              <w:t>Тамбур</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2,5</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8</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pPr>
            <w:r w:rsidRPr="00761FFE">
              <w:t>Коридор</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10</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9</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pPr>
            <w:r w:rsidRPr="00761FFE">
              <w:t>Спальня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12</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10</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pPr>
            <w:r w:rsidRPr="00761FFE">
              <w:t>Главная спальня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12</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11</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pPr>
            <w:r w:rsidRPr="00761FFE">
              <w:t>Гардеробная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4</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12</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pPr>
            <w:r w:rsidRPr="00761FFE">
              <w:t>Ванная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4,5</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13</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pPr>
            <w:r w:rsidRPr="00761FFE">
              <w:t>Санузел</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2</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14</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pPr>
            <w:r w:rsidRPr="00761FFE">
              <w:t>Кухня-столовая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14,5</w:t>
            </w:r>
          </w:p>
        </w:tc>
      </w:tr>
      <w:tr w:rsidR="007F25F3" w:rsidRPr="00761FFE" w:rsidTr="001170BF">
        <w:tc>
          <w:tcPr>
            <w:tcW w:w="720" w:type="dxa"/>
            <w:tcBorders>
              <w:top w:val="single" w:sz="4" w:space="0" w:color="auto"/>
              <w:bottom w:val="single" w:sz="4" w:space="0" w:color="auto"/>
              <w:right w:val="single" w:sz="4" w:space="0" w:color="auto"/>
            </w:tcBorders>
          </w:tcPr>
          <w:p w:rsidR="007F25F3" w:rsidRPr="00761FFE" w:rsidRDefault="007F25F3" w:rsidP="001170BF">
            <w:pPr>
              <w:pStyle w:val="aff2"/>
            </w:pPr>
            <w:r w:rsidRPr="00761FFE">
              <w:t>15</w:t>
            </w:r>
          </w:p>
        </w:tc>
        <w:tc>
          <w:tcPr>
            <w:tcW w:w="6509" w:type="dxa"/>
            <w:tcBorders>
              <w:top w:val="single" w:sz="4" w:space="0" w:color="auto"/>
              <w:left w:val="single" w:sz="4" w:space="0" w:color="auto"/>
              <w:bottom w:val="single" w:sz="4" w:space="0" w:color="auto"/>
              <w:right w:val="single" w:sz="4" w:space="0" w:color="auto"/>
            </w:tcBorders>
          </w:tcPr>
          <w:p w:rsidR="007F25F3" w:rsidRPr="00761FFE" w:rsidRDefault="007F25F3" w:rsidP="001170BF">
            <w:pPr>
              <w:pStyle w:val="aff2"/>
              <w:ind w:firstLine="23"/>
            </w:pPr>
            <w:r w:rsidRPr="00761FFE">
              <w:t>Гостиная</w:t>
            </w:r>
          </w:p>
        </w:tc>
        <w:tc>
          <w:tcPr>
            <w:tcW w:w="2410" w:type="dxa"/>
            <w:tcBorders>
              <w:top w:val="single" w:sz="4" w:space="0" w:color="auto"/>
              <w:left w:val="single" w:sz="4" w:space="0" w:color="auto"/>
              <w:bottom w:val="single" w:sz="4" w:space="0" w:color="auto"/>
            </w:tcBorders>
          </w:tcPr>
          <w:p w:rsidR="007F25F3" w:rsidRPr="00761FFE" w:rsidRDefault="007F25F3" w:rsidP="001170BF">
            <w:pPr>
              <w:pStyle w:val="aff2"/>
            </w:pPr>
            <w:r w:rsidRPr="00761FFE">
              <w:t>15,5</w:t>
            </w:r>
          </w:p>
        </w:tc>
      </w:tr>
    </w:tbl>
    <w:p w:rsidR="007F25F3" w:rsidRPr="00761FFE" w:rsidRDefault="007F25F3" w:rsidP="007F25F3">
      <w:pPr>
        <w:pStyle w:val="aff2"/>
        <w:rPr>
          <w:i/>
        </w:rPr>
      </w:pPr>
      <w:r w:rsidRPr="00761FFE">
        <w:rPr>
          <w:rStyle w:val="a3"/>
          <w:bCs/>
          <w:i/>
          <w:color w:val="auto"/>
          <w:sz w:val="24"/>
          <w:szCs w:val="24"/>
        </w:rPr>
        <w:t>Примечания:</w:t>
      </w:r>
    </w:p>
    <w:p w:rsidR="007F25F3" w:rsidRPr="00761FFE" w:rsidRDefault="007F25F3" w:rsidP="007F25F3">
      <w:pPr>
        <w:pStyle w:val="aff2"/>
        <w:rPr>
          <w:i/>
          <w:lang w:val="ru-RU"/>
        </w:rPr>
      </w:pPr>
      <w:r w:rsidRPr="00761FFE">
        <w:rPr>
          <w:i/>
          <w:lang w:val="ru-RU"/>
        </w:rPr>
        <w:t>Состав и площадь помещений участкового пункта полиции, расположенного в условиях сельского поселения</w:t>
      </w:r>
    </w:p>
    <w:p w:rsidR="007F25F3" w:rsidRPr="00761FFE" w:rsidRDefault="007F25F3" w:rsidP="007F25F3">
      <w:pPr>
        <w:pStyle w:val="aff2"/>
        <w:rPr>
          <w:i/>
          <w:lang w:val="ru-RU"/>
        </w:rPr>
      </w:pPr>
      <w:r w:rsidRPr="00761FFE">
        <w:rPr>
          <w:i/>
          <w:lang w:val="ru-RU"/>
        </w:rPr>
        <w:t>1. Наличие, площадь определяется заданием на проектирование.</w:t>
      </w:r>
    </w:p>
    <w:p w:rsidR="007F25F3" w:rsidRPr="00761FFE" w:rsidRDefault="007F25F3" w:rsidP="007F25F3">
      <w:pPr>
        <w:pStyle w:val="aff2"/>
        <w:rPr>
          <w:i/>
          <w:lang w:val="ru-RU"/>
        </w:rPr>
      </w:pPr>
      <w:r w:rsidRPr="00761FFE">
        <w:rPr>
          <w:i/>
          <w:lang w:val="ru-RU"/>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7F25F3" w:rsidRPr="00761FFE" w:rsidRDefault="007F25F3" w:rsidP="007F25F3">
      <w:pPr>
        <w:jc w:val="center"/>
        <w:rPr>
          <w:color w:val="auto"/>
          <w:sz w:val="28"/>
          <w:szCs w:val="28"/>
        </w:rPr>
      </w:pPr>
    </w:p>
    <w:p w:rsidR="007F25F3" w:rsidRPr="00761FFE" w:rsidRDefault="007F25F3" w:rsidP="007F25F3">
      <w:pPr>
        <w:jc w:val="center"/>
        <w:rPr>
          <w:color w:val="auto"/>
          <w:sz w:val="28"/>
          <w:szCs w:val="28"/>
        </w:rPr>
      </w:pPr>
    </w:p>
    <w:p w:rsidR="00987801" w:rsidRPr="00761FFE" w:rsidRDefault="004F643D" w:rsidP="007F25F3">
      <w:pPr>
        <w:ind w:firstLine="851"/>
        <w:jc w:val="center"/>
        <w:rPr>
          <w:rFonts w:cs="Arial"/>
          <w:color w:val="auto"/>
          <w:sz w:val="28"/>
          <w:szCs w:val="28"/>
        </w:rPr>
      </w:pPr>
      <w:r w:rsidRPr="00761FFE">
        <w:rPr>
          <w:rFonts w:cs="Arial"/>
          <w:color w:val="auto"/>
          <w:sz w:val="28"/>
          <w:szCs w:val="28"/>
        </w:rPr>
        <w:t>6.4. Зоны рекреационного назначения.</w:t>
      </w:r>
    </w:p>
    <w:p w:rsidR="00987801" w:rsidRPr="00761FFE" w:rsidRDefault="00987801">
      <w:pPr>
        <w:jc w:val="both"/>
        <w:rPr>
          <w:rFonts w:cs="Arial"/>
          <w:b/>
          <w:color w:val="auto"/>
        </w:rPr>
      </w:pPr>
    </w:p>
    <w:p w:rsidR="007F25F3" w:rsidRPr="00761FFE" w:rsidRDefault="007F25F3" w:rsidP="007F25F3">
      <w:pPr>
        <w:ind w:firstLine="851"/>
        <w:jc w:val="both"/>
        <w:rPr>
          <w:rFonts w:cs="Arial"/>
          <w:color w:val="auto"/>
          <w:sz w:val="28"/>
          <w:szCs w:val="28"/>
        </w:rPr>
      </w:pPr>
      <w:r w:rsidRPr="00761FFE">
        <w:rPr>
          <w:rFonts w:cs="Arial"/>
          <w:color w:val="auto"/>
          <w:sz w:val="28"/>
          <w:szCs w:val="28"/>
        </w:rPr>
        <w:t>6.4.1. 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скверы, городские сады, городские леса, лесопарки, пляжи, водоемы и иные объекты, формирующие систему открытых пространств городов, сельских поселений и используемые в рекреационных целях и предназначенных для отдыха, туризма, занятий физической культурой и спортом.</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В пределах границ городских округов, городских и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7F25F3" w:rsidRPr="00761FFE" w:rsidRDefault="007F25F3" w:rsidP="007F25F3">
      <w:pPr>
        <w:ind w:firstLine="851"/>
        <w:jc w:val="both"/>
        <w:rPr>
          <w:rFonts w:cs="Arial"/>
          <w:color w:val="auto"/>
          <w:sz w:val="28"/>
          <w:szCs w:val="28"/>
        </w:rPr>
      </w:pPr>
      <w:r w:rsidRPr="00761FFE">
        <w:rPr>
          <w:rFonts w:cs="Arial"/>
          <w:color w:val="auto"/>
          <w:sz w:val="28"/>
          <w:szCs w:val="28"/>
        </w:rPr>
        <w:t>6.4.2.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7F25F3" w:rsidRPr="00761FFE" w:rsidRDefault="007F25F3" w:rsidP="007F25F3">
      <w:pPr>
        <w:ind w:firstLine="851"/>
        <w:jc w:val="both"/>
        <w:rPr>
          <w:color w:val="auto"/>
          <w:sz w:val="28"/>
          <w:szCs w:val="28"/>
        </w:rPr>
      </w:pPr>
      <w:r w:rsidRPr="00761FFE">
        <w:rPr>
          <w:color w:val="auto"/>
          <w:sz w:val="28"/>
          <w:szCs w:val="28"/>
        </w:rPr>
        <w:t>6.4.3. Рекреационные зоны необходимо формировать создавая взаимоувязанный природный комплекс поселения.</w:t>
      </w:r>
    </w:p>
    <w:p w:rsidR="007F25F3" w:rsidRPr="00761FFE" w:rsidRDefault="007F25F3" w:rsidP="007F25F3">
      <w:pPr>
        <w:ind w:firstLine="851"/>
        <w:jc w:val="both"/>
        <w:rPr>
          <w:color w:val="auto"/>
          <w:sz w:val="28"/>
          <w:szCs w:val="28"/>
        </w:rPr>
      </w:pPr>
      <w:r w:rsidRPr="00761FFE">
        <w:rPr>
          <w:color w:val="auto"/>
          <w:sz w:val="28"/>
          <w:szCs w:val="28"/>
        </w:rPr>
        <w:t>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w:t>
      </w:r>
    </w:p>
    <w:p w:rsidR="007F25F3" w:rsidRPr="00761FFE" w:rsidRDefault="007F25F3" w:rsidP="007F25F3">
      <w:pPr>
        <w:suppressAutoHyphens w:val="0"/>
        <w:ind w:firstLine="709"/>
        <w:jc w:val="both"/>
        <w:rPr>
          <w:color w:val="auto"/>
          <w:sz w:val="28"/>
          <w:szCs w:val="28"/>
          <w:lang w:eastAsia="ar-SA" w:bidi="en-US"/>
        </w:rPr>
      </w:pPr>
      <w:r w:rsidRPr="00761FFE">
        <w:rPr>
          <w:rFonts w:cs="Arial"/>
          <w:color w:val="auto"/>
          <w:sz w:val="28"/>
          <w:szCs w:val="28"/>
          <w:lang w:eastAsia="ar-SA" w:bidi="en-US"/>
        </w:rPr>
        <w:t>6.4.4.</w:t>
      </w:r>
      <w:r w:rsidRPr="00761FFE">
        <w:rPr>
          <w:rFonts w:cs="Arial"/>
          <w:color w:val="auto"/>
          <w:sz w:val="28"/>
          <w:szCs w:val="28"/>
          <w:lang w:val="en-US" w:eastAsia="ar-SA" w:bidi="en-US"/>
        </w:rPr>
        <w:t> </w:t>
      </w:r>
      <w:r w:rsidRPr="00761FFE">
        <w:rPr>
          <w:color w:val="auto"/>
          <w:sz w:val="28"/>
          <w:szCs w:val="28"/>
          <w:lang w:eastAsia="ar-SA" w:bidi="en-US"/>
        </w:rPr>
        <w:t>В городских округах и поселениях необходимо предусматривать непрерывную систему озелененных территорий и других открытых пространств.</w:t>
      </w:r>
    </w:p>
    <w:p w:rsidR="007F25F3" w:rsidRPr="00761FFE" w:rsidRDefault="007F25F3" w:rsidP="007F25F3">
      <w:pPr>
        <w:suppressAutoHyphens w:val="0"/>
        <w:ind w:firstLine="709"/>
        <w:jc w:val="both"/>
        <w:rPr>
          <w:color w:val="auto"/>
          <w:sz w:val="28"/>
          <w:szCs w:val="28"/>
          <w:lang w:eastAsia="ar-SA" w:bidi="en-US"/>
        </w:rPr>
      </w:pPr>
      <w:r w:rsidRPr="00761FFE">
        <w:rPr>
          <w:color w:val="auto"/>
          <w:sz w:val="28"/>
          <w:szCs w:val="28"/>
          <w:lang w:eastAsia="ar-SA" w:bidi="en-US"/>
        </w:rPr>
        <w:t>На озелененных территориях нормируются:</w:t>
      </w:r>
    </w:p>
    <w:p w:rsidR="007F25F3" w:rsidRPr="00761FFE" w:rsidRDefault="007F25F3" w:rsidP="007F25F3">
      <w:pPr>
        <w:suppressAutoHyphens w:val="0"/>
        <w:ind w:firstLine="709"/>
        <w:jc w:val="both"/>
        <w:rPr>
          <w:color w:val="auto"/>
          <w:sz w:val="28"/>
          <w:szCs w:val="28"/>
          <w:lang w:eastAsia="ar-SA" w:bidi="en-US"/>
        </w:rPr>
      </w:pPr>
      <w:r w:rsidRPr="00761FFE">
        <w:rPr>
          <w:color w:val="auto"/>
          <w:sz w:val="28"/>
          <w:szCs w:val="28"/>
          <w:lang w:eastAsia="ar-SA" w:bidi="en-US"/>
        </w:rPr>
        <w:t>соотношение территорий, занятых зелеными насаждениями, элементами благоустройства, сооружениями и застройкой;</w:t>
      </w:r>
    </w:p>
    <w:p w:rsidR="007F25F3" w:rsidRPr="00761FFE" w:rsidRDefault="007F25F3" w:rsidP="007F25F3">
      <w:pPr>
        <w:suppressAutoHyphens w:val="0"/>
        <w:ind w:firstLine="709"/>
        <w:jc w:val="both"/>
        <w:rPr>
          <w:color w:val="auto"/>
          <w:sz w:val="28"/>
          <w:szCs w:val="28"/>
          <w:lang w:eastAsia="ar-SA" w:bidi="en-US"/>
        </w:rPr>
      </w:pPr>
      <w:r w:rsidRPr="00761FFE">
        <w:rPr>
          <w:color w:val="auto"/>
          <w:sz w:val="28"/>
          <w:szCs w:val="28"/>
          <w:lang w:eastAsia="ar-SA" w:bidi="en-US"/>
        </w:rPr>
        <w:t>габариты допускаемой застройки и ее назначение.</w:t>
      </w:r>
    </w:p>
    <w:p w:rsidR="007F25F3" w:rsidRPr="00761FFE" w:rsidRDefault="007F25F3" w:rsidP="007F25F3">
      <w:pPr>
        <w:suppressAutoHyphens w:val="0"/>
        <w:ind w:firstLine="709"/>
        <w:jc w:val="both"/>
        <w:rPr>
          <w:color w:val="auto"/>
          <w:sz w:val="28"/>
          <w:szCs w:val="28"/>
          <w:lang w:eastAsia="ar-SA" w:bidi="en-US"/>
        </w:rPr>
      </w:pPr>
      <w:r w:rsidRPr="00761FFE">
        <w:rPr>
          <w:color w:val="auto"/>
          <w:sz w:val="28"/>
          <w:szCs w:val="28"/>
          <w:lang w:eastAsia="ar-SA" w:bidi="en-US"/>
        </w:rPr>
        <w:t>Допустимые показатели баланса объектов в границах озелененных территорий общего пользования жилых районов:</w:t>
      </w:r>
    </w:p>
    <w:p w:rsidR="007F25F3" w:rsidRPr="00761FFE" w:rsidRDefault="007F25F3" w:rsidP="007F25F3">
      <w:pPr>
        <w:suppressAutoHyphens w:val="0"/>
        <w:ind w:firstLine="709"/>
        <w:jc w:val="both"/>
        <w:rPr>
          <w:color w:val="auto"/>
          <w:sz w:val="28"/>
          <w:szCs w:val="28"/>
          <w:lang w:eastAsia="ar-SA" w:bidi="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4900"/>
      </w:tblGrid>
      <w:tr w:rsidR="007F25F3" w:rsidRPr="00761FFE" w:rsidTr="001170BF">
        <w:tc>
          <w:tcPr>
            <w:tcW w:w="4900" w:type="dxa"/>
            <w:tcBorders>
              <w:top w:val="single" w:sz="4" w:space="0" w:color="auto"/>
              <w:bottom w:val="single" w:sz="4" w:space="0" w:color="auto"/>
              <w:right w:val="single" w:sz="4" w:space="0" w:color="auto"/>
            </w:tcBorders>
          </w:tcPr>
          <w:p w:rsidR="007F25F3" w:rsidRPr="00761FFE" w:rsidRDefault="007F25F3" w:rsidP="007F25F3">
            <w:pPr>
              <w:widowControl w:val="0"/>
              <w:suppressAutoHyphens w:val="0"/>
              <w:autoSpaceDE w:val="0"/>
              <w:autoSpaceDN w:val="0"/>
              <w:adjustRightInd w:val="0"/>
              <w:rPr>
                <w:rFonts w:ascii="Times New Roman CYR" w:hAnsi="Times New Roman CYR" w:cs="Times New Roman CYR"/>
                <w:color w:val="auto"/>
                <w:lang w:eastAsia="ru-RU"/>
              </w:rPr>
            </w:pPr>
            <w:r w:rsidRPr="00761FFE">
              <w:rPr>
                <w:rFonts w:ascii="Times New Roman CYR" w:hAnsi="Times New Roman CYR" w:cs="Times New Roman CYR"/>
                <w:color w:val="auto"/>
                <w:lang w:eastAsia="ru-RU"/>
              </w:rPr>
              <w:t>Наименование объекта</w:t>
            </w:r>
          </w:p>
        </w:tc>
        <w:tc>
          <w:tcPr>
            <w:tcW w:w="4900" w:type="dxa"/>
            <w:tcBorders>
              <w:top w:val="single" w:sz="4" w:space="0" w:color="auto"/>
              <w:left w:val="single" w:sz="4" w:space="0" w:color="auto"/>
              <w:bottom w:val="single" w:sz="4" w:space="0" w:color="auto"/>
            </w:tcBorders>
          </w:tcPr>
          <w:p w:rsidR="007F25F3" w:rsidRPr="00761FFE" w:rsidRDefault="007F25F3" w:rsidP="007F25F3">
            <w:pPr>
              <w:widowControl w:val="0"/>
              <w:suppressAutoHyphens w:val="0"/>
              <w:autoSpaceDE w:val="0"/>
              <w:autoSpaceDN w:val="0"/>
              <w:adjustRightInd w:val="0"/>
              <w:rPr>
                <w:rFonts w:ascii="Times New Roman CYR" w:hAnsi="Times New Roman CYR" w:cs="Times New Roman CYR"/>
                <w:color w:val="auto"/>
                <w:lang w:eastAsia="ru-RU"/>
              </w:rPr>
            </w:pPr>
            <w:r w:rsidRPr="00761FFE">
              <w:rPr>
                <w:rFonts w:ascii="Times New Roman CYR" w:hAnsi="Times New Roman CYR" w:cs="Times New Roman CYR"/>
                <w:color w:val="auto"/>
                <w:lang w:eastAsia="ru-RU"/>
              </w:rPr>
              <w:t>Значение показателя, %</w:t>
            </w:r>
          </w:p>
        </w:tc>
      </w:tr>
      <w:tr w:rsidR="007F25F3" w:rsidRPr="00761FFE" w:rsidTr="001170BF">
        <w:tc>
          <w:tcPr>
            <w:tcW w:w="4900" w:type="dxa"/>
            <w:tcBorders>
              <w:top w:val="single" w:sz="4" w:space="0" w:color="auto"/>
              <w:bottom w:val="single" w:sz="4" w:space="0" w:color="auto"/>
              <w:right w:val="single" w:sz="4" w:space="0" w:color="auto"/>
            </w:tcBorders>
          </w:tcPr>
          <w:p w:rsidR="007F25F3" w:rsidRPr="00761FFE" w:rsidRDefault="007F25F3" w:rsidP="007F25F3">
            <w:pPr>
              <w:widowControl w:val="0"/>
              <w:suppressAutoHyphens w:val="0"/>
              <w:autoSpaceDE w:val="0"/>
              <w:autoSpaceDN w:val="0"/>
              <w:adjustRightInd w:val="0"/>
              <w:rPr>
                <w:rFonts w:ascii="Times New Roman CYR" w:hAnsi="Times New Roman CYR" w:cs="Times New Roman CYR"/>
                <w:color w:val="auto"/>
                <w:lang w:eastAsia="ru-RU"/>
              </w:rPr>
            </w:pPr>
            <w:r w:rsidRPr="00761FFE">
              <w:rPr>
                <w:rFonts w:ascii="Times New Roman CYR" w:hAnsi="Times New Roman CYR" w:cs="Times New Roman CYR"/>
                <w:color w:val="auto"/>
                <w:lang w:eastAsia="ru-RU"/>
              </w:rPr>
              <w:t>Зеленые насаждения</w:t>
            </w:r>
          </w:p>
        </w:tc>
        <w:tc>
          <w:tcPr>
            <w:tcW w:w="4900" w:type="dxa"/>
            <w:tcBorders>
              <w:top w:val="single" w:sz="4" w:space="0" w:color="auto"/>
              <w:left w:val="single" w:sz="4" w:space="0" w:color="auto"/>
              <w:bottom w:val="single" w:sz="4" w:space="0" w:color="auto"/>
            </w:tcBorders>
          </w:tcPr>
          <w:p w:rsidR="007F25F3" w:rsidRPr="00761FFE" w:rsidRDefault="007F25F3" w:rsidP="007F25F3">
            <w:pPr>
              <w:widowControl w:val="0"/>
              <w:suppressAutoHyphens w:val="0"/>
              <w:autoSpaceDE w:val="0"/>
              <w:autoSpaceDN w:val="0"/>
              <w:adjustRightInd w:val="0"/>
              <w:rPr>
                <w:rFonts w:ascii="Times New Roman CYR" w:hAnsi="Times New Roman CYR" w:cs="Times New Roman CYR"/>
                <w:color w:val="auto"/>
                <w:lang w:eastAsia="ru-RU"/>
              </w:rPr>
            </w:pPr>
            <w:r w:rsidRPr="00761FFE">
              <w:rPr>
                <w:rFonts w:ascii="Times New Roman CYR" w:hAnsi="Times New Roman CYR" w:cs="Times New Roman CYR"/>
                <w:color w:val="auto"/>
                <w:lang w:eastAsia="ru-RU"/>
              </w:rPr>
              <w:t>не менее 70</w:t>
            </w:r>
          </w:p>
        </w:tc>
      </w:tr>
      <w:tr w:rsidR="007F25F3" w:rsidRPr="00761FFE" w:rsidTr="001170BF">
        <w:tc>
          <w:tcPr>
            <w:tcW w:w="4900" w:type="dxa"/>
            <w:tcBorders>
              <w:top w:val="single" w:sz="4" w:space="0" w:color="auto"/>
              <w:bottom w:val="single" w:sz="4" w:space="0" w:color="auto"/>
              <w:right w:val="single" w:sz="4" w:space="0" w:color="auto"/>
            </w:tcBorders>
          </w:tcPr>
          <w:p w:rsidR="007F25F3" w:rsidRPr="00761FFE" w:rsidRDefault="007F25F3" w:rsidP="007F25F3">
            <w:pPr>
              <w:widowControl w:val="0"/>
              <w:suppressAutoHyphens w:val="0"/>
              <w:autoSpaceDE w:val="0"/>
              <w:autoSpaceDN w:val="0"/>
              <w:adjustRightInd w:val="0"/>
              <w:rPr>
                <w:rFonts w:ascii="Times New Roman CYR" w:hAnsi="Times New Roman CYR" w:cs="Times New Roman CYR"/>
                <w:color w:val="auto"/>
                <w:lang w:eastAsia="ru-RU"/>
              </w:rPr>
            </w:pPr>
            <w:r w:rsidRPr="00761FFE">
              <w:rPr>
                <w:rFonts w:ascii="Times New Roman CYR" w:hAnsi="Times New Roman CYR" w:cs="Times New Roman CYR"/>
                <w:color w:val="auto"/>
                <w:lang w:eastAsia="ru-RU"/>
              </w:rPr>
              <w:t>Аллеи, пешеходные дорожки, велодорожки</w:t>
            </w:r>
          </w:p>
        </w:tc>
        <w:tc>
          <w:tcPr>
            <w:tcW w:w="4900" w:type="dxa"/>
            <w:tcBorders>
              <w:top w:val="single" w:sz="4" w:space="0" w:color="auto"/>
              <w:left w:val="single" w:sz="4" w:space="0" w:color="auto"/>
              <w:bottom w:val="single" w:sz="4" w:space="0" w:color="auto"/>
            </w:tcBorders>
          </w:tcPr>
          <w:p w:rsidR="007F25F3" w:rsidRPr="00761FFE" w:rsidRDefault="007F25F3" w:rsidP="007F25F3">
            <w:pPr>
              <w:widowControl w:val="0"/>
              <w:suppressAutoHyphens w:val="0"/>
              <w:autoSpaceDE w:val="0"/>
              <w:autoSpaceDN w:val="0"/>
              <w:adjustRightInd w:val="0"/>
              <w:rPr>
                <w:rFonts w:ascii="Times New Roman CYR" w:hAnsi="Times New Roman CYR" w:cs="Times New Roman CYR"/>
                <w:color w:val="auto"/>
                <w:lang w:eastAsia="ru-RU"/>
              </w:rPr>
            </w:pPr>
            <w:r w:rsidRPr="00761FFE">
              <w:rPr>
                <w:rFonts w:ascii="Times New Roman CYR" w:hAnsi="Times New Roman CYR" w:cs="Times New Roman CYR"/>
                <w:color w:val="auto"/>
                <w:lang w:eastAsia="ru-RU"/>
              </w:rPr>
              <w:t>не более 10</w:t>
            </w:r>
          </w:p>
        </w:tc>
      </w:tr>
      <w:tr w:rsidR="007F25F3" w:rsidRPr="00761FFE" w:rsidTr="001170BF">
        <w:tc>
          <w:tcPr>
            <w:tcW w:w="4900" w:type="dxa"/>
            <w:tcBorders>
              <w:top w:val="single" w:sz="4" w:space="0" w:color="auto"/>
              <w:bottom w:val="single" w:sz="4" w:space="0" w:color="auto"/>
              <w:right w:val="single" w:sz="4" w:space="0" w:color="auto"/>
            </w:tcBorders>
          </w:tcPr>
          <w:p w:rsidR="007F25F3" w:rsidRPr="00761FFE" w:rsidRDefault="007F25F3" w:rsidP="007F25F3">
            <w:pPr>
              <w:widowControl w:val="0"/>
              <w:suppressAutoHyphens w:val="0"/>
              <w:autoSpaceDE w:val="0"/>
              <w:autoSpaceDN w:val="0"/>
              <w:adjustRightInd w:val="0"/>
              <w:rPr>
                <w:rFonts w:ascii="Times New Roman CYR" w:hAnsi="Times New Roman CYR" w:cs="Times New Roman CYR"/>
                <w:color w:val="auto"/>
                <w:lang w:eastAsia="ru-RU"/>
              </w:rPr>
            </w:pPr>
            <w:r w:rsidRPr="00761FFE">
              <w:rPr>
                <w:rFonts w:ascii="Times New Roman CYR" w:hAnsi="Times New Roman CYR" w:cs="Times New Roman CYR"/>
                <w:color w:val="auto"/>
                <w:lang w:eastAsia="ru-RU"/>
              </w:rPr>
              <w:t>Площадки</w:t>
            </w:r>
          </w:p>
        </w:tc>
        <w:tc>
          <w:tcPr>
            <w:tcW w:w="4900" w:type="dxa"/>
            <w:tcBorders>
              <w:top w:val="single" w:sz="4" w:space="0" w:color="auto"/>
              <w:left w:val="single" w:sz="4" w:space="0" w:color="auto"/>
              <w:bottom w:val="single" w:sz="4" w:space="0" w:color="auto"/>
            </w:tcBorders>
          </w:tcPr>
          <w:p w:rsidR="007F25F3" w:rsidRPr="00761FFE" w:rsidRDefault="007F25F3" w:rsidP="007F25F3">
            <w:pPr>
              <w:widowControl w:val="0"/>
              <w:suppressAutoHyphens w:val="0"/>
              <w:autoSpaceDE w:val="0"/>
              <w:autoSpaceDN w:val="0"/>
              <w:adjustRightInd w:val="0"/>
              <w:rPr>
                <w:rFonts w:ascii="Times New Roman CYR" w:hAnsi="Times New Roman CYR" w:cs="Times New Roman CYR"/>
                <w:color w:val="auto"/>
                <w:lang w:eastAsia="ru-RU"/>
              </w:rPr>
            </w:pPr>
            <w:r w:rsidRPr="00761FFE">
              <w:rPr>
                <w:rFonts w:ascii="Times New Roman CYR" w:hAnsi="Times New Roman CYR" w:cs="Times New Roman CYR"/>
                <w:color w:val="auto"/>
                <w:lang w:eastAsia="ru-RU"/>
              </w:rPr>
              <w:t>не более 12</w:t>
            </w:r>
          </w:p>
        </w:tc>
      </w:tr>
      <w:tr w:rsidR="007F25F3" w:rsidRPr="00761FFE" w:rsidTr="001170BF">
        <w:tc>
          <w:tcPr>
            <w:tcW w:w="4900" w:type="dxa"/>
            <w:tcBorders>
              <w:top w:val="single" w:sz="4" w:space="0" w:color="auto"/>
              <w:bottom w:val="single" w:sz="4" w:space="0" w:color="auto"/>
              <w:right w:val="single" w:sz="4" w:space="0" w:color="auto"/>
            </w:tcBorders>
          </w:tcPr>
          <w:p w:rsidR="007F25F3" w:rsidRPr="00761FFE" w:rsidRDefault="007F25F3" w:rsidP="007F25F3">
            <w:pPr>
              <w:widowControl w:val="0"/>
              <w:suppressAutoHyphens w:val="0"/>
              <w:autoSpaceDE w:val="0"/>
              <w:autoSpaceDN w:val="0"/>
              <w:adjustRightInd w:val="0"/>
              <w:rPr>
                <w:rFonts w:ascii="Times New Roman CYR" w:hAnsi="Times New Roman CYR" w:cs="Times New Roman CYR"/>
                <w:color w:val="auto"/>
                <w:lang w:eastAsia="ru-RU"/>
              </w:rPr>
            </w:pPr>
            <w:r w:rsidRPr="00761FFE">
              <w:rPr>
                <w:rFonts w:ascii="Times New Roman CYR" w:hAnsi="Times New Roman CYR" w:cs="Times New Roman CYR"/>
                <w:color w:val="auto"/>
                <w:lang w:eastAsia="ru-RU"/>
              </w:rPr>
              <w:t>Сооружения</w:t>
            </w:r>
          </w:p>
        </w:tc>
        <w:tc>
          <w:tcPr>
            <w:tcW w:w="4900" w:type="dxa"/>
            <w:tcBorders>
              <w:top w:val="single" w:sz="4" w:space="0" w:color="auto"/>
              <w:left w:val="single" w:sz="4" w:space="0" w:color="auto"/>
              <w:bottom w:val="single" w:sz="4" w:space="0" w:color="auto"/>
            </w:tcBorders>
          </w:tcPr>
          <w:p w:rsidR="007F25F3" w:rsidRPr="00761FFE" w:rsidRDefault="007F25F3" w:rsidP="007F25F3">
            <w:pPr>
              <w:widowControl w:val="0"/>
              <w:suppressAutoHyphens w:val="0"/>
              <w:autoSpaceDE w:val="0"/>
              <w:autoSpaceDN w:val="0"/>
              <w:adjustRightInd w:val="0"/>
              <w:rPr>
                <w:rFonts w:ascii="Times New Roman CYR" w:hAnsi="Times New Roman CYR" w:cs="Times New Roman CYR"/>
                <w:color w:val="auto"/>
                <w:lang w:eastAsia="ru-RU"/>
              </w:rPr>
            </w:pPr>
            <w:r w:rsidRPr="00761FFE">
              <w:rPr>
                <w:rFonts w:ascii="Times New Roman CYR" w:hAnsi="Times New Roman CYR" w:cs="Times New Roman CYR"/>
                <w:color w:val="auto"/>
                <w:lang w:eastAsia="ru-RU"/>
              </w:rPr>
              <w:t>не более 8</w:t>
            </w:r>
          </w:p>
        </w:tc>
      </w:tr>
    </w:tbl>
    <w:p w:rsidR="007F25F3" w:rsidRPr="00761FFE" w:rsidRDefault="007F25F3" w:rsidP="007F25F3">
      <w:pPr>
        <w:ind w:firstLine="851"/>
        <w:jc w:val="both"/>
        <w:rPr>
          <w:color w:val="auto"/>
          <w:sz w:val="28"/>
          <w:szCs w:val="28"/>
        </w:rPr>
      </w:pPr>
      <w:r w:rsidRPr="00761FFE">
        <w:rPr>
          <w:color w:val="auto"/>
          <w:sz w:val="28"/>
          <w:szCs w:val="28"/>
        </w:rPr>
        <w:t>6.4.5. Удельный вес озелененных территорий различного назначения в пределах застроенной территории (уровень озеленения территории застройки) должен быть не менее 40%, а в границах территории жилой зоны не менее 25%, включая суммарную площадь озелененной территории микрорайона (квартала).</w:t>
      </w:r>
    </w:p>
    <w:p w:rsidR="00987801" w:rsidRPr="00761FFE" w:rsidRDefault="00987801" w:rsidP="007F25F3">
      <w:pPr>
        <w:rPr>
          <w:rFonts w:cs="Arial"/>
          <w:color w:val="auto"/>
        </w:rPr>
      </w:pPr>
    </w:p>
    <w:p w:rsidR="007F25F3" w:rsidRPr="00761FFE" w:rsidRDefault="007F25F3" w:rsidP="007F25F3">
      <w:pPr>
        <w:rPr>
          <w:rFonts w:cs="Arial"/>
          <w:color w:val="auto"/>
        </w:rPr>
      </w:pPr>
    </w:p>
    <w:p w:rsidR="00987801" w:rsidRPr="00761FFE" w:rsidRDefault="004F643D" w:rsidP="007F25F3">
      <w:pPr>
        <w:ind w:firstLine="851"/>
        <w:jc w:val="center"/>
        <w:rPr>
          <w:rFonts w:cs="Arial"/>
          <w:color w:val="auto"/>
          <w:sz w:val="28"/>
          <w:szCs w:val="28"/>
        </w:rPr>
      </w:pPr>
      <w:r w:rsidRPr="00761FFE">
        <w:rPr>
          <w:rFonts w:cs="Arial"/>
          <w:color w:val="auto"/>
          <w:sz w:val="28"/>
          <w:szCs w:val="28"/>
        </w:rPr>
        <w:t>Озелененные территории общего пользования</w:t>
      </w:r>
    </w:p>
    <w:p w:rsidR="00987801" w:rsidRPr="00761FFE" w:rsidRDefault="00987801" w:rsidP="007F25F3">
      <w:pPr>
        <w:ind w:firstLine="540"/>
        <w:jc w:val="center"/>
        <w:rPr>
          <w:rFonts w:cs="Arial"/>
          <w:color w:val="auto"/>
          <w:sz w:val="28"/>
          <w:szCs w:val="28"/>
        </w:rPr>
      </w:pPr>
    </w:p>
    <w:p w:rsidR="007F25F3" w:rsidRPr="00761FFE" w:rsidRDefault="007F25F3" w:rsidP="007F25F3">
      <w:pPr>
        <w:ind w:firstLine="851"/>
        <w:jc w:val="both"/>
        <w:rPr>
          <w:color w:val="auto"/>
          <w:sz w:val="28"/>
          <w:szCs w:val="28"/>
        </w:rPr>
      </w:pPr>
      <w:r w:rsidRPr="00761FFE">
        <w:rPr>
          <w:color w:val="auto"/>
          <w:sz w:val="28"/>
          <w:szCs w:val="28"/>
        </w:rPr>
        <w:t>6.4.6. Площадь озелененных территорий общего пользования следует определять по таблице 10 основной части настоящих Нормативов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6.4.7. В структуре озелененных территорий общего пользования крупные парки и лесопарки шириной 0,5 км и более должны составлять не менее 10 процентов.</w:t>
      </w:r>
    </w:p>
    <w:p w:rsidR="00987801" w:rsidRPr="00761FFE" w:rsidRDefault="004F643D">
      <w:pPr>
        <w:ind w:firstLine="851"/>
        <w:jc w:val="both"/>
        <w:rPr>
          <w:rFonts w:cs="Arial"/>
          <w:color w:val="auto"/>
          <w:sz w:val="28"/>
          <w:szCs w:val="28"/>
        </w:rPr>
      </w:pPr>
      <w:r w:rsidRPr="00761FFE">
        <w:rPr>
          <w:rFonts w:cs="Arial"/>
          <w:color w:val="auto"/>
          <w:sz w:val="28"/>
          <w:szCs w:val="28"/>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987801" w:rsidRPr="00761FFE" w:rsidRDefault="004F643D">
      <w:pPr>
        <w:ind w:firstLine="851"/>
        <w:jc w:val="both"/>
        <w:rPr>
          <w:rFonts w:cs="Arial"/>
          <w:color w:val="auto"/>
          <w:sz w:val="28"/>
          <w:szCs w:val="28"/>
        </w:rPr>
      </w:pPr>
      <w:r w:rsidRPr="00761FFE">
        <w:rPr>
          <w:rFonts w:cs="Arial"/>
          <w:color w:val="auto"/>
          <w:sz w:val="28"/>
          <w:szCs w:val="28"/>
        </w:rPr>
        <w:t>6.4.8. Минимальные размеры площади в гектарах принимаются:</w:t>
      </w:r>
    </w:p>
    <w:p w:rsidR="00987801" w:rsidRPr="00761FFE" w:rsidRDefault="004F643D">
      <w:pPr>
        <w:ind w:firstLine="851"/>
        <w:jc w:val="both"/>
        <w:rPr>
          <w:rFonts w:cs="Arial"/>
          <w:color w:val="auto"/>
          <w:sz w:val="28"/>
          <w:szCs w:val="28"/>
        </w:rPr>
      </w:pPr>
      <w:r w:rsidRPr="00761FFE">
        <w:rPr>
          <w:rFonts w:cs="Arial"/>
          <w:color w:val="auto"/>
          <w:sz w:val="28"/>
          <w:szCs w:val="28"/>
        </w:rPr>
        <w:t>- парков - 15;</w:t>
      </w:r>
    </w:p>
    <w:p w:rsidR="00987801" w:rsidRPr="00761FFE" w:rsidRDefault="004F643D">
      <w:pPr>
        <w:ind w:firstLine="851"/>
        <w:jc w:val="both"/>
        <w:rPr>
          <w:rFonts w:cs="Arial"/>
          <w:color w:val="auto"/>
          <w:sz w:val="28"/>
          <w:szCs w:val="28"/>
        </w:rPr>
      </w:pPr>
      <w:r w:rsidRPr="00761FFE">
        <w:rPr>
          <w:rFonts w:cs="Arial"/>
          <w:color w:val="auto"/>
          <w:sz w:val="28"/>
          <w:szCs w:val="28"/>
        </w:rPr>
        <w:t>- парков планировочных районов (жилых районов) - 10;</w:t>
      </w:r>
    </w:p>
    <w:p w:rsidR="00987801" w:rsidRPr="00761FFE" w:rsidRDefault="004F643D">
      <w:pPr>
        <w:ind w:firstLine="851"/>
        <w:jc w:val="both"/>
        <w:rPr>
          <w:rFonts w:cs="Arial"/>
          <w:color w:val="auto"/>
          <w:sz w:val="28"/>
          <w:szCs w:val="28"/>
        </w:rPr>
      </w:pPr>
      <w:r w:rsidRPr="00761FFE">
        <w:rPr>
          <w:rFonts w:cs="Arial"/>
          <w:color w:val="auto"/>
          <w:sz w:val="28"/>
          <w:szCs w:val="28"/>
        </w:rPr>
        <w:t>- садов жилых зон (микрорайонов) - 3;</w:t>
      </w:r>
    </w:p>
    <w:p w:rsidR="00987801" w:rsidRPr="00761FFE" w:rsidRDefault="004F643D">
      <w:pPr>
        <w:ind w:firstLine="851"/>
        <w:jc w:val="both"/>
        <w:rPr>
          <w:rFonts w:cs="Arial"/>
          <w:color w:val="auto"/>
          <w:sz w:val="28"/>
          <w:szCs w:val="28"/>
        </w:rPr>
      </w:pPr>
      <w:r w:rsidRPr="00761FFE">
        <w:rPr>
          <w:rFonts w:cs="Arial"/>
          <w:color w:val="auto"/>
          <w:sz w:val="28"/>
          <w:szCs w:val="28"/>
        </w:rPr>
        <w:t>- скверов - 0,5.</w:t>
      </w:r>
    </w:p>
    <w:p w:rsidR="00987801" w:rsidRPr="00761FFE" w:rsidRDefault="004F643D">
      <w:pPr>
        <w:ind w:firstLine="851"/>
        <w:jc w:val="both"/>
        <w:rPr>
          <w:rFonts w:cs="Arial"/>
          <w:color w:val="auto"/>
          <w:sz w:val="28"/>
          <w:szCs w:val="28"/>
        </w:rPr>
      </w:pPr>
      <w:r w:rsidRPr="00761FFE">
        <w:rPr>
          <w:rFonts w:cs="Arial"/>
          <w:color w:val="auto"/>
          <w:sz w:val="28"/>
          <w:szCs w:val="28"/>
        </w:rPr>
        <w:t>Для условий реконструкции указанные размеры могут быть уменьшены.</w:t>
      </w:r>
    </w:p>
    <w:p w:rsidR="00987801" w:rsidRPr="00761FFE" w:rsidRDefault="004F643D">
      <w:pPr>
        <w:ind w:firstLine="851"/>
        <w:jc w:val="both"/>
        <w:rPr>
          <w:rFonts w:cs="Arial"/>
          <w:color w:val="auto"/>
          <w:sz w:val="28"/>
          <w:szCs w:val="28"/>
        </w:rPr>
      </w:pPr>
      <w:r w:rsidRPr="00761FFE">
        <w:rPr>
          <w:rFonts w:cs="Arial"/>
          <w:color w:val="auto"/>
          <w:sz w:val="28"/>
          <w:szCs w:val="28"/>
        </w:rPr>
        <w:t>В общем балансе территории парков и садов площадь озелененных территорий следует принимать не менее 70%.</w:t>
      </w:r>
    </w:p>
    <w:p w:rsidR="00987801" w:rsidRPr="00761FFE" w:rsidRDefault="004F643D">
      <w:pPr>
        <w:ind w:firstLine="851"/>
        <w:jc w:val="both"/>
        <w:rPr>
          <w:rFonts w:cs="Arial"/>
          <w:color w:val="auto"/>
          <w:sz w:val="28"/>
          <w:szCs w:val="28"/>
        </w:rPr>
      </w:pPr>
      <w:r w:rsidRPr="00761FFE">
        <w:rPr>
          <w:rFonts w:cs="Arial"/>
          <w:color w:val="auto"/>
          <w:sz w:val="28"/>
          <w:szCs w:val="28"/>
        </w:rPr>
        <w:t>6.4.9. 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га,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территории парка.</w:t>
      </w:r>
    </w:p>
    <w:p w:rsidR="00987801" w:rsidRPr="00761FFE" w:rsidRDefault="004F643D">
      <w:pPr>
        <w:ind w:firstLine="851"/>
        <w:jc w:val="both"/>
        <w:rPr>
          <w:rFonts w:cs="Arial"/>
          <w:color w:val="auto"/>
          <w:sz w:val="28"/>
          <w:szCs w:val="28"/>
        </w:rPr>
      </w:pPr>
      <w:r w:rsidRPr="00761FFE">
        <w:rPr>
          <w:rFonts w:cs="Arial"/>
          <w:color w:val="auto"/>
          <w:sz w:val="28"/>
          <w:szCs w:val="28"/>
        </w:rPr>
        <w:t>6.4.10. Соотношение элементов территории парка следует принимать в процентах от общей площади парка:</w:t>
      </w:r>
    </w:p>
    <w:p w:rsidR="00987801" w:rsidRPr="00761FFE" w:rsidRDefault="004F643D">
      <w:pPr>
        <w:ind w:firstLine="851"/>
        <w:jc w:val="both"/>
        <w:rPr>
          <w:rFonts w:cs="Arial"/>
          <w:color w:val="auto"/>
          <w:sz w:val="28"/>
          <w:szCs w:val="28"/>
        </w:rPr>
      </w:pPr>
      <w:r w:rsidRPr="00761FFE">
        <w:rPr>
          <w:rFonts w:cs="Arial"/>
          <w:color w:val="auto"/>
          <w:sz w:val="28"/>
          <w:szCs w:val="28"/>
        </w:rPr>
        <w:t>- территории зеленых насаждений и водоемов - 65 - 75;</w:t>
      </w:r>
    </w:p>
    <w:p w:rsidR="00987801" w:rsidRPr="00761FFE" w:rsidRDefault="004F643D">
      <w:pPr>
        <w:ind w:firstLine="851"/>
        <w:jc w:val="both"/>
        <w:rPr>
          <w:rFonts w:cs="Arial"/>
          <w:color w:val="auto"/>
          <w:sz w:val="28"/>
          <w:szCs w:val="28"/>
        </w:rPr>
      </w:pPr>
      <w:r w:rsidRPr="00761FFE">
        <w:rPr>
          <w:rFonts w:cs="Arial"/>
          <w:color w:val="auto"/>
          <w:sz w:val="28"/>
          <w:szCs w:val="28"/>
        </w:rPr>
        <w:t>- аллеи, дороги, площадки - 10 - 15;</w:t>
      </w:r>
    </w:p>
    <w:p w:rsidR="00987801" w:rsidRPr="00761FFE" w:rsidRDefault="004F643D">
      <w:pPr>
        <w:ind w:firstLine="851"/>
        <w:jc w:val="both"/>
        <w:rPr>
          <w:rFonts w:cs="Arial"/>
          <w:color w:val="auto"/>
          <w:sz w:val="28"/>
          <w:szCs w:val="28"/>
        </w:rPr>
      </w:pPr>
      <w:r w:rsidRPr="00761FFE">
        <w:rPr>
          <w:rFonts w:cs="Arial"/>
          <w:color w:val="auto"/>
          <w:sz w:val="28"/>
          <w:szCs w:val="28"/>
        </w:rPr>
        <w:t>- площадки - 8 - 12;</w:t>
      </w:r>
    </w:p>
    <w:p w:rsidR="00987801" w:rsidRPr="00761FFE" w:rsidRDefault="004F643D">
      <w:pPr>
        <w:ind w:firstLine="851"/>
        <w:jc w:val="both"/>
        <w:rPr>
          <w:rFonts w:cs="Arial"/>
          <w:color w:val="auto"/>
          <w:sz w:val="28"/>
          <w:szCs w:val="28"/>
        </w:rPr>
      </w:pPr>
      <w:r w:rsidRPr="00761FFE">
        <w:rPr>
          <w:rFonts w:cs="Arial"/>
          <w:color w:val="auto"/>
          <w:sz w:val="28"/>
          <w:szCs w:val="28"/>
        </w:rPr>
        <w:t>- здания и сооружения - 5 - 7.</w:t>
      </w:r>
    </w:p>
    <w:p w:rsidR="00987801" w:rsidRPr="00761FFE" w:rsidRDefault="004F643D">
      <w:pPr>
        <w:ind w:firstLine="851"/>
        <w:jc w:val="both"/>
        <w:rPr>
          <w:rFonts w:cs="Arial"/>
          <w:color w:val="auto"/>
          <w:sz w:val="28"/>
          <w:szCs w:val="28"/>
        </w:rPr>
      </w:pPr>
      <w:r w:rsidRPr="00761FFE">
        <w:rPr>
          <w:rFonts w:cs="Arial"/>
          <w:color w:val="auto"/>
          <w:sz w:val="28"/>
          <w:szCs w:val="28"/>
        </w:rPr>
        <w:t>6.4.11. Функциональная организация территории парка определяется проектом в зависимости от специализации.</w:t>
      </w:r>
    </w:p>
    <w:p w:rsidR="00987801" w:rsidRPr="00761FFE" w:rsidRDefault="004F643D">
      <w:pPr>
        <w:ind w:firstLine="851"/>
        <w:jc w:val="both"/>
        <w:rPr>
          <w:rFonts w:cs="Arial"/>
          <w:color w:val="auto"/>
          <w:sz w:val="28"/>
          <w:szCs w:val="28"/>
        </w:rPr>
      </w:pPr>
      <w:r w:rsidRPr="00761FFE">
        <w:rPr>
          <w:rFonts w:cs="Arial"/>
          <w:color w:val="auto"/>
          <w:sz w:val="28"/>
          <w:szCs w:val="28"/>
        </w:rPr>
        <w:t>6.4.12. Время доступности должно составлять не более:</w:t>
      </w:r>
    </w:p>
    <w:p w:rsidR="00987801" w:rsidRPr="00761FFE" w:rsidRDefault="004F643D">
      <w:pPr>
        <w:ind w:firstLine="851"/>
        <w:jc w:val="both"/>
        <w:rPr>
          <w:rFonts w:cs="Arial"/>
          <w:color w:val="auto"/>
          <w:sz w:val="28"/>
          <w:szCs w:val="28"/>
        </w:rPr>
      </w:pPr>
      <w:r w:rsidRPr="00761FFE">
        <w:rPr>
          <w:rFonts w:cs="Arial"/>
          <w:color w:val="auto"/>
          <w:sz w:val="28"/>
          <w:szCs w:val="28"/>
        </w:rPr>
        <w:t>для парков - 20 минут;</w:t>
      </w:r>
    </w:p>
    <w:p w:rsidR="00987801" w:rsidRPr="00761FFE" w:rsidRDefault="004F643D">
      <w:pPr>
        <w:ind w:firstLine="851"/>
        <w:jc w:val="both"/>
        <w:rPr>
          <w:rFonts w:cs="Arial"/>
          <w:color w:val="auto"/>
          <w:sz w:val="28"/>
          <w:szCs w:val="28"/>
        </w:rPr>
      </w:pPr>
      <w:r w:rsidRPr="00761FFE">
        <w:rPr>
          <w:rFonts w:cs="Arial"/>
          <w:color w:val="auto"/>
          <w:sz w:val="28"/>
          <w:szCs w:val="28"/>
        </w:rPr>
        <w:t>для парков планировочных районов - 15 минут или 1200 м.</w:t>
      </w:r>
    </w:p>
    <w:p w:rsidR="00987801" w:rsidRPr="00761FFE" w:rsidRDefault="004F643D">
      <w:pPr>
        <w:ind w:firstLine="851"/>
        <w:jc w:val="both"/>
        <w:rPr>
          <w:rFonts w:cs="Arial"/>
          <w:color w:val="auto"/>
          <w:sz w:val="28"/>
          <w:szCs w:val="28"/>
        </w:rPr>
      </w:pPr>
      <w:r w:rsidRPr="00761FFE">
        <w:rPr>
          <w:rFonts w:cs="Arial"/>
          <w:color w:val="auto"/>
          <w:sz w:val="28"/>
          <w:szCs w:val="28"/>
        </w:rPr>
        <w:t>Расстояние между жилой застройкой и ближним краем паркового массива должно быть не менее 30 м.</w:t>
      </w:r>
    </w:p>
    <w:p w:rsidR="00987801" w:rsidRPr="00761FFE" w:rsidRDefault="004F643D">
      <w:pPr>
        <w:ind w:firstLine="851"/>
        <w:jc w:val="both"/>
        <w:rPr>
          <w:rFonts w:cs="Arial"/>
          <w:color w:val="auto"/>
          <w:sz w:val="28"/>
          <w:szCs w:val="28"/>
        </w:rPr>
      </w:pPr>
      <w:r w:rsidRPr="00761FFE">
        <w:rPr>
          <w:rFonts w:cs="Arial"/>
          <w:color w:val="auto"/>
          <w:sz w:val="28"/>
          <w:szCs w:val="28"/>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7F25F3" w:rsidRPr="00761FFE" w:rsidRDefault="007F25F3" w:rsidP="007F25F3">
      <w:pPr>
        <w:ind w:firstLine="851"/>
        <w:jc w:val="both"/>
        <w:rPr>
          <w:rFonts w:cs="Arial"/>
          <w:color w:val="auto"/>
          <w:sz w:val="28"/>
          <w:szCs w:val="28"/>
        </w:rPr>
      </w:pPr>
      <w:r w:rsidRPr="00761FFE">
        <w:rPr>
          <w:rFonts w:cs="Arial"/>
          <w:color w:val="auto"/>
          <w:sz w:val="28"/>
          <w:szCs w:val="28"/>
        </w:rPr>
        <w:t>6.4.13. 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таблице 33. Площадь земельных участков автостоянок на одно место должны быть:</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для легковых автомобилей - 25 кв. м;</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для автобусов - 40 кв. м;</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для велосипедов - 0,9 кв. м.</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В указанные размеры не входит площадь подъездов и разделительных полос зеленых насаждений.</w:t>
      </w:r>
    </w:p>
    <w:p w:rsidR="00987801" w:rsidRPr="00761FFE" w:rsidRDefault="004F643D" w:rsidP="007F25F3">
      <w:pPr>
        <w:ind w:firstLine="851"/>
        <w:jc w:val="both"/>
        <w:rPr>
          <w:rFonts w:cs="Arial"/>
          <w:color w:val="auto"/>
          <w:sz w:val="28"/>
          <w:szCs w:val="28"/>
        </w:rPr>
      </w:pPr>
      <w:r w:rsidRPr="00761FFE">
        <w:rPr>
          <w:rFonts w:cs="Arial"/>
          <w:color w:val="auto"/>
          <w:sz w:val="28"/>
          <w:szCs w:val="28"/>
        </w:rPr>
        <w:t>6.4.14. Расчетное число единовременных посетителей территории парков, лесопарков, лесов, зеленых зон следует принимать не более:</w:t>
      </w:r>
    </w:p>
    <w:p w:rsidR="00987801" w:rsidRPr="00761FFE" w:rsidRDefault="004F643D">
      <w:pPr>
        <w:ind w:firstLine="851"/>
        <w:jc w:val="both"/>
        <w:rPr>
          <w:rFonts w:cs="Arial"/>
          <w:color w:val="auto"/>
          <w:sz w:val="28"/>
          <w:szCs w:val="28"/>
        </w:rPr>
      </w:pPr>
      <w:r w:rsidRPr="00761FFE">
        <w:rPr>
          <w:rFonts w:cs="Arial"/>
          <w:color w:val="auto"/>
          <w:sz w:val="28"/>
          <w:szCs w:val="28"/>
        </w:rPr>
        <w:t>для парков - 100 чел./га;</w:t>
      </w:r>
    </w:p>
    <w:p w:rsidR="00987801" w:rsidRPr="00761FFE" w:rsidRDefault="004F643D">
      <w:pPr>
        <w:ind w:firstLine="851"/>
        <w:jc w:val="both"/>
        <w:rPr>
          <w:rFonts w:cs="Arial"/>
          <w:color w:val="auto"/>
          <w:sz w:val="28"/>
          <w:szCs w:val="28"/>
        </w:rPr>
      </w:pPr>
      <w:r w:rsidRPr="00761FFE">
        <w:rPr>
          <w:rFonts w:cs="Arial"/>
          <w:color w:val="auto"/>
          <w:sz w:val="28"/>
          <w:szCs w:val="28"/>
        </w:rPr>
        <w:t>для парков зон отдыха - 70 чел./га;</w:t>
      </w:r>
    </w:p>
    <w:p w:rsidR="00987801" w:rsidRPr="00761FFE" w:rsidRDefault="004F643D">
      <w:pPr>
        <w:ind w:firstLine="851"/>
        <w:jc w:val="both"/>
        <w:rPr>
          <w:rFonts w:cs="Arial"/>
          <w:color w:val="auto"/>
          <w:sz w:val="28"/>
          <w:szCs w:val="28"/>
        </w:rPr>
      </w:pPr>
      <w:r w:rsidRPr="00761FFE">
        <w:rPr>
          <w:rFonts w:cs="Arial"/>
          <w:color w:val="auto"/>
          <w:sz w:val="28"/>
          <w:szCs w:val="28"/>
        </w:rPr>
        <w:t>для лесопарков - 10 чел./га;</w:t>
      </w:r>
    </w:p>
    <w:p w:rsidR="00987801" w:rsidRPr="00761FFE" w:rsidRDefault="004F643D">
      <w:pPr>
        <w:ind w:firstLine="851"/>
        <w:jc w:val="both"/>
        <w:rPr>
          <w:rFonts w:cs="Arial"/>
          <w:color w:val="auto"/>
          <w:sz w:val="28"/>
          <w:szCs w:val="28"/>
        </w:rPr>
      </w:pPr>
      <w:r w:rsidRPr="00761FFE">
        <w:rPr>
          <w:rFonts w:cs="Arial"/>
          <w:color w:val="auto"/>
          <w:sz w:val="28"/>
          <w:szCs w:val="28"/>
        </w:rPr>
        <w:t>для лесов - 1 - 3 чел./га.</w:t>
      </w:r>
    </w:p>
    <w:p w:rsidR="00987801" w:rsidRPr="00761FFE" w:rsidRDefault="004F643D">
      <w:pPr>
        <w:ind w:firstLine="851"/>
        <w:jc w:val="both"/>
        <w:rPr>
          <w:rFonts w:cs="Arial"/>
          <w:color w:val="auto"/>
          <w:sz w:val="28"/>
          <w:szCs w:val="28"/>
        </w:rPr>
      </w:pPr>
      <w:r w:rsidRPr="00761FFE">
        <w:rPr>
          <w:rFonts w:cs="Arial"/>
          <w:color w:val="auto"/>
          <w:sz w:val="28"/>
          <w:szCs w:val="28"/>
        </w:rPr>
        <w:t>Примечание. При единовременном количестве посетителей 10 - 50 чел./га необходимо предусматривать дорожно-тропиночную сеть для организации их движения, а на опушках полян - почвозащитные посадки, при единовременном количестве посетителей 50 чел./га и более - мероприятия по преобразованию лесного ландшафта в парковый.</w:t>
      </w:r>
    </w:p>
    <w:p w:rsidR="007F25F3" w:rsidRPr="00761FFE" w:rsidRDefault="007F25F3" w:rsidP="007F25F3">
      <w:pPr>
        <w:ind w:firstLine="851"/>
        <w:jc w:val="both"/>
        <w:rPr>
          <w:color w:val="auto"/>
          <w:sz w:val="28"/>
          <w:szCs w:val="28"/>
        </w:rPr>
      </w:pPr>
      <w:r w:rsidRPr="00761FFE">
        <w:rPr>
          <w:rFonts w:cs="Arial"/>
          <w:color w:val="auto"/>
          <w:sz w:val="28"/>
          <w:szCs w:val="28"/>
        </w:rPr>
        <w:t>6.4.15. </w:t>
      </w:r>
      <w:r w:rsidRPr="00761FFE">
        <w:rPr>
          <w:color w:val="auto"/>
          <w:sz w:val="28"/>
          <w:szCs w:val="28"/>
        </w:rPr>
        <w:t>В поселениях кроме парков городского и районного значения могут предусматриваться специализированные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7F25F3" w:rsidRPr="00761FFE" w:rsidRDefault="007F25F3" w:rsidP="007F25F3">
      <w:pPr>
        <w:ind w:firstLine="851"/>
        <w:jc w:val="both"/>
        <w:rPr>
          <w:color w:val="auto"/>
          <w:sz w:val="28"/>
          <w:szCs w:val="28"/>
        </w:rPr>
      </w:pPr>
      <w:r w:rsidRPr="00761FFE">
        <w:rPr>
          <w:color w:val="auto"/>
          <w:sz w:val="28"/>
          <w:szCs w:val="28"/>
        </w:rPr>
        <w:t>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приложении 6 настоящих Нормативов.</w:t>
      </w:r>
    </w:p>
    <w:p w:rsidR="007F25F3" w:rsidRPr="00761FFE" w:rsidRDefault="007F25F3" w:rsidP="007F25F3">
      <w:pPr>
        <w:ind w:firstLine="851"/>
        <w:jc w:val="both"/>
        <w:rPr>
          <w:color w:val="auto"/>
          <w:sz w:val="28"/>
          <w:szCs w:val="28"/>
        </w:rPr>
      </w:pPr>
      <w:r w:rsidRPr="00761FFE">
        <w:rPr>
          <w:color w:val="auto"/>
          <w:sz w:val="28"/>
          <w:szCs w:val="28"/>
        </w:rPr>
        <w:t>6.4.16. На территориях с высокой степенью сохранности естественных ландшафтов, имеющих эстетическую и познавательную ценность, следует формировать национальные и природные парки. Архитектурно-пространственная организация национальных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 в соответствии с требованиями раздела «Особо охраняемые территории»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6.4.17. При размещении парков на пойменных территориях необходимо соблюдать требования настоящего раздела и СНиП 2.06.15-85.</w:t>
      </w:r>
    </w:p>
    <w:p w:rsidR="00987801" w:rsidRPr="00761FFE" w:rsidRDefault="004F643D">
      <w:pPr>
        <w:ind w:firstLine="851"/>
        <w:jc w:val="both"/>
        <w:rPr>
          <w:rFonts w:cs="Arial"/>
          <w:color w:val="auto"/>
          <w:sz w:val="28"/>
          <w:szCs w:val="28"/>
        </w:rPr>
      </w:pPr>
      <w:r w:rsidRPr="00761FFE">
        <w:rPr>
          <w:rFonts w:cs="Arial"/>
          <w:color w:val="auto"/>
          <w:sz w:val="28"/>
          <w:szCs w:val="28"/>
        </w:rPr>
        <w:t>6.4.18. Сельский сад представляет собой озелененную территорию с ограниченным набором видов рекреационной деятельности, предназначенную преимущественно для прогулок и кратковременного отдыха населения, проживающего в радиусе пешеходной доступности, площадью от 5 до 10 га.</w:t>
      </w:r>
    </w:p>
    <w:p w:rsidR="00987801" w:rsidRPr="00761FFE" w:rsidRDefault="004F643D">
      <w:pPr>
        <w:ind w:firstLine="851"/>
        <w:jc w:val="both"/>
        <w:rPr>
          <w:rFonts w:cs="Arial"/>
          <w:color w:val="auto"/>
          <w:sz w:val="28"/>
          <w:szCs w:val="28"/>
        </w:rPr>
      </w:pPr>
      <w:r w:rsidRPr="00761FFE">
        <w:rPr>
          <w:rFonts w:cs="Arial"/>
          <w:color w:val="auto"/>
          <w:sz w:val="28"/>
          <w:szCs w:val="28"/>
        </w:rPr>
        <w:t>На территории сельского сада допускается возведение зданий высотой не более 6 — 8 м, необходимых для обслуживания посетителей и обеспечения его хозяйственной деятельности. Общая площадь застройки не должна превышать 5% территории сада.</w:t>
      </w:r>
    </w:p>
    <w:p w:rsidR="00987801" w:rsidRPr="00761FFE" w:rsidRDefault="004F643D">
      <w:pPr>
        <w:ind w:firstLine="851"/>
        <w:jc w:val="both"/>
        <w:rPr>
          <w:rFonts w:cs="Arial"/>
          <w:color w:val="auto"/>
          <w:sz w:val="28"/>
          <w:szCs w:val="28"/>
        </w:rPr>
      </w:pPr>
      <w:r w:rsidRPr="00761FFE">
        <w:rPr>
          <w:rFonts w:cs="Arial"/>
          <w:color w:val="auto"/>
          <w:sz w:val="28"/>
          <w:szCs w:val="28"/>
        </w:rPr>
        <w:t>Функциональную направленность организации территории сада рекомендуется принимать в соответствии с назначением общественных территорий, зданий, комплексов, объектов, при которых расположен сад. Во всех случаях на территории сада должна преобладать прогулочная функция.</w:t>
      </w:r>
    </w:p>
    <w:p w:rsidR="00987801" w:rsidRPr="00761FFE" w:rsidRDefault="004F643D">
      <w:pPr>
        <w:ind w:firstLine="851"/>
        <w:jc w:val="both"/>
        <w:rPr>
          <w:rFonts w:cs="Arial"/>
          <w:color w:val="auto"/>
          <w:sz w:val="28"/>
          <w:szCs w:val="28"/>
        </w:rPr>
      </w:pPr>
      <w:r w:rsidRPr="00761FFE">
        <w:rPr>
          <w:rFonts w:cs="Arial"/>
          <w:color w:val="auto"/>
          <w:sz w:val="28"/>
          <w:szCs w:val="28"/>
        </w:rPr>
        <w:t>6.4.19. Соотношение элементов территории сельского сада следует определять в процентах от общей площади сада:</w:t>
      </w:r>
    </w:p>
    <w:p w:rsidR="00987801" w:rsidRPr="00761FFE" w:rsidRDefault="004F643D">
      <w:pPr>
        <w:ind w:firstLine="851"/>
        <w:jc w:val="both"/>
        <w:rPr>
          <w:rFonts w:cs="Arial"/>
          <w:color w:val="auto"/>
          <w:sz w:val="28"/>
          <w:szCs w:val="28"/>
        </w:rPr>
      </w:pPr>
      <w:r w:rsidRPr="00761FFE">
        <w:rPr>
          <w:rFonts w:cs="Arial"/>
          <w:color w:val="auto"/>
          <w:sz w:val="28"/>
          <w:szCs w:val="28"/>
        </w:rPr>
        <w:t>территории зеленых насаждений и водоемов - 65 - 75;</w:t>
      </w:r>
    </w:p>
    <w:p w:rsidR="00987801" w:rsidRPr="00761FFE" w:rsidRDefault="004F643D">
      <w:pPr>
        <w:ind w:firstLine="851"/>
        <w:jc w:val="both"/>
        <w:rPr>
          <w:rFonts w:cs="Arial"/>
          <w:color w:val="auto"/>
          <w:sz w:val="28"/>
          <w:szCs w:val="28"/>
        </w:rPr>
      </w:pPr>
      <w:r w:rsidRPr="00761FFE">
        <w:rPr>
          <w:rFonts w:cs="Arial"/>
          <w:color w:val="auto"/>
          <w:sz w:val="28"/>
          <w:szCs w:val="28"/>
        </w:rPr>
        <w:t>аллеи, дорожки, площадки - 18 - 27;</w:t>
      </w:r>
    </w:p>
    <w:p w:rsidR="00987801" w:rsidRPr="00761FFE" w:rsidRDefault="004F643D">
      <w:pPr>
        <w:ind w:firstLine="851"/>
        <w:jc w:val="both"/>
        <w:rPr>
          <w:rFonts w:cs="Arial"/>
          <w:color w:val="auto"/>
          <w:sz w:val="28"/>
          <w:szCs w:val="28"/>
        </w:rPr>
      </w:pPr>
      <w:r w:rsidRPr="00761FFE">
        <w:rPr>
          <w:rFonts w:cs="Arial"/>
          <w:color w:val="auto"/>
          <w:sz w:val="28"/>
          <w:szCs w:val="28"/>
        </w:rPr>
        <w:t>здания и сооружения - 2 - 5.</w:t>
      </w:r>
    </w:p>
    <w:p w:rsidR="00987801" w:rsidRPr="00761FFE" w:rsidRDefault="004F643D">
      <w:pPr>
        <w:ind w:firstLine="851"/>
        <w:jc w:val="both"/>
        <w:rPr>
          <w:rFonts w:cs="Arial"/>
          <w:color w:val="auto"/>
          <w:sz w:val="28"/>
          <w:szCs w:val="28"/>
        </w:rPr>
      </w:pPr>
      <w:r w:rsidRPr="00761FFE">
        <w:rPr>
          <w:rFonts w:cs="Arial"/>
          <w:color w:val="auto"/>
          <w:sz w:val="28"/>
          <w:szCs w:val="28"/>
        </w:rPr>
        <w:t>6.4.20. При проектировании микрорайона (квартала) озелененные территории общего пользования рекомендуется формировать в виде сада микрорайона, обеспечивая его доступность для жителей микрорайона на расстоянии не более 400 м.</w:t>
      </w:r>
    </w:p>
    <w:p w:rsidR="00987801" w:rsidRPr="00761FFE" w:rsidRDefault="004F643D">
      <w:pPr>
        <w:ind w:firstLine="851"/>
        <w:jc w:val="both"/>
        <w:rPr>
          <w:rFonts w:cs="Arial"/>
          <w:color w:val="auto"/>
          <w:sz w:val="28"/>
          <w:szCs w:val="28"/>
        </w:rPr>
      </w:pPr>
      <w:r w:rsidRPr="00761FFE">
        <w:rPr>
          <w:rFonts w:cs="Arial"/>
          <w:color w:val="auto"/>
          <w:sz w:val="28"/>
          <w:szCs w:val="28"/>
        </w:rPr>
        <w:t>6.4.21.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rsidR="00987801" w:rsidRPr="00761FFE" w:rsidRDefault="004F643D">
      <w:pPr>
        <w:ind w:firstLine="851"/>
        <w:jc w:val="both"/>
        <w:rPr>
          <w:rFonts w:cs="Arial"/>
          <w:color w:val="auto"/>
          <w:sz w:val="28"/>
          <w:szCs w:val="28"/>
        </w:rPr>
      </w:pPr>
      <w:r w:rsidRPr="00761FFE">
        <w:rPr>
          <w:rFonts w:cs="Arial"/>
          <w:color w:val="auto"/>
          <w:sz w:val="28"/>
          <w:szCs w:val="28"/>
        </w:rPr>
        <w:t>Ширину пешеходной аллеей следует принимать в метрах, не менее размещаемых:</w:t>
      </w:r>
    </w:p>
    <w:p w:rsidR="00987801" w:rsidRPr="00761FFE" w:rsidRDefault="004F643D">
      <w:pPr>
        <w:ind w:firstLine="851"/>
        <w:jc w:val="both"/>
        <w:rPr>
          <w:rFonts w:cs="Arial"/>
          <w:color w:val="auto"/>
          <w:sz w:val="28"/>
          <w:szCs w:val="28"/>
        </w:rPr>
      </w:pPr>
      <w:r w:rsidRPr="00761FFE">
        <w:rPr>
          <w:rFonts w:cs="Arial"/>
          <w:color w:val="auto"/>
          <w:sz w:val="28"/>
          <w:szCs w:val="28"/>
        </w:rPr>
        <w:t>- по оси улиц - 18;</w:t>
      </w:r>
    </w:p>
    <w:p w:rsidR="00987801" w:rsidRPr="00761FFE" w:rsidRDefault="004F643D">
      <w:pPr>
        <w:ind w:firstLine="851"/>
        <w:jc w:val="both"/>
        <w:rPr>
          <w:rFonts w:cs="Arial"/>
          <w:color w:val="auto"/>
          <w:sz w:val="28"/>
          <w:szCs w:val="28"/>
        </w:rPr>
      </w:pPr>
      <w:r w:rsidRPr="00761FFE">
        <w:rPr>
          <w:rFonts w:cs="Arial"/>
          <w:color w:val="auto"/>
          <w:sz w:val="28"/>
          <w:szCs w:val="28"/>
        </w:rPr>
        <w:t>- с одной стороны улицы между проезжей частью и застройкой - 10.</w:t>
      </w:r>
    </w:p>
    <w:p w:rsidR="00987801" w:rsidRPr="00761FFE" w:rsidRDefault="004F643D">
      <w:pPr>
        <w:ind w:firstLine="851"/>
        <w:jc w:val="both"/>
        <w:rPr>
          <w:rFonts w:cs="Arial"/>
          <w:color w:val="auto"/>
          <w:sz w:val="28"/>
          <w:szCs w:val="28"/>
        </w:rPr>
      </w:pPr>
      <w:r w:rsidRPr="00761FFE">
        <w:rPr>
          <w:rFonts w:cs="Arial"/>
          <w:color w:val="auto"/>
          <w:sz w:val="28"/>
          <w:szCs w:val="28"/>
        </w:rPr>
        <w:t>6.4.22. Соотношение элементов территории пешеходной аллеи следует принимать согласно таблице 11 части 1 настоящих Нормативов в зависимости от его ширины.</w:t>
      </w:r>
    </w:p>
    <w:p w:rsidR="00987801" w:rsidRPr="00761FFE" w:rsidRDefault="004F643D">
      <w:pPr>
        <w:ind w:firstLine="851"/>
        <w:jc w:val="both"/>
        <w:rPr>
          <w:rFonts w:cs="Arial"/>
          <w:color w:val="auto"/>
          <w:sz w:val="28"/>
          <w:szCs w:val="28"/>
        </w:rPr>
      </w:pPr>
      <w:r w:rsidRPr="00761FFE">
        <w:rPr>
          <w:rFonts w:cs="Arial"/>
          <w:color w:val="auto"/>
          <w:sz w:val="28"/>
          <w:szCs w:val="28"/>
        </w:rPr>
        <w:t>6.4.23. 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987801" w:rsidRPr="00761FFE" w:rsidRDefault="004F643D">
      <w:pPr>
        <w:ind w:firstLine="851"/>
        <w:jc w:val="both"/>
        <w:rPr>
          <w:rFonts w:cs="Arial"/>
          <w:color w:val="auto"/>
          <w:sz w:val="28"/>
          <w:szCs w:val="28"/>
        </w:rPr>
      </w:pPr>
      <w:r w:rsidRPr="00761FFE">
        <w:rPr>
          <w:rFonts w:cs="Arial"/>
          <w:color w:val="auto"/>
          <w:sz w:val="28"/>
          <w:szCs w:val="28"/>
        </w:rPr>
        <w:t>На территории сквера запрещается размещение застройки.</w:t>
      </w:r>
    </w:p>
    <w:p w:rsidR="00987801" w:rsidRPr="00761FFE" w:rsidRDefault="004F643D">
      <w:pPr>
        <w:ind w:firstLine="851"/>
        <w:jc w:val="both"/>
        <w:rPr>
          <w:rFonts w:cs="Arial"/>
          <w:color w:val="auto"/>
          <w:sz w:val="28"/>
          <w:szCs w:val="28"/>
        </w:rPr>
      </w:pPr>
      <w:r w:rsidRPr="00761FFE">
        <w:rPr>
          <w:rFonts w:cs="Arial"/>
          <w:color w:val="auto"/>
          <w:sz w:val="28"/>
          <w:szCs w:val="28"/>
        </w:rPr>
        <w:t>6.4.24. Соотношение элементов территории сквера следует принимать по таблице 11.1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6.4.25. Озелененные территории на участках жилой, общественной, производственной застройки следует проектировать в соответствии с требованиями настоящих местных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987801" w:rsidRPr="00761FFE" w:rsidRDefault="004F643D">
      <w:pPr>
        <w:ind w:firstLine="851"/>
        <w:jc w:val="both"/>
        <w:rPr>
          <w:rFonts w:cs="Arial"/>
          <w:color w:val="auto"/>
          <w:sz w:val="28"/>
          <w:szCs w:val="28"/>
        </w:rPr>
      </w:pPr>
      <w:r w:rsidRPr="00761FFE">
        <w:rPr>
          <w:rFonts w:cs="Arial"/>
          <w:color w:val="auto"/>
          <w:sz w:val="28"/>
          <w:szCs w:val="28"/>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987801" w:rsidRPr="00761FFE" w:rsidRDefault="004F643D">
      <w:pPr>
        <w:ind w:firstLine="851"/>
        <w:jc w:val="both"/>
        <w:rPr>
          <w:rFonts w:cs="Arial"/>
          <w:color w:val="auto"/>
          <w:sz w:val="28"/>
          <w:szCs w:val="28"/>
        </w:rPr>
      </w:pPr>
      <w:r w:rsidRPr="00761FFE">
        <w:rPr>
          <w:rFonts w:cs="Arial"/>
          <w:color w:val="auto"/>
          <w:sz w:val="28"/>
          <w:szCs w:val="28"/>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987801" w:rsidRPr="00761FFE" w:rsidRDefault="004F643D">
      <w:pPr>
        <w:ind w:firstLine="851"/>
        <w:jc w:val="both"/>
        <w:rPr>
          <w:rFonts w:cs="Arial"/>
          <w:color w:val="auto"/>
          <w:sz w:val="28"/>
          <w:szCs w:val="28"/>
        </w:rPr>
      </w:pPr>
      <w:r w:rsidRPr="00761FFE">
        <w:rPr>
          <w:rFonts w:cs="Arial"/>
          <w:color w:val="auto"/>
          <w:sz w:val="28"/>
          <w:szCs w:val="28"/>
        </w:rPr>
        <w:t>6.4.26.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987801" w:rsidRPr="00761FFE" w:rsidRDefault="004F643D">
      <w:pPr>
        <w:ind w:firstLine="851"/>
        <w:jc w:val="both"/>
        <w:rPr>
          <w:rFonts w:cs="Arial"/>
          <w:color w:val="auto"/>
          <w:sz w:val="28"/>
          <w:szCs w:val="28"/>
        </w:rPr>
      </w:pPr>
      <w:r w:rsidRPr="00761FFE">
        <w:rPr>
          <w:rFonts w:cs="Arial"/>
          <w:color w:val="auto"/>
          <w:sz w:val="28"/>
          <w:szCs w:val="28"/>
        </w:rPr>
        <w:t>6.4.27. Расстояния от зданий и сооружений до зеленых насаждений следует принимать в соответствии с таблицей 12 части 1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p w:rsidR="00987801" w:rsidRPr="00761FFE" w:rsidRDefault="004F643D">
      <w:pPr>
        <w:ind w:firstLine="851"/>
        <w:jc w:val="both"/>
        <w:rPr>
          <w:rFonts w:cs="Arial"/>
          <w:color w:val="auto"/>
          <w:sz w:val="28"/>
          <w:szCs w:val="28"/>
        </w:rPr>
      </w:pPr>
      <w:r w:rsidRPr="00761FFE">
        <w:rPr>
          <w:rFonts w:cs="Arial"/>
          <w:color w:val="auto"/>
          <w:sz w:val="28"/>
          <w:szCs w:val="28"/>
        </w:rPr>
        <w:t>6.4.28. Зоны отдыха поселения формируются на базе озелененных территорий общего пользования, природных и искусственных водоемов, рек.</w:t>
      </w:r>
    </w:p>
    <w:p w:rsidR="00987801" w:rsidRPr="00761FFE" w:rsidRDefault="004F643D">
      <w:pPr>
        <w:ind w:firstLine="851"/>
        <w:jc w:val="both"/>
        <w:rPr>
          <w:rFonts w:cs="Arial"/>
          <w:color w:val="auto"/>
          <w:sz w:val="28"/>
          <w:szCs w:val="28"/>
        </w:rPr>
      </w:pPr>
      <w:r w:rsidRPr="00761FFE">
        <w:rPr>
          <w:rFonts w:cs="Arial"/>
          <w:color w:val="auto"/>
          <w:sz w:val="28"/>
          <w:szCs w:val="28"/>
        </w:rPr>
        <w:t>6.4.29. Зоны массового кратковременного отдыха следует располагать в пределах доступности на общественном транспорте не более 1,5 ч.</w:t>
      </w:r>
    </w:p>
    <w:p w:rsidR="00987801" w:rsidRPr="00761FFE" w:rsidRDefault="004F643D">
      <w:pPr>
        <w:ind w:firstLine="851"/>
        <w:jc w:val="both"/>
        <w:rPr>
          <w:rFonts w:cs="Arial"/>
          <w:color w:val="auto"/>
          <w:sz w:val="28"/>
          <w:szCs w:val="28"/>
        </w:rPr>
      </w:pPr>
      <w:r w:rsidRPr="00761FFE">
        <w:rPr>
          <w:rFonts w:cs="Arial"/>
          <w:color w:val="auto"/>
          <w:sz w:val="28"/>
          <w:szCs w:val="28"/>
        </w:rPr>
        <w:t>6.4.30. Размеры территории зон отдыха следует принимать из расчета не менее 500 — 1000 кв.м. на 1 посетителя, в том числе интенсивно используемая ее часть для активных видов отдыха должна составлять не менее 100 кв.м. на одного посетителя. Площадь отдельных участков зоны массового кратковременного отдыха следует принимать не менее 50 га.</w:t>
      </w:r>
    </w:p>
    <w:p w:rsidR="00987801" w:rsidRPr="00761FFE" w:rsidRDefault="004F643D">
      <w:pPr>
        <w:ind w:firstLine="851"/>
        <w:jc w:val="both"/>
        <w:rPr>
          <w:rFonts w:cs="Arial"/>
          <w:color w:val="auto"/>
          <w:sz w:val="28"/>
          <w:szCs w:val="28"/>
        </w:rPr>
      </w:pPr>
      <w:r w:rsidRPr="00761FFE">
        <w:rPr>
          <w:rFonts w:cs="Arial"/>
          <w:color w:val="auto"/>
          <w:sz w:val="28"/>
          <w:szCs w:val="28"/>
        </w:rPr>
        <w:t>6.4.31. Зоны отдыха следует размещать на расстоянии от пионерских лагерей, дошкольных санаторно-оздоровительных учреждений, садоводческих товариществ, автомобильных дорог общей сети не менее 500 м.</w:t>
      </w:r>
    </w:p>
    <w:p w:rsidR="00987801" w:rsidRPr="00761FFE" w:rsidRDefault="004F643D">
      <w:pPr>
        <w:ind w:firstLine="851"/>
        <w:jc w:val="both"/>
        <w:rPr>
          <w:rFonts w:cs="Arial"/>
          <w:color w:val="auto"/>
          <w:sz w:val="28"/>
          <w:szCs w:val="28"/>
        </w:rPr>
      </w:pPr>
      <w:r w:rsidRPr="00761FFE">
        <w:rPr>
          <w:rFonts w:cs="Arial"/>
          <w:color w:val="auto"/>
          <w:sz w:val="28"/>
          <w:szCs w:val="28"/>
        </w:rPr>
        <w:t>6.4.32. В числе разрешенных видов строительства допускаются объекты, связанные непосредственно с рекреационной деятельностью (кемпинги, базы отдыха, пляжи, спортивные и игровые площадки и другое), а также с обслуживанием зоны отдыха (рестораны, кафе, центры развлечения, пункты проката и другое) - далее комплекс отдыха.</w:t>
      </w:r>
    </w:p>
    <w:p w:rsidR="00987801" w:rsidRPr="00761FFE" w:rsidRDefault="004F643D">
      <w:pPr>
        <w:ind w:firstLine="851"/>
        <w:jc w:val="both"/>
        <w:rPr>
          <w:rFonts w:cs="Arial"/>
          <w:color w:val="auto"/>
          <w:sz w:val="28"/>
          <w:szCs w:val="28"/>
        </w:rPr>
      </w:pPr>
      <w:r w:rsidRPr="00761FFE">
        <w:rPr>
          <w:rFonts w:cs="Arial"/>
          <w:color w:val="auto"/>
          <w:sz w:val="28"/>
          <w:szCs w:val="28"/>
        </w:rPr>
        <w:t>Территории комплексов отдыха проектируются с учетом формирования функциональных зон: проживания, общественного центра, пляжной, спортивной и зеленых насаждений.</w:t>
      </w:r>
    </w:p>
    <w:p w:rsidR="00987801" w:rsidRPr="00761FFE" w:rsidRDefault="004F643D">
      <w:pPr>
        <w:ind w:firstLine="851"/>
        <w:jc w:val="both"/>
        <w:rPr>
          <w:rFonts w:cs="Arial"/>
          <w:color w:val="auto"/>
          <w:sz w:val="28"/>
          <w:szCs w:val="28"/>
        </w:rPr>
      </w:pPr>
      <w:r w:rsidRPr="00761FFE">
        <w:rPr>
          <w:rFonts w:cs="Arial"/>
          <w:color w:val="auto"/>
          <w:sz w:val="28"/>
          <w:szCs w:val="28"/>
        </w:rPr>
        <w:t>Зона проживания формируется из «ядра» круглогодичного функционирования (пансионат, профилакторий, база отдыха и другое) и подзоны «пикового» проживания, основу которой составляют летние городки отдыха, предназначенные для рекреантов выходного дня.</w:t>
      </w:r>
    </w:p>
    <w:p w:rsidR="00987801" w:rsidRPr="00761FFE" w:rsidRDefault="004F643D">
      <w:pPr>
        <w:ind w:firstLine="851"/>
        <w:jc w:val="both"/>
        <w:rPr>
          <w:rFonts w:cs="Arial"/>
          <w:color w:val="auto"/>
          <w:sz w:val="28"/>
          <w:szCs w:val="28"/>
        </w:rPr>
      </w:pPr>
      <w:r w:rsidRPr="00761FFE">
        <w:rPr>
          <w:rFonts w:cs="Arial"/>
          <w:color w:val="auto"/>
          <w:sz w:val="28"/>
          <w:szCs w:val="28"/>
        </w:rPr>
        <w:t>Летний городок отдыха проектируют как систему подготовленных в планировочном и инженерном отношениях площадок, предназначенных для размещения временного жилья двух типов: инвентарного, быстро монтируемого из сборно-разборных» (трейлеров, прицепов-палаток и другого).</w:t>
      </w:r>
    </w:p>
    <w:p w:rsidR="00987801" w:rsidRPr="00761FFE" w:rsidRDefault="004F643D">
      <w:pPr>
        <w:ind w:firstLine="851"/>
        <w:jc w:val="both"/>
        <w:rPr>
          <w:rFonts w:cs="Arial"/>
          <w:color w:val="auto"/>
          <w:sz w:val="28"/>
          <w:szCs w:val="28"/>
        </w:rPr>
      </w:pPr>
      <w:r w:rsidRPr="00761FFE">
        <w:rPr>
          <w:rFonts w:cs="Arial"/>
          <w:color w:val="auto"/>
          <w:sz w:val="28"/>
          <w:szCs w:val="28"/>
        </w:rPr>
        <w:t>На каждой площадке проектируется кухня для самостоятельного приготовления пищи и санитарный павильон. Площадка рассчитывается на 120 - 150 человек.</w:t>
      </w:r>
    </w:p>
    <w:p w:rsidR="00987801" w:rsidRPr="00761FFE" w:rsidRDefault="004F643D">
      <w:pPr>
        <w:ind w:firstLine="851"/>
        <w:jc w:val="both"/>
        <w:rPr>
          <w:rFonts w:cs="Arial"/>
          <w:color w:val="auto"/>
          <w:sz w:val="28"/>
          <w:szCs w:val="28"/>
        </w:rPr>
      </w:pPr>
      <w:r w:rsidRPr="00761FFE">
        <w:rPr>
          <w:rFonts w:cs="Arial"/>
          <w:color w:val="auto"/>
          <w:sz w:val="28"/>
          <w:szCs w:val="28"/>
        </w:rPr>
        <w:t>6.4.33. Проектирование объектов по обслуживанию комплексов отдыха  рекомендуется принимать по таблице 13 части 1 нормативов.</w:t>
      </w:r>
    </w:p>
    <w:p w:rsidR="007F25F3" w:rsidRPr="00761FFE" w:rsidRDefault="007F25F3" w:rsidP="007F25F3">
      <w:pPr>
        <w:ind w:firstLine="851"/>
        <w:jc w:val="both"/>
        <w:rPr>
          <w:color w:val="auto"/>
          <w:sz w:val="28"/>
          <w:szCs w:val="28"/>
        </w:rPr>
      </w:pPr>
      <w:r w:rsidRPr="00761FFE">
        <w:rPr>
          <w:rFonts w:cs="Arial"/>
          <w:color w:val="auto"/>
          <w:sz w:val="28"/>
          <w:szCs w:val="28"/>
        </w:rPr>
        <w:t>6.4.34</w:t>
      </w:r>
      <w:r w:rsidRPr="00761FFE">
        <w:rPr>
          <w:color w:val="auto"/>
          <w:sz w:val="28"/>
          <w:szCs w:val="28"/>
        </w:rPr>
        <w:t xml:space="preserve">. Размеры территорий пляжей, размещаемых в зонах отдыха, а также минимальную протяженность береговой полосы пляжа и число единовременных посетителей на пляжах следует принимать в соответствии с </w:t>
      </w:r>
      <w:hyperlink r:id="rId34" w:anchor="/document/36978113/entry/1207180" w:history="1">
        <w:r w:rsidRPr="00761FFE">
          <w:rPr>
            <w:color w:val="auto"/>
            <w:sz w:val="28"/>
          </w:rPr>
          <w:t>подразделом</w:t>
        </w:r>
      </w:hyperlink>
      <w:r w:rsidRPr="00761FFE">
        <w:rPr>
          <w:color w:val="auto"/>
          <w:sz w:val="28"/>
          <w:szCs w:val="28"/>
        </w:rPr>
        <w:t xml:space="preserve"> «Лечебно-оздоровительные местности и курорты»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6.4.35. Допускается размещать автостоянки, необходимые инженерные сооружения.</w:t>
      </w:r>
    </w:p>
    <w:p w:rsidR="00987801" w:rsidRPr="00761FFE" w:rsidRDefault="004F643D">
      <w:pPr>
        <w:ind w:firstLine="851"/>
        <w:jc w:val="both"/>
        <w:rPr>
          <w:rFonts w:cs="Arial"/>
          <w:color w:val="auto"/>
          <w:sz w:val="28"/>
          <w:szCs w:val="28"/>
        </w:rPr>
      </w:pPr>
      <w:r w:rsidRPr="00761FFE">
        <w:rPr>
          <w:rFonts w:cs="Arial"/>
          <w:color w:val="auto"/>
          <w:sz w:val="28"/>
          <w:szCs w:val="28"/>
        </w:rPr>
        <w:t>Размеры стоянок автомобилей, размещаемых у границ лесопарков, зон отдыха следует определять по заданию на проектирование.</w:t>
      </w:r>
    </w:p>
    <w:p w:rsidR="00987801" w:rsidRPr="00761FFE" w:rsidRDefault="00987801" w:rsidP="007F25F3">
      <w:pPr>
        <w:jc w:val="both"/>
        <w:rPr>
          <w:color w:val="auto"/>
        </w:rPr>
      </w:pPr>
    </w:p>
    <w:p w:rsidR="00987801" w:rsidRPr="00761FFE" w:rsidRDefault="004F643D" w:rsidP="007F25F3">
      <w:pPr>
        <w:ind w:firstLine="851"/>
        <w:jc w:val="center"/>
        <w:rPr>
          <w:rFonts w:cs="Arial"/>
          <w:color w:val="auto"/>
          <w:sz w:val="28"/>
          <w:szCs w:val="28"/>
        </w:rPr>
      </w:pPr>
      <w:r w:rsidRPr="00761FFE">
        <w:rPr>
          <w:rFonts w:cs="Arial"/>
          <w:color w:val="auto"/>
          <w:sz w:val="28"/>
          <w:szCs w:val="28"/>
        </w:rPr>
        <w:t>Раздел 7. Производственная территория.</w:t>
      </w:r>
    </w:p>
    <w:p w:rsidR="00987801" w:rsidRPr="00761FFE" w:rsidRDefault="00987801" w:rsidP="007F25F3">
      <w:pPr>
        <w:jc w:val="center"/>
        <w:rPr>
          <w:rFonts w:cs="Arial"/>
          <w:b/>
          <w:color w:val="auto"/>
          <w:sz w:val="28"/>
          <w:szCs w:val="28"/>
        </w:rPr>
      </w:pPr>
    </w:p>
    <w:p w:rsidR="00987801" w:rsidRPr="00761FFE" w:rsidRDefault="004F643D" w:rsidP="007F25F3">
      <w:pPr>
        <w:widowControl w:val="0"/>
        <w:ind w:firstLine="540"/>
        <w:jc w:val="center"/>
        <w:rPr>
          <w:rFonts w:cs="Arial"/>
          <w:color w:val="auto"/>
          <w:sz w:val="28"/>
          <w:szCs w:val="28"/>
        </w:rPr>
      </w:pPr>
      <w:r w:rsidRPr="00761FFE">
        <w:rPr>
          <w:rFonts w:cs="Arial"/>
          <w:color w:val="auto"/>
          <w:sz w:val="28"/>
          <w:szCs w:val="28"/>
        </w:rPr>
        <w:t>7.1. Общие требования</w:t>
      </w:r>
    </w:p>
    <w:p w:rsidR="00987801" w:rsidRPr="00761FFE" w:rsidRDefault="00987801">
      <w:pPr>
        <w:widowControl w:val="0"/>
        <w:jc w:val="both"/>
        <w:rPr>
          <w:rFonts w:cs="Arial"/>
          <w:color w:val="auto"/>
        </w:rPr>
      </w:pPr>
    </w:p>
    <w:p w:rsidR="007F25F3" w:rsidRPr="00761FFE" w:rsidRDefault="007F25F3" w:rsidP="007F25F3">
      <w:pPr>
        <w:widowControl w:val="0"/>
        <w:ind w:firstLine="851"/>
        <w:jc w:val="both"/>
        <w:rPr>
          <w:rFonts w:cs="Arial"/>
          <w:color w:val="auto"/>
          <w:sz w:val="28"/>
          <w:szCs w:val="28"/>
        </w:rPr>
      </w:pPr>
    </w:p>
    <w:p w:rsidR="007F25F3" w:rsidRPr="00761FFE" w:rsidRDefault="007F25F3" w:rsidP="007F25F3">
      <w:pPr>
        <w:widowControl w:val="0"/>
        <w:ind w:firstLine="851"/>
        <w:jc w:val="both"/>
        <w:rPr>
          <w:rFonts w:cs="Arial"/>
          <w:color w:val="auto"/>
          <w:sz w:val="28"/>
          <w:szCs w:val="28"/>
        </w:rPr>
      </w:pPr>
      <w:r w:rsidRPr="00761FFE">
        <w:rPr>
          <w:rFonts w:cs="Arial"/>
          <w:color w:val="auto"/>
          <w:sz w:val="28"/>
          <w:szCs w:val="28"/>
        </w:rPr>
        <w:t>7.1.1. В состав производственных зон, зон инженерной и транспортной инфраструктур могут включаться:</w:t>
      </w:r>
    </w:p>
    <w:p w:rsidR="007F25F3" w:rsidRPr="00761FFE" w:rsidRDefault="007F25F3" w:rsidP="007F25F3">
      <w:pPr>
        <w:widowControl w:val="0"/>
        <w:ind w:firstLine="851"/>
        <w:jc w:val="both"/>
        <w:rPr>
          <w:rFonts w:cs="Arial"/>
          <w:color w:val="auto"/>
          <w:sz w:val="28"/>
          <w:szCs w:val="28"/>
        </w:rPr>
      </w:pPr>
      <w:r w:rsidRPr="00761FFE">
        <w:rPr>
          <w:rFonts w:cs="Arial"/>
          <w:color w:val="auto"/>
          <w:sz w:val="28"/>
          <w:szCs w:val="28"/>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7F25F3" w:rsidRPr="00761FFE" w:rsidRDefault="007F25F3" w:rsidP="007F25F3">
      <w:pPr>
        <w:widowControl w:val="0"/>
        <w:ind w:firstLine="851"/>
        <w:jc w:val="both"/>
        <w:rPr>
          <w:rFonts w:cs="Arial"/>
          <w:color w:val="auto"/>
          <w:sz w:val="28"/>
          <w:szCs w:val="28"/>
        </w:rPr>
      </w:pPr>
      <w:r w:rsidRPr="00761FFE">
        <w:rPr>
          <w:rFonts w:cs="Arial"/>
          <w:color w:val="auto"/>
          <w:sz w:val="28"/>
          <w:szCs w:val="28"/>
        </w:rPr>
        <w:t>производственные зоны - зоны размещения производственных объектов с различными нормативами воздействия на окружающую среду;</w:t>
      </w:r>
    </w:p>
    <w:p w:rsidR="007F25F3" w:rsidRPr="00761FFE" w:rsidRDefault="007F25F3" w:rsidP="007F25F3">
      <w:pPr>
        <w:widowControl w:val="0"/>
        <w:ind w:firstLine="851"/>
        <w:jc w:val="both"/>
        <w:rPr>
          <w:rFonts w:cs="Arial"/>
          <w:color w:val="auto"/>
          <w:sz w:val="28"/>
          <w:szCs w:val="28"/>
        </w:rPr>
      </w:pPr>
      <w:r w:rsidRPr="00761FFE">
        <w:rPr>
          <w:rFonts w:cs="Arial"/>
          <w:color w:val="auto"/>
          <w:sz w:val="28"/>
          <w:szCs w:val="28"/>
        </w:rPr>
        <w:t>иные виды производственной, инженерной и транспортной инфраструктур.</w:t>
      </w:r>
    </w:p>
    <w:p w:rsidR="007F25F3" w:rsidRPr="00761FFE" w:rsidRDefault="007F25F3" w:rsidP="007F25F3">
      <w:pPr>
        <w:widowControl w:val="0"/>
        <w:ind w:firstLine="851"/>
        <w:jc w:val="both"/>
        <w:rPr>
          <w:rFonts w:cs="Arial"/>
          <w:color w:val="auto"/>
          <w:sz w:val="28"/>
          <w:szCs w:val="28"/>
        </w:rPr>
      </w:pPr>
      <w:r w:rsidRPr="00761FFE">
        <w:rPr>
          <w:rFonts w:cs="Arial"/>
          <w:color w:val="auto"/>
          <w:sz w:val="28"/>
          <w:szCs w:val="28"/>
        </w:rPr>
        <w:t>Примечания:</w:t>
      </w:r>
    </w:p>
    <w:p w:rsidR="007F25F3" w:rsidRPr="00761FFE" w:rsidRDefault="007F25F3" w:rsidP="007F25F3">
      <w:pPr>
        <w:widowControl w:val="0"/>
        <w:ind w:firstLine="851"/>
        <w:jc w:val="both"/>
        <w:rPr>
          <w:rFonts w:cs="Arial"/>
          <w:color w:val="auto"/>
          <w:sz w:val="28"/>
          <w:szCs w:val="28"/>
        </w:rPr>
      </w:pPr>
      <w:r w:rsidRPr="00761FFE">
        <w:rPr>
          <w:rFonts w:cs="Arial"/>
          <w:color w:val="auto"/>
          <w:sz w:val="28"/>
          <w:szCs w:val="28"/>
        </w:rPr>
        <w:t>1. В производственных зонах допускается размещать:</w:t>
      </w:r>
    </w:p>
    <w:p w:rsidR="007F25F3" w:rsidRPr="00761FFE" w:rsidRDefault="007F25F3" w:rsidP="007F25F3">
      <w:pPr>
        <w:widowControl w:val="0"/>
        <w:ind w:firstLine="851"/>
        <w:jc w:val="both"/>
        <w:rPr>
          <w:rFonts w:cs="Arial"/>
          <w:color w:val="auto"/>
          <w:sz w:val="28"/>
          <w:szCs w:val="28"/>
        </w:rPr>
      </w:pPr>
      <w:r w:rsidRPr="00761FFE">
        <w:rPr>
          <w:rFonts w:cs="Arial"/>
          <w:color w:val="auto"/>
          <w:sz w:val="28"/>
          <w:szCs w:val="28"/>
        </w:rPr>
        <w:t>- индустриальные (промышленные) парки - совокупность объектов промышленной инфраструктуры, предназначенных для создания или модернизации промышленного производства, формирования промышленных кластеров в соответствии с требованиями СП 348.1325800.2017;</w:t>
      </w:r>
    </w:p>
    <w:p w:rsidR="007F25F3" w:rsidRPr="00761FFE" w:rsidRDefault="007F25F3" w:rsidP="007F25F3">
      <w:pPr>
        <w:widowControl w:val="0"/>
        <w:ind w:firstLine="851"/>
        <w:jc w:val="both"/>
        <w:rPr>
          <w:rFonts w:cs="Arial"/>
          <w:color w:val="auto"/>
          <w:sz w:val="28"/>
          <w:szCs w:val="28"/>
        </w:rPr>
      </w:pPr>
      <w:r w:rsidRPr="00761FFE">
        <w:rPr>
          <w:rFonts w:cs="Arial"/>
          <w:color w:val="auto"/>
          <w:sz w:val="28"/>
          <w:szCs w:val="28"/>
        </w:rPr>
        <w:t>- объекты аварийно-спасательных служб, обслуживающих расположенные в производственной зоне предприятия и другие объекты.</w:t>
      </w:r>
    </w:p>
    <w:p w:rsidR="007F25F3" w:rsidRPr="00761FFE" w:rsidRDefault="007F25F3" w:rsidP="007F25F3">
      <w:pPr>
        <w:widowControl w:val="0"/>
        <w:ind w:firstLine="851"/>
        <w:jc w:val="both"/>
        <w:rPr>
          <w:rFonts w:cs="Arial"/>
          <w:color w:val="auto"/>
          <w:sz w:val="28"/>
          <w:szCs w:val="28"/>
        </w:rPr>
      </w:pPr>
      <w:r w:rsidRPr="00761FFE">
        <w:rPr>
          <w:rFonts w:cs="Arial"/>
          <w:color w:val="auto"/>
          <w:sz w:val="28"/>
          <w:szCs w:val="28"/>
        </w:rPr>
        <w:t>2.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7F25F3" w:rsidRPr="00761FFE" w:rsidRDefault="007F25F3" w:rsidP="007F25F3">
      <w:pPr>
        <w:widowControl w:val="0"/>
        <w:ind w:firstLine="851"/>
        <w:jc w:val="both"/>
        <w:rPr>
          <w:rFonts w:cs="Arial"/>
          <w:color w:val="auto"/>
          <w:sz w:val="28"/>
          <w:szCs w:val="28"/>
        </w:rPr>
      </w:pPr>
      <w:r w:rsidRPr="00761FFE">
        <w:rPr>
          <w:rFonts w:cs="Arial"/>
          <w:color w:val="auto"/>
          <w:sz w:val="28"/>
          <w:szCs w:val="28"/>
        </w:rPr>
        <w:t>3.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7F25F3" w:rsidRPr="00761FFE" w:rsidRDefault="007F25F3" w:rsidP="007F25F3">
      <w:pPr>
        <w:widowControl w:val="0"/>
        <w:ind w:firstLine="851"/>
        <w:jc w:val="both"/>
        <w:rPr>
          <w:rFonts w:cs="Arial"/>
          <w:color w:val="auto"/>
          <w:sz w:val="28"/>
          <w:szCs w:val="28"/>
        </w:rPr>
      </w:pPr>
      <w:r w:rsidRPr="00761FFE">
        <w:rPr>
          <w:rFonts w:cs="Arial"/>
          <w:color w:val="auto"/>
          <w:sz w:val="28"/>
          <w:szCs w:val="28"/>
        </w:rPr>
        <w:t>7.1.2.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rsidR="00987801" w:rsidRPr="00761FFE" w:rsidRDefault="004F643D" w:rsidP="007F25F3">
      <w:pPr>
        <w:widowControl w:val="0"/>
        <w:ind w:firstLine="851"/>
        <w:jc w:val="both"/>
        <w:rPr>
          <w:rFonts w:cs="Arial"/>
          <w:color w:val="auto"/>
          <w:sz w:val="28"/>
          <w:szCs w:val="28"/>
        </w:rPr>
      </w:pPr>
      <w:r w:rsidRPr="00761FFE">
        <w:rPr>
          <w:rFonts w:cs="Arial"/>
          <w:color w:val="auto"/>
          <w:sz w:val="28"/>
          <w:szCs w:val="28"/>
        </w:rPr>
        <w:t>7.1.3. 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rsidR="00987801" w:rsidRPr="00761FFE" w:rsidRDefault="004F643D" w:rsidP="007F25F3">
      <w:pPr>
        <w:widowControl w:val="0"/>
        <w:ind w:firstLine="851"/>
        <w:jc w:val="both"/>
        <w:rPr>
          <w:rFonts w:cs="Arial"/>
          <w:color w:val="auto"/>
          <w:sz w:val="28"/>
          <w:szCs w:val="28"/>
        </w:rPr>
      </w:pPr>
      <w:r w:rsidRPr="00761FFE">
        <w:rPr>
          <w:rFonts w:cs="Arial"/>
          <w:color w:val="auto"/>
          <w:sz w:val="28"/>
          <w:szCs w:val="28"/>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промышленности с вредными производствами, а также в пределах их санитарно-защитных зон.</w:t>
      </w:r>
    </w:p>
    <w:p w:rsidR="00987801" w:rsidRPr="00761FFE" w:rsidRDefault="00987801">
      <w:pPr>
        <w:jc w:val="both"/>
        <w:rPr>
          <w:rFonts w:cs="Arial"/>
          <w:b/>
          <w:color w:val="auto"/>
        </w:rPr>
      </w:pPr>
    </w:p>
    <w:p w:rsidR="00987801" w:rsidRPr="00761FFE" w:rsidRDefault="004F643D" w:rsidP="007F25F3">
      <w:pPr>
        <w:ind w:firstLine="851"/>
        <w:jc w:val="center"/>
        <w:rPr>
          <w:rFonts w:cs="Arial"/>
          <w:color w:val="auto"/>
          <w:sz w:val="28"/>
          <w:szCs w:val="28"/>
        </w:rPr>
      </w:pPr>
      <w:r w:rsidRPr="00761FFE">
        <w:rPr>
          <w:rFonts w:cs="Arial"/>
          <w:color w:val="auto"/>
          <w:sz w:val="28"/>
          <w:szCs w:val="28"/>
        </w:rPr>
        <w:t>7.2. Производственные зоны.</w:t>
      </w:r>
    </w:p>
    <w:p w:rsidR="00987801" w:rsidRPr="00761FFE" w:rsidRDefault="00987801">
      <w:pPr>
        <w:ind w:firstLine="540"/>
        <w:jc w:val="both"/>
        <w:rPr>
          <w:rFonts w:cs="Arial"/>
          <w:color w:val="auto"/>
        </w:rPr>
      </w:pPr>
    </w:p>
    <w:p w:rsidR="007F25F3" w:rsidRPr="00761FFE" w:rsidRDefault="007F25F3" w:rsidP="007F25F3">
      <w:pPr>
        <w:ind w:firstLine="851"/>
        <w:jc w:val="both"/>
        <w:rPr>
          <w:color w:val="auto"/>
          <w:sz w:val="28"/>
          <w:szCs w:val="28"/>
        </w:rPr>
      </w:pPr>
      <w:r w:rsidRPr="00761FFE">
        <w:rPr>
          <w:rFonts w:cs="Arial"/>
          <w:color w:val="auto"/>
          <w:sz w:val="28"/>
          <w:szCs w:val="28"/>
        </w:rPr>
        <w:t>7.2.1. </w:t>
      </w:r>
      <w:r w:rsidRPr="00761FFE">
        <w:rPr>
          <w:color w:val="auto"/>
          <w:sz w:val="28"/>
          <w:szCs w:val="28"/>
        </w:rPr>
        <w:t>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населения в соответствии с генеральными планами городских округов и поселений, а также с учетом СанПиН 2.2.1/2.1.1.1200-03 «Санитарно-защитные зоны и санитарная классификация предприятий, сооружений и иных объектов».</w:t>
      </w:r>
    </w:p>
    <w:p w:rsidR="007F25F3" w:rsidRPr="00761FFE" w:rsidRDefault="007F25F3" w:rsidP="007F25F3">
      <w:pPr>
        <w:ind w:firstLine="851"/>
        <w:jc w:val="both"/>
        <w:rPr>
          <w:color w:val="auto"/>
          <w:sz w:val="28"/>
          <w:szCs w:val="28"/>
        </w:rPr>
      </w:pPr>
      <w:r w:rsidRPr="00761FFE">
        <w:rPr>
          <w:color w:val="auto"/>
          <w:sz w:val="28"/>
          <w:szCs w:val="28"/>
        </w:rPr>
        <w:t>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года № 488-ФЗ «О промышленной политике в Российской Федерации».</w:t>
      </w:r>
    </w:p>
    <w:p w:rsidR="00987801" w:rsidRPr="00761FFE" w:rsidRDefault="004F643D">
      <w:pPr>
        <w:ind w:firstLine="851"/>
        <w:jc w:val="both"/>
        <w:rPr>
          <w:rFonts w:cs="Arial"/>
          <w:color w:val="auto"/>
        </w:rPr>
      </w:pPr>
      <w:r w:rsidRPr="00761FFE">
        <w:rPr>
          <w:rFonts w:cs="Arial"/>
          <w:color w:val="auto"/>
        </w:rPr>
        <w:t>7.2.3. 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987801" w:rsidRPr="00761FFE" w:rsidRDefault="004F643D">
      <w:pPr>
        <w:ind w:firstLine="851"/>
        <w:jc w:val="both"/>
        <w:rPr>
          <w:rFonts w:cs="Arial"/>
          <w:color w:val="auto"/>
        </w:rPr>
      </w:pPr>
      <w:r w:rsidRPr="00761FFE">
        <w:rPr>
          <w:rFonts w:cs="Arial"/>
          <w:color w:val="auto"/>
        </w:rPr>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7F25F3" w:rsidRPr="00761FFE" w:rsidRDefault="007F25F3" w:rsidP="007F25F3">
      <w:pPr>
        <w:ind w:firstLine="851"/>
        <w:jc w:val="both"/>
        <w:rPr>
          <w:color w:val="auto"/>
          <w:sz w:val="28"/>
          <w:szCs w:val="28"/>
        </w:rPr>
      </w:pPr>
      <w:r w:rsidRPr="00761FFE">
        <w:rPr>
          <w:color w:val="auto"/>
          <w:sz w:val="28"/>
          <w:szCs w:val="28"/>
        </w:rPr>
        <w:t>7.2.4. 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7F25F3" w:rsidRPr="00761FFE" w:rsidRDefault="007F25F3" w:rsidP="007F25F3">
      <w:pPr>
        <w:ind w:firstLine="851"/>
        <w:jc w:val="both"/>
        <w:rPr>
          <w:color w:val="auto"/>
          <w:sz w:val="28"/>
          <w:szCs w:val="28"/>
        </w:rPr>
      </w:pPr>
      <w:r w:rsidRPr="00761FFE">
        <w:rPr>
          <w:color w:val="auto"/>
          <w:sz w:val="28"/>
          <w:szCs w:val="28"/>
        </w:rPr>
        <w:t>Примечания:</w:t>
      </w:r>
    </w:p>
    <w:p w:rsidR="007F25F3" w:rsidRPr="00761FFE" w:rsidRDefault="007F25F3" w:rsidP="007F25F3">
      <w:pPr>
        <w:ind w:firstLine="851"/>
        <w:jc w:val="both"/>
        <w:rPr>
          <w:color w:val="auto"/>
          <w:sz w:val="28"/>
          <w:szCs w:val="28"/>
        </w:rPr>
      </w:pPr>
      <w:r w:rsidRPr="00761FFE">
        <w:rPr>
          <w:color w:val="auto"/>
          <w:sz w:val="28"/>
          <w:szCs w:val="28"/>
        </w:rPr>
        <w:t>1. 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rsidR="007F25F3" w:rsidRPr="00761FFE" w:rsidRDefault="007F25F3" w:rsidP="007F25F3">
      <w:pPr>
        <w:ind w:firstLine="851"/>
        <w:jc w:val="both"/>
        <w:rPr>
          <w:color w:val="auto"/>
          <w:sz w:val="28"/>
          <w:szCs w:val="28"/>
        </w:rPr>
      </w:pPr>
      <w:r w:rsidRPr="00761FFE">
        <w:rPr>
          <w:color w:val="auto"/>
          <w:sz w:val="28"/>
          <w:szCs w:val="28"/>
        </w:rPr>
        <w:t>2. 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7F25F3" w:rsidRPr="00761FFE" w:rsidRDefault="007F25F3" w:rsidP="007F25F3">
      <w:pPr>
        <w:ind w:firstLine="851"/>
        <w:jc w:val="both"/>
        <w:rPr>
          <w:color w:val="auto"/>
          <w:sz w:val="28"/>
          <w:szCs w:val="28"/>
        </w:rPr>
      </w:pPr>
      <w:r w:rsidRPr="00761FFE">
        <w:rPr>
          <w:color w:val="auto"/>
          <w:sz w:val="28"/>
          <w:szCs w:val="28"/>
        </w:rPr>
        <w:t>7.2.5. Размещение производственных зон и объектов не допускается:</w:t>
      </w:r>
    </w:p>
    <w:p w:rsidR="007F25F3" w:rsidRPr="00761FFE" w:rsidRDefault="007F25F3" w:rsidP="007F25F3">
      <w:pPr>
        <w:ind w:firstLine="851"/>
        <w:jc w:val="both"/>
        <w:rPr>
          <w:color w:val="auto"/>
          <w:sz w:val="28"/>
          <w:szCs w:val="28"/>
        </w:rPr>
      </w:pPr>
      <w:r w:rsidRPr="00761FFE">
        <w:rPr>
          <w:color w:val="auto"/>
          <w:sz w:val="28"/>
          <w:szCs w:val="28"/>
        </w:rPr>
        <w:t>а) в первом поясе зоны санитарной охраны подземных и наземных источников водоснабжения в соответствии с СанПиН 2.1.4.1110;</w:t>
      </w:r>
    </w:p>
    <w:p w:rsidR="007F25F3" w:rsidRPr="00761FFE" w:rsidRDefault="007F25F3" w:rsidP="007F25F3">
      <w:pPr>
        <w:ind w:firstLine="851"/>
        <w:jc w:val="both"/>
        <w:rPr>
          <w:color w:val="auto"/>
          <w:sz w:val="28"/>
          <w:szCs w:val="28"/>
        </w:rPr>
      </w:pPr>
      <w:r w:rsidRPr="00761FFE">
        <w:rPr>
          <w:color w:val="auto"/>
          <w:sz w:val="28"/>
          <w:szCs w:val="28"/>
        </w:rPr>
        <w:t>б) 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7F25F3" w:rsidRPr="00761FFE" w:rsidRDefault="007F25F3" w:rsidP="007F25F3">
      <w:pPr>
        <w:ind w:firstLine="851"/>
        <w:jc w:val="both"/>
        <w:rPr>
          <w:color w:val="auto"/>
          <w:sz w:val="28"/>
          <w:szCs w:val="28"/>
        </w:rPr>
      </w:pPr>
      <w:r w:rsidRPr="00761FFE">
        <w:rPr>
          <w:color w:val="auto"/>
          <w:sz w:val="28"/>
          <w:szCs w:val="28"/>
        </w:rPr>
        <w:t>в) в зеленых зонах городов;</w:t>
      </w:r>
    </w:p>
    <w:p w:rsidR="007F25F3" w:rsidRPr="00761FFE" w:rsidRDefault="007F25F3" w:rsidP="007F25F3">
      <w:pPr>
        <w:ind w:firstLine="851"/>
        <w:jc w:val="both"/>
        <w:rPr>
          <w:color w:val="auto"/>
          <w:sz w:val="28"/>
          <w:szCs w:val="28"/>
        </w:rPr>
      </w:pPr>
      <w:r w:rsidRPr="00761FFE">
        <w:rPr>
          <w:color w:val="auto"/>
          <w:sz w:val="28"/>
          <w:szCs w:val="28"/>
        </w:rPr>
        <w:t>г) на землях особо охраняемых природных территорий, в т.ч. заповедников и их охранных зон;</w:t>
      </w:r>
    </w:p>
    <w:p w:rsidR="007F25F3" w:rsidRPr="00761FFE" w:rsidRDefault="007F25F3" w:rsidP="007F25F3">
      <w:pPr>
        <w:ind w:firstLine="851"/>
        <w:jc w:val="both"/>
        <w:rPr>
          <w:color w:val="auto"/>
          <w:sz w:val="28"/>
          <w:szCs w:val="28"/>
        </w:rPr>
      </w:pPr>
      <w:r w:rsidRPr="00761FFE">
        <w:rPr>
          <w:color w:val="auto"/>
          <w:sz w:val="28"/>
          <w:szCs w:val="28"/>
        </w:rPr>
        <w:t>д) в зонах охраны памятников истории и культуры без разрешения соответствующих органов охраны памятников;</w:t>
      </w:r>
    </w:p>
    <w:p w:rsidR="007F25F3" w:rsidRPr="00761FFE" w:rsidRDefault="007F25F3" w:rsidP="007F25F3">
      <w:pPr>
        <w:ind w:firstLine="851"/>
        <w:jc w:val="both"/>
        <w:rPr>
          <w:color w:val="auto"/>
          <w:sz w:val="28"/>
          <w:szCs w:val="28"/>
        </w:rPr>
      </w:pPr>
      <w:r w:rsidRPr="00761FFE">
        <w:rPr>
          <w:color w:val="auto"/>
          <w:sz w:val="28"/>
          <w:szCs w:val="28"/>
        </w:rPr>
        <w:t>е) в опасных зонах отвалов породы угольных и сланцевых шахт или обогатительных фабрик;</w:t>
      </w:r>
    </w:p>
    <w:p w:rsidR="007F25F3" w:rsidRPr="00761FFE" w:rsidRDefault="007F25F3" w:rsidP="007F25F3">
      <w:pPr>
        <w:ind w:firstLine="851"/>
        <w:jc w:val="both"/>
        <w:rPr>
          <w:color w:val="auto"/>
          <w:sz w:val="28"/>
          <w:szCs w:val="28"/>
        </w:rPr>
      </w:pPr>
      <w:r w:rsidRPr="00761FFE">
        <w:rPr>
          <w:color w:val="auto"/>
          <w:sz w:val="28"/>
          <w:szCs w:val="28"/>
        </w:rPr>
        <w:t>ж) 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rsidR="007F25F3" w:rsidRPr="00761FFE" w:rsidRDefault="007F25F3" w:rsidP="007F25F3">
      <w:pPr>
        <w:ind w:firstLine="851"/>
        <w:jc w:val="both"/>
        <w:rPr>
          <w:color w:val="auto"/>
          <w:sz w:val="28"/>
          <w:szCs w:val="28"/>
        </w:rPr>
      </w:pPr>
      <w:r w:rsidRPr="00761FFE">
        <w:rPr>
          <w:color w:val="auto"/>
          <w:sz w:val="28"/>
          <w:szCs w:val="28"/>
        </w:rPr>
        <w:t>Примечание - Допускается размещение объектов в соответствии с требованиями СП 115.13330, СП 116.13330;</w:t>
      </w:r>
    </w:p>
    <w:p w:rsidR="007F25F3" w:rsidRPr="00761FFE" w:rsidRDefault="007F25F3" w:rsidP="007F25F3">
      <w:pPr>
        <w:ind w:firstLine="851"/>
        <w:jc w:val="both"/>
        <w:rPr>
          <w:color w:val="auto"/>
          <w:sz w:val="28"/>
          <w:szCs w:val="28"/>
        </w:rPr>
      </w:pPr>
      <w:r w:rsidRPr="00761FFE">
        <w:rPr>
          <w:color w:val="auto"/>
          <w:sz w:val="28"/>
          <w:szCs w:val="28"/>
        </w:rPr>
        <w:t>и) 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7F25F3" w:rsidRPr="00761FFE" w:rsidRDefault="007F25F3" w:rsidP="007F25F3">
      <w:pPr>
        <w:ind w:firstLine="851"/>
        <w:jc w:val="both"/>
        <w:rPr>
          <w:color w:val="auto"/>
          <w:sz w:val="28"/>
          <w:szCs w:val="28"/>
        </w:rPr>
      </w:pPr>
      <w:r w:rsidRPr="00761FFE">
        <w:rPr>
          <w:color w:val="auto"/>
          <w:sz w:val="28"/>
          <w:szCs w:val="28"/>
        </w:rPr>
        <w:t>к) в зонах возможного катастрофического затопления в результате разрушения плотин или дамб.</w:t>
      </w:r>
    </w:p>
    <w:p w:rsidR="007F25F3" w:rsidRPr="00761FFE" w:rsidRDefault="007F25F3" w:rsidP="007F25F3">
      <w:pPr>
        <w:ind w:firstLine="851"/>
        <w:jc w:val="both"/>
        <w:rPr>
          <w:color w:val="auto"/>
          <w:sz w:val="28"/>
          <w:szCs w:val="28"/>
        </w:rPr>
      </w:pPr>
      <w:r w:rsidRPr="00761FFE">
        <w:rPr>
          <w:color w:val="auto"/>
          <w:sz w:val="28"/>
          <w:szCs w:val="28"/>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rsidR="007F25F3" w:rsidRPr="00761FFE" w:rsidRDefault="007F25F3" w:rsidP="007F25F3">
      <w:pPr>
        <w:ind w:firstLine="851"/>
        <w:jc w:val="both"/>
        <w:rPr>
          <w:color w:val="auto"/>
          <w:sz w:val="28"/>
          <w:szCs w:val="28"/>
        </w:rPr>
      </w:pPr>
      <w:r w:rsidRPr="00761FFE">
        <w:rPr>
          <w:color w:val="auto"/>
          <w:sz w:val="28"/>
          <w:szCs w:val="28"/>
        </w:rPr>
        <w:t>7.2.6. 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rsidR="007F25F3" w:rsidRPr="00761FFE" w:rsidRDefault="007F25F3" w:rsidP="007F25F3">
      <w:pPr>
        <w:ind w:firstLine="851"/>
        <w:jc w:val="both"/>
        <w:rPr>
          <w:color w:val="auto"/>
          <w:sz w:val="28"/>
          <w:szCs w:val="28"/>
        </w:rPr>
      </w:pPr>
      <w:r w:rsidRPr="00761FFE">
        <w:rPr>
          <w:color w:val="auto"/>
          <w:sz w:val="28"/>
          <w:szCs w:val="28"/>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rsidR="007F25F3" w:rsidRPr="00761FFE" w:rsidRDefault="007F25F3" w:rsidP="007F25F3">
      <w:pPr>
        <w:ind w:firstLine="851"/>
        <w:jc w:val="both"/>
        <w:rPr>
          <w:color w:val="auto"/>
          <w:sz w:val="28"/>
          <w:szCs w:val="28"/>
        </w:rPr>
      </w:pPr>
      <w:r w:rsidRPr="00761FFE">
        <w:rPr>
          <w:color w:val="auto"/>
          <w:sz w:val="28"/>
          <w:szCs w:val="28"/>
        </w:rPr>
        <w:t>для предприятий I класса - 1000 м;</w:t>
      </w:r>
    </w:p>
    <w:p w:rsidR="007F25F3" w:rsidRPr="00761FFE" w:rsidRDefault="007F25F3" w:rsidP="007F25F3">
      <w:pPr>
        <w:ind w:firstLine="851"/>
        <w:jc w:val="both"/>
        <w:rPr>
          <w:color w:val="auto"/>
          <w:sz w:val="28"/>
          <w:szCs w:val="28"/>
        </w:rPr>
      </w:pPr>
      <w:r w:rsidRPr="00761FFE">
        <w:rPr>
          <w:color w:val="auto"/>
          <w:sz w:val="28"/>
          <w:szCs w:val="28"/>
        </w:rPr>
        <w:t>для предприятий II класса - 500 м;</w:t>
      </w:r>
    </w:p>
    <w:p w:rsidR="007F25F3" w:rsidRPr="00761FFE" w:rsidRDefault="007F25F3" w:rsidP="007F25F3">
      <w:pPr>
        <w:ind w:firstLine="851"/>
        <w:jc w:val="both"/>
        <w:rPr>
          <w:color w:val="auto"/>
          <w:sz w:val="28"/>
          <w:szCs w:val="28"/>
        </w:rPr>
      </w:pPr>
      <w:r w:rsidRPr="00761FFE">
        <w:rPr>
          <w:color w:val="auto"/>
          <w:sz w:val="28"/>
          <w:szCs w:val="28"/>
        </w:rPr>
        <w:t>для предприятий III класса - 300 м;</w:t>
      </w:r>
    </w:p>
    <w:p w:rsidR="007F25F3" w:rsidRPr="00761FFE" w:rsidRDefault="007F25F3" w:rsidP="007F25F3">
      <w:pPr>
        <w:ind w:firstLine="851"/>
        <w:jc w:val="both"/>
        <w:rPr>
          <w:color w:val="auto"/>
          <w:sz w:val="28"/>
          <w:szCs w:val="28"/>
        </w:rPr>
      </w:pPr>
      <w:r w:rsidRPr="00761FFE">
        <w:rPr>
          <w:color w:val="auto"/>
          <w:sz w:val="28"/>
          <w:szCs w:val="28"/>
        </w:rPr>
        <w:t>для предприятий IV класса - 100 м;</w:t>
      </w:r>
    </w:p>
    <w:p w:rsidR="007F25F3" w:rsidRPr="00761FFE" w:rsidRDefault="007F25F3" w:rsidP="007F25F3">
      <w:pPr>
        <w:ind w:firstLine="851"/>
        <w:jc w:val="both"/>
        <w:rPr>
          <w:color w:val="auto"/>
          <w:sz w:val="28"/>
          <w:szCs w:val="28"/>
        </w:rPr>
      </w:pPr>
      <w:r w:rsidRPr="00761FFE">
        <w:rPr>
          <w:color w:val="auto"/>
          <w:sz w:val="28"/>
          <w:szCs w:val="28"/>
        </w:rPr>
        <w:t>для предприятий V класса - 50 м.</w:t>
      </w:r>
    </w:p>
    <w:p w:rsidR="007F25F3" w:rsidRPr="00761FFE" w:rsidRDefault="007F25F3" w:rsidP="007F25F3">
      <w:pPr>
        <w:ind w:firstLine="851"/>
        <w:jc w:val="both"/>
        <w:rPr>
          <w:color w:val="auto"/>
          <w:sz w:val="28"/>
          <w:szCs w:val="28"/>
        </w:rPr>
      </w:pPr>
      <w:r w:rsidRPr="00761FFE">
        <w:rPr>
          <w:color w:val="auto"/>
          <w:sz w:val="28"/>
          <w:szCs w:val="28"/>
        </w:rPr>
        <w:t>Санитарно-защитные зоны устанавливаются в соответствии с требованиями санитарно-эпидемиологических правил и постановлением Правительства РФ от 03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Решение об установлении принимают уполномоченные органы:</w:t>
      </w:r>
    </w:p>
    <w:p w:rsidR="007F25F3" w:rsidRPr="00761FFE" w:rsidRDefault="007F25F3" w:rsidP="007F25F3">
      <w:pPr>
        <w:ind w:firstLine="851"/>
        <w:jc w:val="both"/>
        <w:rPr>
          <w:color w:val="auto"/>
          <w:sz w:val="28"/>
          <w:szCs w:val="28"/>
        </w:rPr>
      </w:pPr>
      <w:r w:rsidRPr="00761FFE">
        <w:rPr>
          <w:color w:val="auto"/>
          <w:sz w:val="28"/>
          <w:szCs w:val="28"/>
        </w:rPr>
        <w:t>- 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7F25F3" w:rsidRPr="00761FFE" w:rsidRDefault="007F25F3" w:rsidP="007F25F3">
      <w:pPr>
        <w:ind w:firstLine="851"/>
        <w:jc w:val="both"/>
        <w:rPr>
          <w:color w:val="auto"/>
          <w:sz w:val="28"/>
          <w:szCs w:val="28"/>
        </w:rPr>
      </w:pPr>
      <w:r w:rsidRPr="00761FFE">
        <w:rPr>
          <w:color w:val="auto"/>
          <w:sz w:val="28"/>
          <w:szCs w:val="28"/>
        </w:rPr>
        <w:t>-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rsidR="007F25F3" w:rsidRPr="00761FFE" w:rsidRDefault="007F25F3" w:rsidP="007F25F3">
      <w:pPr>
        <w:ind w:firstLine="851"/>
        <w:jc w:val="both"/>
        <w:rPr>
          <w:color w:val="auto"/>
          <w:sz w:val="28"/>
          <w:szCs w:val="28"/>
        </w:rPr>
      </w:pPr>
      <w:r w:rsidRPr="00761FFE">
        <w:rPr>
          <w:color w:val="auto"/>
          <w:sz w:val="28"/>
          <w:szCs w:val="28"/>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7F25F3" w:rsidRPr="00761FFE" w:rsidRDefault="007F25F3" w:rsidP="007F25F3">
      <w:pPr>
        <w:ind w:firstLine="851"/>
        <w:jc w:val="both"/>
        <w:rPr>
          <w:color w:val="auto"/>
          <w:sz w:val="28"/>
          <w:szCs w:val="28"/>
        </w:rPr>
      </w:pPr>
      <w:r w:rsidRPr="00761FFE">
        <w:rPr>
          <w:color w:val="auto"/>
          <w:sz w:val="28"/>
          <w:szCs w:val="28"/>
        </w:rPr>
        <w:t>7.2.7. 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в соответствии с настоящим разделом и разделом 15 «Охрана окружающей среды» настоящих Нормативов, обеспечивая максимально эффективное использование территории при их строительстве и эксплуатации.</w:t>
      </w:r>
    </w:p>
    <w:p w:rsidR="00987801" w:rsidRPr="00761FFE" w:rsidRDefault="004F643D">
      <w:pPr>
        <w:ind w:firstLine="851"/>
        <w:jc w:val="both"/>
        <w:rPr>
          <w:rFonts w:cs="Arial"/>
          <w:color w:val="auto"/>
          <w:sz w:val="28"/>
          <w:szCs w:val="28"/>
        </w:rPr>
      </w:pPr>
      <w:r w:rsidRPr="00761FFE">
        <w:rPr>
          <w:rFonts w:cs="Arial"/>
          <w:color w:val="auto"/>
          <w:sz w:val="28"/>
          <w:szCs w:val="28"/>
        </w:rPr>
        <w:t>7.2.8. 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не допускается.</w:t>
      </w:r>
    </w:p>
    <w:p w:rsidR="00987801" w:rsidRPr="00761FFE" w:rsidRDefault="004F643D">
      <w:pPr>
        <w:ind w:firstLine="851"/>
        <w:jc w:val="both"/>
        <w:rPr>
          <w:rFonts w:cs="Arial"/>
          <w:color w:val="auto"/>
          <w:sz w:val="28"/>
          <w:szCs w:val="28"/>
        </w:rPr>
      </w:pPr>
      <w:r w:rsidRPr="00761FFE">
        <w:rPr>
          <w:rFonts w:cs="Arial"/>
          <w:color w:val="auto"/>
          <w:sz w:val="28"/>
          <w:szCs w:val="28"/>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987801" w:rsidRPr="00761FFE" w:rsidRDefault="004F643D">
      <w:pPr>
        <w:ind w:firstLine="851"/>
        <w:jc w:val="both"/>
        <w:rPr>
          <w:rFonts w:cs="Arial"/>
          <w:color w:val="auto"/>
          <w:sz w:val="28"/>
          <w:szCs w:val="28"/>
        </w:rPr>
      </w:pPr>
      <w:r w:rsidRPr="00761FFE">
        <w:rPr>
          <w:rFonts w:cs="Arial"/>
          <w:color w:val="auto"/>
          <w:sz w:val="28"/>
          <w:szCs w:val="28"/>
        </w:rPr>
        <w:t>7.2.9. 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7F25F3" w:rsidRPr="00761FFE" w:rsidRDefault="007F25F3">
      <w:pPr>
        <w:ind w:firstLine="851"/>
        <w:jc w:val="both"/>
        <w:rPr>
          <w:rFonts w:cs="Arial"/>
          <w:color w:val="auto"/>
          <w:sz w:val="28"/>
          <w:szCs w:val="28"/>
        </w:rPr>
      </w:pPr>
      <w:r w:rsidRPr="00761FFE">
        <w:rPr>
          <w:rFonts w:cs="Arial"/>
          <w:color w:val="auto"/>
          <w:sz w:val="28"/>
          <w:szCs w:val="28"/>
        </w:rPr>
        <w:t>7.2.10. Для объектов по изготовлению и хранению взрывчатых материалов и изделий на их основе (организаций, арсеналов, баз, складов взрывчатых материалов) следует предусматривать запретные (опасные) зоны и районы. Размеры этих зон и районов определяются нормативными документами Ростехнадзора и других федеральных органов исполнительной власти, в ведении которых находятся эти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 городов.</w:t>
      </w:r>
    </w:p>
    <w:p w:rsidR="00987801" w:rsidRPr="00761FFE" w:rsidRDefault="004F643D">
      <w:pPr>
        <w:ind w:firstLine="851"/>
        <w:jc w:val="both"/>
        <w:rPr>
          <w:rFonts w:cs="Arial"/>
          <w:color w:val="auto"/>
          <w:sz w:val="28"/>
          <w:szCs w:val="28"/>
        </w:rPr>
      </w:pPr>
      <w:r w:rsidRPr="00761FFE">
        <w:rPr>
          <w:rFonts w:cs="Arial"/>
          <w:color w:val="auto"/>
          <w:sz w:val="28"/>
          <w:szCs w:val="28"/>
        </w:rPr>
        <w:t>7.2.11. 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rsidR="00987801" w:rsidRPr="00761FFE" w:rsidRDefault="004F643D">
      <w:pPr>
        <w:ind w:firstLine="851"/>
        <w:jc w:val="both"/>
        <w:rPr>
          <w:rFonts w:cs="Arial"/>
          <w:color w:val="auto"/>
          <w:sz w:val="28"/>
          <w:szCs w:val="28"/>
        </w:rPr>
      </w:pPr>
      <w:r w:rsidRPr="00761FFE">
        <w:rPr>
          <w:rFonts w:cs="Arial"/>
          <w:color w:val="auto"/>
          <w:sz w:val="28"/>
          <w:szCs w:val="28"/>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7F25F3" w:rsidRPr="00761FFE" w:rsidRDefault="007F25F3" w:rsidP="007F25F3">
      <w:pPr>
        <w:ind w:firstLine="851"/>
        <w:jc w:val="both"/>
        <w:rPr>
          <w:rFonts w:cs="Arial"/>
          <w:color w:val="auto"/>
          <w:sz w:val="28"/>
          <w:szCs w:val="28"/>
        </w:rPr>
      </w:pPr>
      <w:r w:rsidRPr="00761FFE">
        <w:rPr>
          <w:rFonts w:cs="Arial"/>
          <w:color w:val="auto"/>
          <w:sz w:val="28"/>
          <w:szCs w:val="28"/>
        </w:rPr>
        <w:t>7.2.12. В границах поселений допускается размещать производственные предприятия и объекты III, IV и V классов с установлением соответствующих санитарно-защитных зон.</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В пределах селитебной территории городских округов и поселений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Производственные зоны с источниками загрязнения атмосферного воздуха,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соответствии с требованиями раздела 15 «Охрана окружающей среды» настоящих Нормативов.</w:t>
      </w:r>
    </w:p>
    <w:p w:rsidR="007F25F3" w:rsidRPr="00761FFE" w:rsidRDefault="007F25F3" w:rsidP="007F25F3">
      <w:pPr>
        <w:ind w:firstLine="851"/>
        <w:jc w:val="both"/>
        <w:rPr>
          <w:rFonts w:cs="Arial"/>
          <w:color w:val="auto"/>
          <w:sz w:val="28"/>
          <w:szCs w:val="28"/>
        </w:rPr>
      </w:pPr>
      <w:r w:rsidRPr="00761FFE">
        <w:rPr>
          <w:rFonts w:cs="Arial"/>
          <w:color w:val="auto"/>
          <w:sz w:val="28"/>
          <w:szCs w:val="28"/>
        </w:rPr>
        <w:t>7.2.13. 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rsidR="007F25F3" w:rsidRPr="00761FFE" w:rsidRDefault="007F25F3" w:rsidP="007F25F3">
      <w:pPr>
        <w:ind w:firstLine="851"/>
        <w:jc w:val="both"/>
        <w:rPr>
          <w:rFonts w:cs="Arial"/>
          <w:color w:val="auto"/>
          <w:sz w:val="28"/>
          <w:szCs w:val="28"/>
        </w:rPr>
      </w:pPr>
      <w:r w:rsidRPr="00761FFE">
        <w:rPr>
          <w:rFonts w:cs="Arial"/>
          <w:color w:val="auto"/>
          <w:sz w:val="28"/>
          <w:szCs w:val="28"/>
        </w:rPr>
        <w:t>7.2.14. Территории поселений должны соответствовать потребностям производственных территорий по обеспеченности транспортом и инженерными ресурсами.</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упорядочение функционального и планировочного зонирования и размещения инженерных и транспортных коммуникаций.</w:t>
      </w:r>
    </w:p>
    <w:p w:rsidR="00987801" w:rsidRPr="00761FFE" w:rsidRDefault="004F643D" w:rsidP="007F25F3">
      <w:pPr>
        <w:ind w:firstLine="851"/>
        <w:jc w:val="both"/>
        <w:rPr>
          <w:rFonts w:cs="Arial"/>
          <w:color w:val="auto"/>
          <w:sz w:val="28"/>
          <w:szCs w:val="28"/>
        </w:rPr>
      </w:pPr>
      <w:r w:rsidRPr="00761FFE">
        <w:rPr>
          <w:rFonts w:cs="Arial"/>
          <w:color w:val="auto"/>
          <w:sz w:val="28"/>
          <w:szCs w:val="28"/>
        </w:rPr>
        <w:t>7.2.15. В случае негативного влияния производственных зон, расположенных в границах поселения,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поселения.</w:t>
      </w:r>
    </w:p>
    <w:p w:rsidR="00987801" w:rsidRPr="00761FFE" w:rsidRDefault="004F643D">
      <w:pPr>
        <w:ind w:firstLine="851"/>
        <w:jc w:val="both"/>
        <w:rPr>
          <w:rFonts w:cs="Arial"/>
          <w:color w:val="auto"/>
          <w:sz w:val="28"/>
          <w:szCs w:val="28"/>
        </w:rPr>
      </w:pPr>
      <w:r w:rsidRPr="00761FFE">
        <w:rPr>
          <w:rFonts w:cs="Arial"/>
          <w:color w:val="auto"/>
          <w:sz w:val="28"/>
          <w:szCs w:val="28"/>
        </w:rPr>
        <w:t>7.2.16. 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987801" w:rsidRPr="00761FFE" w:rsidRDefault="004F643D">
      <w:pPr>
        <w:ind w:firstLine="851"/>
        <w:jc w:val="both"/>
        <w:rPr>
          <w:rFonts w:cs="Arial"/>
          <w:color w:val="auto"/>
          <w:sz w:val="28"/>
          <w:szCs w:val="28"/>
        </w:rPr>
      </w:pPr>
      <w:r w:rsidRPr="00761FFE">
        <w:rPr>
          <w:rFonts w:cs="Arial"/>
          <w:color w:val="auto"/>
          <w:sz w:val="28"/>
          <w:szCs w:val="28"/>
        </w:rPr>
        <w:t>- 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987801" w:rsidRPr="00761FFE" w:rsidRDefault="004F643D">
      <w:pPr>
        <w:ind w:firstLine="851"/>
        <w:jc w:val="both"/>
        <w:rPr>
          <w:rFonts w:cs="Arial"/>
          <w:color w:val="auto"/>
          <w:sz w:val="28"/>
          <w:szCs w:val="28"/>
        </w:rPr>
      </w:pPr>
      <w:r w:rsidRPr="00761FFE">
        <w:rPr>
          <w:rFonts w:cs="Arial"/>
          <w:color w:val="auto"/>
          <w:sz w:val="28"/>
          <w:szCs w:val="28"/>
        </w:rPr>
        <w:t>- 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987801" w:rsidRPr="00761FFE" w:rsidRDefault="004F643D">
      <w:pPr>
        <w:ind w:firstLine="851"/>
        <w:jc w:val="both"/>
        <w:rPr>
          <w:rFonts w:cs="Arial"/>
          <w:color w:val="auto"/>
          <w:sz w:val="28"/>
          <w:szCs w:val="28"/>
        </w:rPr>
      </w:pPr>
      <w:r w:rsidRPr="00761FFE">
        <w:rPr>
          <w:rFonts w:cs="Arial"/>
          <w:color w:val="auto"/>
          <w:sz w:val="28"/>
          <w:szCs w:val="28"/>
        </w:rPr>
        <w:t>- в полосе примыкания к автомобильным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987801" w:rsidRPr="00761FFE" w:rsidRDefault="004F643D">
      <w:pPr>
        <w:ind w:firstLine="851"/>
        <w:jc w:val="both"/>
        <w:rPr>
          <w:rFonts w:cs="Arial"/>
          <w:color w:val="auto"/>
          <w:sz w:val="28"/>
          <w:szCs w:val="28"/>
        </w:rPr>
      </w:pPr>
      <w:r w:rsidRPr="00761FFE">
        <w:rPr>
          <w:rFonts w:cs="Arial"/>
          <w:color w:val="auto"/>
          <w:sz w:val="28"/>
          <w:szCs w:val="28"/>
        </w:rPr>
        <w:t>7.2.17. 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987801" w:rsidRPr="00761FFE" w:rsidRDefault="004F643D">
      <w:pPr>
        <w:ind w:firstLine="851"/>
        <w:jc w:val="both"/>
        <w:rPr>
          <w:rFonts w:cs="Arial"/>
          <w:color w:val="auto"/>
          <w:sz w:val="28"/>
          <w:szCs w:val="28"/>
        </w:rPr>
      </w:pPr>
      <w:r w:rsidRPr="00761FFE">
        <w:rPr>
          <w:rFonts w:cs="Arial"/>
          <w:color w:val="auto"/>
          <w:sz w:val="28"/>
          <w:szCs w:val="28"/>
        </w:rPr>
        <w:t>7.2.18. Не допускается расширение производственных предприятий, если при этом требуется увеличение размера санитарно-защитных зон.</w:t>
      </w:r>
    </w:p>
    <w:p w:rsidR="00987801" w:rsidRPr="00761FFE" w:rsidRDefault="004F643D">
      <w:pPr>
        <w:ind w:firstLine="851"/>
        <w:jc w:val="both"/>
        <w:rPr>
          <w:rFonts w:cs="Arial"/>
          <w:color w:val="auto"/>
          <w:sz w:val="28"/>
          <w:szCs w:val="28"/>
        </w:rPr>
      </w:pPr>
      <w:r w:rsidRPr="00761FFE">
        <w:rPr>
          <w:rFonts w:cs="Arial"/>
          <w:color w:val="auto"/>
          <w:sz w:val="28"/>
          <w:szCs w:val="28"/>
        </w:rPr>
        <w:t>7.2.19. 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987801" w:rsidRPr="00761FFE" w:rsidRDefault="004F643D">
      <w:pPr>
        <w:ind w:firstLine="851"/>
        <w:jc w:val="both"/>
        <w:rPr>
          <w:rFonts w:cs="Arial"/>
          <w:color w:val="auto"/>
          <w:sz w:val="28"/>
          <w:szCs w:val="28"/>
        </w:rPr>
      </w:pPr>
      <w:r w:rsidRPr="00761FFE">
        <w:rPr>
          <w:rFonts w:cs="Arial"/>
          <w:color w:val="auto"/>
          <w:sz w:val="28"/>
          <w:szCs w:val="28"/>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7F25F3" w:rsidRPr="00761FFE" w:rsidRDefault="007F25F3" w:rsidP="007F25F3">
      <w:pPr>
        <w:ind w:firstLine="851"/>
        <w:jc w:val="both"/>
        <w:rPr>
          <w:rFonts w:cs="Arial"/>
          <w:color w:val="auto"/>
          <w:sz w:val="28"/>
          <w:szCs w:val="28"/>
        </w:rPr>
      </w:pPr>
      <w:r w:rsidRPr="00761FFE">
        <w:rPr>
          <w:rFonts w:cs="Arial"/>
          <w:color w:val="auto"/>
          <w:sz w:val="28"/>
          <w:szCs w:val="28"/>
        </w:rPr>
        <w:t>7.2.20. 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Нормативная плотность застройки предприятий производственной зоны принимается в соответствии с таблицей 46 настоящих Нормативов.</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3.1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rsidR="00987801" w:rsidRPr="00761FFE" w:rsidRDefault="004F643D" w:rsidP="007F25F3">
      <w:pPr>
        <w:ind w:firstLine="851"/>
        <w:jc w:val="both"/>
        <w:rPr>
          <w:rFonts w:cs="Arial"/>
          <w:color w:val="auto"/>
          <w:sz w:val="28"/>
          <w:szCs w:val="28"/>
        </w:rPr>
      </w:pPr>
      <w:r w:rsidRPr="00761FFE">
        <w:rPr>
          <w:rFonts w:cs="Arial"/>
          <w:color w:val="auto"/>
          <w:sz w:val="28"/>
          <w:szCs w:val="28"/>
        </w:rPr>
        <w:t>7.2.21. Территорию промышленного узла следует разделять на подзоны:</w:t>
      </w:r>
    </w:p>
    <w:p w:rsidR="00987801" w:rsidRPr="00761FFE" w:rsidRDefault="004F643D">
      <w:pPr>
        <w:ind w:firstLine="851"/>
        <w:jc w:val="both"/>
        <w:rPr>
          <w:rFonts w:cs="Arial"/>
          <w:color w:val="auto"/>
          <w:sz w:val="28"/>
          <w:szCs w:val="28"/>
        </w:rPr>
      </w:pPr>
      <w:r w:rsidRPr="00761FFE">
        <w:rPr>
          <w:rFonts w:cs="Arial"/>
          <w:color w:val="auto"/>
          <w:sz w:val="28"/>
          <w:szCs w:val="28"/>
        </w:rPr>
        <w:t>общественного центра;</w:t>
      </w:r>
    </w:p>
    <w:p w:rsidR="00987801" w:rsidRPr="00761FFE" w:rsidRDefault="004F643D">
      <w:pPr>
        <w:ind w:firstLine="851"/>
        <w:jc w:val="both"/>
        <w:rPr>
          <w:rFonts w:cs="Arial"/>
          <w:color w:val="auto"/>
          <w:sz w:val="28"/>
          <w:szCs w:val="28"/>
        </w:rPr>
      </w:pPr>
      <w:r w:rsidRPr="00761FFE">
        <w:rPr>
          <w:rFonts w:cs="Arial"/>
          <w:color w:val="auto"/>
          <w:sz w:val="28"/>
          <w:szCs w:val="28"/>
        </w:rPr>
        <w:t>производственных площадок предприятий;</w:t>
      </w:r>
    </w:p>
    <w:p w:rsidR="00987801" w:rsidRPr="00761FFE" w:rsidRDefault="004F643D">
      <w:pPr>
        <w:ind w:firstLine="851"/>
        <w:jc w:val="both"/>
        <w:rPr>
          <w:rFonts w:cs="Arial"/>
          <w:color w:val="auto"/>
          <w:sz w:val="28"/>
          <w:szCs w:val="28"/>
        </w:rPr>
      </w:pPr>
      <w:r w:rsidRPr="00761FFE">
        <w:rPr>
          <w:rFonts w:cs="Arial"/>
          <w:color w:val="auto"/>
          <w:sz w:val="28"/>
          <w:szCs w:val="28"/>
        </w:rPr>
        <w:t>общих объектов вспомогательных производств и хозяйств.</w:t>
      </w:r>
    </w:p>
    <w:p w:rsidR="00987801" w:rsidRPr="00761FFE" w:rsidRDefault="004F643D">
      <w:pPr>
        <w:ind w:firstLine="851"/>
        <w:jc w:val="both"/>
        <w:rPr>
          <w:rFonts w:cs="Arial"/>
          <w:color w:val="auto"/>
          <w:sz w:val="28"/>
          <w:szCs w:val="28"/>
        </w:rPr>
      </w:pPr>
      <w:r w:rsidRPr="00761FFE">
        <w:rPr>
          <w:rFonts w:cs="Arial"/>
          <w:color w:val="auto"/>
          <w:sz w:val="28"/>
          <w:szCs w:val="28"/>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rsidR="00987801" w:rsidRPr="00761FFE" w:rsidRDefault="004F643D">
      <w:pPr>
        <w:ind w:firstLine="851"/>
        <w:jc w:val="both"/>
        <w:rPr>
          <w:rFonts w:cs="Arial"/>
          <w:color w:val="auto"/>
          <w:sz w:val="28"/>
          <w:szCs w:val="28"/>
        </w:rPr>
      </w:pPr>
      <w:r w:rsidRPr="00761FFE">
        <w:rPr>
          <w:rFonts w:cs="Arial"/>
          <w:color w:val="auto"/>
          <w:sz w:val="28"/>
          <w:szCs w:val="28"/>
        </w:rPr>
        <w:t>На территории общих объектов вспомогательных производств и хозяйств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rsidR="007F25F3" w:rsidRPr="00761FFE" w:rsidRDefault="007F25F3" w:rsidP="007F25F3">
      <w:pPr>
        <w:ind w:firstLine="851"/>
        <w:jc w:val="both"/>
        <w:rPr>
          <w:color w:val="auto"/>
          <w:sz w:val="28"/>
          <w:szCs w:val="28"/>
        </w:rPr>
      </w:pPr>
      <w:r w:rsidRPr="00761FFE">
        <w:rPr>
          <w:color w:val="auto"/>
          <w:sz w:val="28"/>
          <w:szCs w:val="28"/>
        </w:rPr>
        <w:t>7.2.22. При разработке планировочной организации земельных участков объектов следует выделять функционально-технологические зоны:</w:t>
      </w:r>
    </w:p>
    <w:p w:rsidR="007F25F3" w:rsidRPr="00761FFE" w:rsidRDefault="007F25F3" w:rsidP="007F25F3">
      <w:pPr>
        <w:ind w:firstLine="851"/>
        <w:jc w:val="both"/>
        <w:rPr>
          <w:color w:val="auto"/>
          <w:sz w:val="28"/>
          <w:szCs w:val="28"/>
        </w:rPr>
      </w:pPr>
      <w:r w:rsidRPr="00761FFE">
        <w:rPr>
          <w:color w:val="auto"/>
          <w:sz w:val="28"/>
          <w:szCs w:val="28"/>
        </w:rPr>
        <w:t>а) входную;</w:t>
      </w:r>
    </w:p>
    <w:p w:rsidR="007F25F3" w:rsidRPr="00761FFE" w:rsidRDefault="007F25F3" w:rsidP="007F25F3">
      <w:pPr>
        <w:ind w:firstLine="851"/>
        <w:jc w:val="both"/>
        <w:rPr>
          <w:color w:val="auto"/>
          <w:sz w:val="28"/>
          <w:szCs w:val="28"/>
        </w:rPr>
      </w:pPr>
      <w:r w:rsidRPr="00761FFE">
        <w:rPr>
          <w:color w:val="auto"/>
          <w:sz w:val="28"/>
          <w:szCs w:val="28"/>
        </w:rPr>
        <w:t>б) производственную - для размещения основных производств, включая зоны исследовательского назначения и опытных производств;</w:t>
      </w:r>
    </w:p>
    <w:p w:rsidR="007F25F3" w:rsidRPr="00761FFE" w:rsidRDefault="007F25F3" w:rsidP="007F25F3">
      <w:pPr>
        <w:ind w:firstLine="851"/>
        <w:jc w:val="both"/>
        <w:rPr>
          <w:color w:val="auto"/>
          <w:sz w:val="28"/>
          <w:szCs w:val="28"/>
        </w:rPr>
      </w:pPr>
      <w:r w:rsidRPr="00761FFE">
        <w:rPr>
          <w:color w:val="auto"/>
          <w:sz w:val="28"/>
          <w:szCs w:val="28"/>
        </w:rPr>
        <w:t>в) подсобную - для размещения ремонтных, строительноэксплуатационных, тарных объектов, объектов энергетики и других инженерных сооружений;</w:t>
      </w:r>
    </w:p>
    <w:p w:rsidR="007F25F3" w:rsidRPr="00761FFE" w:rsidRDefault="007F25F3" w:rsidP="007F25F3">
      <w:pPr>
        <w:ind w:firstLine="851"/>
        <w:jc w:val="both"/>
        <w:rPr>
          <w:color w:val="auto"/>
          <w:sz w:val="28"/>
          <w:szCs w:val="28"/>
        </w:rPr>
      </w:pPr>
      <w:r w:rsidRPr="00761FFE">
        <w:rPr>
          <w:color w:val="auto"/>
          <w:sz w:val="28"/>
          <w:szCs w:val="28"/>
        </w:rPr>
        <w:t>г) складскую - для размещения складских объектов, контейнерных площадок, объектов внешнего и внутризаводского транспорта.</w:t>
      </w:r>
    </w:p>
    <w:p w:rsidR="007F25F3" w:rsidRPr="00761FFE" w:rsidRDefault="007F25F3" w:rsidP="007F25F3">
      <w:pPr>
        <w:ind w:firstLine="851"/>
        <w:jc w:val="both"/>
        <w:rPr>
          <w:color w:val="auto"/>
          <w:sz w:val="28"/>
          <w:szCs w:val="28"/>
        </w:rPr>
      </w:pPr>
      <w:r w:rsidRPr="00761FFE">
        <w:rPr>
          <w:color w:val="auto"/>
          <w:sz w:val="28"/>
          <w:szCs w:val="28"/>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rsidR="007F25F3" w:rsidRPr="00761FFE" w:rsidRDefault="007F25F3" w:rsidP="007F25F3">
      <w:pPr>
        <w:ind w:firstLine="851"/>
        <w:jc w:val="both"/>
        <w:rPr>
          <w:color w:val="auto"/>
          <w:sz w:val="28"/>
          <w:szCs w:val="28"/>
        </w:rPr>
      </w:pPr>
      <w:r w:rsidRPr="00761FFE">
        <w:rPr>
          <w:color w:val="auto"/>
          <w:sz w:val="28"/>
          <w:szCs w:val="28"/>
        </w:rPr>
        <w:t>Проектирование ограждений площадок и участков предприятий, зданий и сооружений следует принимать в соответствии с таблицей 47 настоящих Нормативов.</w:t>
      </w:r>
    </w:p>
    <w:p w:rsidR="007F25F3" w:rsidRPr="00761FFE" w:rsidRDefault="007F25F3" w:rsidP="007F25F3">
      <w:pPr>
        <w:ind w:firstLine="851"/>
        <w:jc w:val="both"/>
        <w:rPr>
          <w:color w:val="auto"/>
          <w:sz w:val="28"/>
          <w:szCs w:val="28"/>
        </w:rPr>
      </w:pPr>
      <w:r w:rsidRPr="00761FFE">
        <w:rPr>
          <w:color w:val="auto"/>
          <w:sz w:val="28"/>
          <w:szCs w:val="28"/>
        </w:rPr>
        <w:t>7.2.23. Входную зону предприятия (комплекса предприятий) следует размещать со стороны основных подъездов и подходов, работающих на предприятии.</w:t>
      </w:r>
    </w:p>
    <w:p w:rsidR="007F25F3" w:rsidRPr="00761FFE" w:rsidRDefault="007F25F3" w:rsidP="007F25F3">
      <w:pPr>
        <w:ind w:firstLine="851"/>
        <w:jc w:val="both"/>
        <w:rPr>
          <w:color w:val="auto"/>
          <w:sz w:val="28"/>
          <w:szCs w:val="28"/>
        </w:rPr>
      </w:pPr>
      <w:r w:rsidRPr="00761FFE">
        <w:rPr>
          <w:color w:val="auto"/>
          <w:sz w:val="28"/>
          <w:szCs w:val="28"/>
        </w:rPr>
        <w:t>Размеры входных зон предприятий рекомендуется принимать в соответствии с заданием на проектирование из расчета на 1000 работающих:</w:t>
      </w:r>
    </w:p>
    <w:p w:rsidR="007F25F3" w:rsidRPr="00761FFE" w:rsidRDefault="007F25F3" w:rsidP="007F25F3">
      <w:pPr>
        <w:ind w:firstLine="851"/>
        <w:jc w:val="both"/>
        <w:rPr>
          <w:color w:val="auto"/>
          <w:sz w:val="28"/>
          <w:szCs w:val="28"/>
        </w:rPr>
      </w:pPr>
      <w:r w:rsidRPr="00761FFE">
        <w:rPr>
          <w:color w:val="auto"/>
          <w:sz w:val="28"/>
          <w:szCs w:val="28"/>
        </w:rPr>
        <w:t>0,8 га - при количестве работающих до 0,5 тысячи;</w:t>
      </w:r>
    </w:p>
    <w:p w:rsidR="007F25F3" w:rsidRPr="00761FFE" w:rsidRDefault="007F25F3" w:rsidP="007F25F3">
      <w:pPr>
        <w:ind w:firstLine="851"/>
        <w:jc w:val="both"/>
        <w:rPr>
          <w:color w:val="auto"/>
          <w:sz w:val="28"/>
          <w:szCs w:val="28"/>
        </w:rPr>
      </w:pPr>
      <w:r w:rsidRPr="00761FFE">
        <w:rPr>
          <w:color w:val="auto"/>
          <w:sz w:val="28"/>
          <w:szCs w:val="28"/>
        </w:rPr>
        <w:t>0,7 га - при количестве работающих более 0,5 до 1 тысячи;</w:t>
      </w:r>
    </w:p>
    <w:p w:rsidR="007F25F3" w:rsidRPr="00761FFE" w:rsidRDefault="007F25F3" w:rsidP="007F25F3">
      <w:pPr>
        <w:ind w:firstLine="851"/>
        <w:jc w:val="both"/>
        <w:rPr>
          <w:color w:val="auto"/>
          <w:sz w:val="28"/>
          <w:szCs w:val="28"/>
        </w:rPr>
      </w:pPr>
      <w:r w:rsidRPr="00761FFE">
        <w:rPr>
          <w:color w:val="auto"/>
          <w:sz w:val="28"/>
          <w:szCs w:val="28"/>
        </w:rPr>
        <w:t>0,6 га - при количестве работающих от 1 до 4 тысяч;</w:t>
      </w:r>
    </w:p>
    <w:p w:rsidR="007F25F3" w:rsidRPr="00761FFE" w:rsidRDefault="007F25F3" w:rsidP="007F25F3">
      <w:pPr>
        <w:ind w:firstLine="851"/>
        <w:jc w:val="both"/>
        <w:rPr>
          <w:color w:val="auto"/>
          <w:sz w:val="28"/>
          <w:szCs w:val="28"/>
        </w:rPr>
      </w:pPr>
      <w:r w:rsidRPr="00761FFE">
        <w:rPr>
          <w:color w:val="auto"/>
          <w:sz w:val="28"/>
          <w:szCs w:val="28"/>
        </w:rPr>
        <w:t>0,5 га - при количестве работающих от 4 до 10 тысяч;</w:t>
      </w:r>
    </w:p>
    <w:p w:rsidR="007F25F3" w:rsidRPr="00761FFE" w:rsidRDefault="007F25F3" w:rsidP="007F25F3">
      <w:pPr>
        <w:ind w:firstLine="851"/>
        <w:jc w:val="both"/>
        <w:rPr>
          <w:color w:val="auto"/>
          <w:sz w:val="28"/>
          <w:szCs w:val="28"/>
        </w:rPr>
      </w:pPr>
      <w:r w:rsidRPr="00761FFE">
        <w:rPr>
          <w:color w:val="auto"/>
          <w:sz w:val="28"/>
          <w:szCs w:val="28"/>
        </w:rPr>
        <w:t>0,4 га - при количестве работающих до 10 тысяч.</w:t>
      </w:r>
    </w:p>
    <w:p w:rsidR="00987801" w:rsidRPr="00761FFE" w:rsidRDefault="004F643D">
      <w:pPr>
        <w:ind w:firstLine="851"/>
        <w:jc w:val="both"/>
        <w:rPr>
          <w:rFonts w:cs="Arial"/>
          <w:color w:val="auto"/>
          <w:sz w:val="28"/>
          <w:szCs w:val="28"/>
        </w:rPr>
      </w:pPr>
      <w:r w:rsidRPr="00761FFE">
        <w:rPr>
          <w:rFonts w:cs="Arial"/>
          <w:color w:val="auto"/>
          <w:sz w:val="28"/>
          <w:szCs w:val="28"/>
        </w:rPr>
        <w:t>7.2.24. В предзаводских зонах и общественных центрах промышленных узлов следует предусматривать открытые площадки для стоянки легковых автомобилей в соответствии с требованиями раздела «Зоны транспортной инфраструктуры»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Открытые площадки для стоянки легковых автомобилей инвалидов допускается размещать на территориях предприятий.</w:t>
      </w:r>
    </w:p>
    <w:p w:rsidR="00987801" w:rsidRPr="00761FFE" w:rsidRDefault="004F643D">
      <w:pPr>
        <w:ind w:firstLine="851"/>
        <w:jc w:val="both"/>
        <w:rPr>
          <w:rFonts w:cs="Arial"/>
          <w:color w:val="auto"/>
          <w:sz w:val="28"/>
          <w:szCs w:val="28"/>
        </w:rPr>
      </w:pPr>
      <w:r w:rsidRPr="00761FFE">
        <w:rPr>
          <w:rFonts w:cs="Arial"/>
          <w:color w:val="auto"/>
          <w:sz w:val="28"/>
          <w:szCs w:val="28"/>
        </w:rPr>
        <w:t>7.2.25. Занятость территории (интенсивность использования) производственной зоны 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их площади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987801" w:rsidRPr="00761FFE" w:rsidRDefault="004F643D">
      <w:pPr>
        <w:ind w:firstLine="851"/>
        <w:jc w:val="both"/>
        <w:rPr>
          <w:rFonts w:cs="Arial"/>
          <w:color w:val="auto"/>
          <w:sz w:val="28"/>
          <w:szCs w:val="28"/>
        </w:rPr>
      </w:pPr>
      <w:r w:rsidRPr="00761FFE">
        <w:rPr>
          <w:rFonts w:cs="Arial"/>
          <w:color w:val="auto"/>
          <w:sz w:val="28"/>
          <w:szCs w:val="28"/>
        </w:rPr>
        <w:t>7.2.26. 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rsidR="00987801" w:rsidRPr="00761FFE" w:rsidRDefault="004F643D">
      <w:pPr>
        <w:ind w:firstLine="851"/>
        <w:jc w:val="both"/>
        <w:rPr>
          <w:rFonts w:cs="Arial"/>
          <w:color w:val="auto"/>
          <w:sz w:val="28"/>
          <w:szCs w:val="28"/>
        </w:rPr>
      </w:pPr>
      <w:r w:rsidRPr="00761FFE">
        <w:rPr>
          <w:rFonts w:cs="Arial"/>
          <w:color w:val="auto"/>
          <w:sz w:val="28"/>
          <w:szCs w:val="28"/>
        </w:rPr>
        <w:t>7.2.27. 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987801" w:rsidRPr="00761FFE" w:rsidRDefault="004F643D">
      <w:pPr>
        <w:ind w:firstLine="851"/>
        <w:jc w:val="both"/>
        <w:rPr>
          <w:rFonts w:cs="Arial"/>
          <w:color w:val="auto"/>
          <w:sz w:val="28"/>
          <w:szCs w:val="28"/>
        </w:rPr>
      </w:pPr>
      <w:r w:rsidRPr="00761FFE">
        <w:rPr>
          <w:rFonts w:cs="Arial"/>
          <w:color w:val="auto"/>
          <w:sz w:val="28"/>
          <w:szCs w:val="28"/>
        </w:rPr>
        <w:t>Организация санитарно-защитных зон осуществляется на основании проекта в соответствии с требованиями раздела «Охрана окружающей среды» местных нормативов.</w:t>
      </w:r>
    </w:p>
    <w:p w:rsidR="007F25F3" w:rsidRPr="00761FFE" w:rsidRDefault="007F25F3" w:rsidP="007F25F3">
      <w:pPr>
        <w:ind w:firstLine="851"/>
        <w:jc w:val="both"/>
        <w:rPr>
          <w:rFonts w:cs="Arial"/>
          <w:color w:val="auto"/>
          <w:sz w:val="28"/>
          <w:szCs w:val="28"/>
        </w:rPr>
      </w:pPr>
      <w:r w:rsidRPr="00761FFE">
        <w:rPr>
          <w:rFonts w:cs="Arial"/>
          <w:color w:val="auto"/>
          <w:sz w:val="28"/>
          <w:szCs w:val="28"/>
        </w:rPr>
        <w:t>7.2.28. 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до 300 метров - не менее 60%;</w:t>
      </w:r>
    </w:p>
    <w:p w:rsidR="007F25F3" w:rsidRPr="00761FFE" w:rsidRDefault="007F25F3" w:rsidP="007F25F3">
      <w:pPr>
        <w:ind w:firstLine="851"/>
        <w:jc w:val="both"/>
        <w:rPr>
          <w:rFonts w:cs="Arial"/>
          <w:color w:val="auto"/>
          <w:sz w:val="28"/>
          <w:szCs w:val="28"/>
        </w:rPr>
      </w:pPr>
      <w:r w:rsidRPr="00761FFE">
        <w:rPr>
          <w:rFonts w:cs="Arial"/>
          <w:color w:val="auto"/>
          <w:sz w:val="28"/>
          <w:szCs w:val="28"/>
        </w:rPr>
        <w:t>свыше 300 по 1000 метров - не менее 50%;</w:t>
      </w:r>
    </w:p>
    <w:p w:rsidR="007F25F3" w:rsidRPr="00761FFE" w:rsidRDefault="007F25F3" w:rsidP="007F25F3">
      <w:pPr>
        <w:ind w:firstLine="851"/>
        <w:jc w:val="both"/>
        <w:rPr>
          <w:rFonts w:cs="Arial"/>
          <w:color w:val="auto"/>
          <w:sz w:val="28"/>
          <w:szCs w:val="28"/>
        </w:rPr>
      </w:pPr>
      <w:r w:rsidRPr="00761FFE">
        <w:rPr>
          <w:rFonts w:cs="Arial"/>
          <w:color w:val="auto"/>
          <w:sz w:val="28"/>
          <w:szCs w:val="28"/>
        </w:rPr>
        <w:t>свыше 1000 по 3000 метров - не менее 40%;</w:t>
      </w:r>
    </w:p>
    <w:p w:rsidR="007F25F3" w:rsidRPr="00761FFE" w:rsidRDefault="007F25F3" w:rsidP="007F25F3">
      <w:pPr>
        <w:ind w:firstLine="851"/>
        <w:jc w:val="both"/>
        <w:rPr>
          <w:rFonts w:cs="Arial"/>
          <w:color w:val="auto"/>
          <w:sz w:val="28"/>
          <w:szCs w:val="28"/>
        </w:rPr>
      </w:pPr>
      <w:r w:rsidRPr="00761FFE">
        <w:rPr>
          <w:rFonts w:cs="Arial"/>
          <w:color w:val="auto"/>
          <w:sz w:val="28"/>
          <w:szCs w:val="28"/>
        </w:rPr>
        <w:t>свыше 3000 метров - не менее 20%.</w:t>
      </w:r>
    </w:p>
    <w:p w:rsidR="007F25F3" w:rsidRPr="00761FFE" w:rsidRDefault="007F25F3" w:rsidP="007F25F3">
      <w:pPr>
        <w:ind w:firstLine="851"/>
        <w:jc w:val="both"/>
        <w:rPr>
          <w:rFonts w:cs="Arial"/>
          <w:color w:val="auto"/>
          <w:sz w:val="28"/>
          <w:szCs w:val="28"/>
        </w:rPr>
      </w:pPr>
      <w:r w:rsidRPr="00761FFE">
        <w:rPr>
          <w:rFonts w:cs="Arial"/>
          <w:color w:val="auto"/>
          <w:sz w:val="28"/>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987801" w:rsidRPr="00761FFE" w:rsidRDefault="004F643D" w:rsidP="007F25F3">
      <w:pPr>
        <w:ind w:firstLine="851"/>
        <w:jc w:val="both"/>
        <w:rPr>
          <w:rFonts w:cs="Arial"/>
          <w:color w:val="auto"/>
          <w:sz w:val="28"/>
          <w:szCs w:val="28"/>
        </w:rPr>
      </w:pPr>
      <w:r w:rsidRPr="00761FFE">
        <w:rPr>
          <w:rFonts w:cs="Arial"/>
          <w:color w:val="auto"/>
          <w:sz w:val="28"/>
          <w:szCs w:val="28"/>
        </w:rPr>
        <w:t>7.2.29. Режим территорий санитарно-защитных зон определяется в соответствии с требованиями СанПин 2.2.1/2.1.1.1200-03.</w:t>
      </w:r>
    </w:p>
    <w:p w:rsidR="00987801" w:rsidRPr="00761FFE" w:rsidRDefault="004F643D">
      <w:pPr>
        <w:ind w:firstLine="851"/>
        <w:jc w:val="both"/>
        <w:rPr>
          <w:rFonts w:cs="Arial"/>
          <w:color w:val="auto"/>
          <w:sz w:val="28"/>
          <w:szCs w:val="28"/>
        </w:rPr>
      </w:pPr>
      <w:r w:rsidRPr="00761FFE">
        <w:rPr>
          <w:rFonts w:cs="Arial"/>
          <w:color w:val="auto"/>
          <w:sz w:val="28"/>
          <w:szCs w:val="28"/>
        </w:rPr>
        <w:t>7.2.30. 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подраздела «Зоны инженерной инфраструктуры» местных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7.2.31. 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rsidR="00987801" w:rsidRPr="00761FFE" w:rsidRDefault="004F643D">
      <w:pPr>
        <w:ind w:firstLine="851"/>
        <w:jc w:val="both"/>
        <w:rPr>
          <w:rFonts w:cs="Arial"/>
          <w:color w:val="auto"/>
          <w:sz w:val="28"/>
          <w:szCs w:val="28"/>
        </w:rPr>
      </w:pPr>
      <w:r w:rsidRPr="00761FFE">
        <w:rPr>
          <w:rFonts w:cs="Arial"/>
          <w:color w:val="auto"/>
          <w:sz w:val="28"/>
          <w:szCs w:val="28"/>
        </w:rPr>
        <w:t>От ТЭЦ или тепломагистрали мощностью 1000 и более Гкал/час следует принимать расстояние до производственных территорий с теплопотреблением:</w:t>
      </w:r>
    </w:p>
    <w:p w:rsidR="00987801" w:rsidRPr="00761FFE" w:rsidRDefault="004F643D">
      <w:pPr>
        <w:ind w:firstLine="851"/>
        <w:jc w:val="both"/>
        <w:rPr>
          <w:rFonts w:cs="Arial"/>
          <w:color w:val="auto"/>
          <w:sz w:val="28"/>
          <w:szCs w:val="28"/>
        </w:rPr>
      </w:pPr>
      <w:r w:rsidRPr="00761FFE">
        <w:rPr>
          <w:rFonts w:cs="Arial"/>
          <w:color w:val="auto"/>
          <w:sz w:val="28"/>
          <w:szCs w:val="28"/>
        </w:rPr>
        <w:t>- более 20 Гкал/час - не более 5 км;</w:t>
      </w:r>
    </w:p>
    <w:p w:rsidR="00987801" w:rsidRPr="00761FFE" w:rsidRDefault="004F643D">
      <w:pPr>
        <w:ind w:firstLine="851"/>
        <w:jc w:val="both"/>
        <w:rPr>
          <w:rFonts w:cs="Arial"/>
          <w:color w:val="auto"/>
          <w:sz w:val="28"/>
          <w:szCs w:val="28"/>
        </w:rPr>
      </w:pPr>
      <w:r w:rsidRPr="00761FFE">
        <w:rPr>
          <w:rFonts w:cs="Arial"/>
          <w:color w:val="auto"/>
          <w:sz w:val="28"/>
          <w:szCs w:val="28"/>
        </w:rPr>
        <w:t>- от 5 до 20 Гкал/час - не более 10 км.</w:t>
      </w:r>
    </w:p>
    <w:p w:rsidR="00987801" w:rsidRPr="00761FFE" w:rsidRDefault="004F643D">
      <w:pPr>
        <w:ind w:firstLine="851"/>
        <w:jc w:val="both"/>
        <w:rPr>
          <w:rFonts w:cs="Arial"/>
          <w:color w:val="auto"/>
          <w:sz w:val="28"/>
          <w:szCs w:val="28"/>
        </w:rPr>
      </w:pPr>
      <w:r w:rsidRPr="00761FFE">
        <w:rPr>
          <w:rFonts w:cs="Arial"/>
          <w:color w:val="auto"/>
          <w:sz w:val="28"/>
          <w:szCs w:val="28"/>
        </w:rPr>
        <w:t>От водопроводного узла, станции или водовода мощностью более 100 тыс. м3/сутки следует принимать расстояние до производственных территорий с водопотреблением:</w:t>
      </w:r>
    </w:p>
    <w:p w:rsidR="00987801" w:rsidRPr="00761FFE" w:rsidRDefault="004F643D">
      <w:pPr>
        <w:ind w:firstLine="851"/>
        <w:jc w:val="both"/>
        <w:rPr>
          <w:rFonts w:cs="Arial"/>
          <w:color w:val="auto"/>
          <w:sz w:val="28"/>
          <w:szCs w:val="28"/>
        </w:rPr>
      </w:pPr>
      <w:r w:rsidRPr="00761FFE">
        <w:rPr>
          <w:rFonts w:cs="Arial"/>
          <w:color w:val="auto"/>
          <w:sz w:val="28"/>
          <w:szCs w:val="28"/>
        </w:rPr>
        <w:t>более 20 тыс. м3/сутки - не более 5 км;</w:t>
      </w:r>
    </w:p>
    <w:p w:rsidR="00987801" w:rsidRPr="00761FFE" w:rsidRDefault="004F643D">
      <w:pPr>
        <w:ind w:firstLine="851"/>
        <w:jc w:val="both"/>
        <w:rPr>
          <w:rFonts w:cs="Arial"/>
          <w:color w:val="auto"/>
          <w:sz w:val="28"/>
          <w:szCs w:val="28"/>
        </w:rPr>
      </w:pPr>
      <w:r w:rsidRPr="00761FFE">
        <w:rPr>
          <w:rFonts w:cs="Arial"/>
          <w:color w:val="auto"/>
          <w:sz w:val="28"/>
          <w:szCs w:val="28"/>
        </w:rPr>
        <w:t>от 5 до 20 тыс. м3/сутки - не более 10 км.</w:t>
      </w:r>
    </w:p>
    <w:p w:rsidR="00987801" w:rsidRPr="00761FFE" w:rsidRDefault="004F643D">
      <w:pPr>
        <w:ind w:firstLine="851"/>
        <w:jc w:val="both"/>
        <w:rPr>
          <w:rFonts w:cs="Arial"/>
          <w:color w:val="auto"/>
          <w:sz w:val="28"/>
          <w:szCs w:val="28"/>
        </w:rPr>
      </w:pPr>
      <w:r w:rsidRPr="00761FFE">
        <w:rPr>
          <w:rFonts w:cs="Arial"/>
          <w:color w:val="auto"/>
          <w:sz w:val="28"/>
          <w:szCs w:val="28"/>
        </w:rPr>
        <w:t>7.2.32. Нормативы на проектирование и строительство объектов транспортной инфраструктуры производственных зон принимаются в соответствии с требованиями раздела «Зоны транспортной инфраструктуры»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7.2.33. Транспортные выезды и примыкание проектируются в зависимости от величины грузового оборота.</w:t>
      </w:r>
    </w:p>
    <w:p w:rsidR="00987801" w:rsidRPr="00761FFE" w:rsidRDefault="004F643D">
      <w:pPr>
        <w:ind w:firstLine="851"/>
        <w:jc w:val="both"/>
        <w:rPr>
          <w:rFonts w:cs="Arial"/>
          <w:color w:val="auto"/>
          <w:sz w:val="28"/>
          <w:szCs w:val="28"/>
        </w:rPr>
      </w:pPr>
      <w:r w:rsidRPr="00761FFE">
        <w:rPr>
          <w:rFonts w:cs="Arial"/>
          <w:color w:val="auto"/>
          <w:sz w:val="28"/>
          <w:szCs w:val="28"/>
        </w:rPr>
        <w:t>7.2.34. Обслуживание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rsidR="00987801" w:rsidRPr="00761FFE" w:rsidRDefault="004F643D">
      <w:pPr>
        <w:ind w:firstLine="851"/>
        <w:jc w:val="both"/>
        <w:rPr>
          <w:rFonts w:cs="Arial"/>
          <w:color w:val="auto"/>
          <w:sz w:val="28"/>
          <w:szCs w:val="28"/>
        </w:rPr>
      </w:pPr>
      <w:r w:rsidRPr="00761FFE">
        <w:rPr>
          <w:rFonts w:cs="Arial"/>
          <w:color w:val="auto"/>
          <w:sz w:val="28"/>
          <w:szCs w:val="28"/>
        </w:rPr>
        <w:t>7.2.35. Проходные пункты предприятий следует располагать на расстоянии не более 1,5 км друг от друга.</w:t>
      </w:r>
    </w:p>
    <w:p w:rsidR="00987801" w:rsidRPr="00761FFE" w:rsidRDefault="004F643D">
      <w:pPr>
        <w:ind w:firstLine="851"/>
        <w:jc w:val="both"/>
        <w:rPr>
          <w:rFonts w:cs="Arial"/>
          <w:color w:val="auto"/>
          <w:sz w:val="28"/>
          <w:szCs w:val="28"/>
        </w:rPr>
      </w:pPr>
      <w:r w:rsidRPr="00761FFE">
        <w:rPr>
          <w:rFonts w:cs="Arial"/>
          <w:color w:val="auto"/>
          <w:sz w:val="28"/>
          <w:szCs w:val="28"/>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rsidR="00987801" w:rsidRPr="00761FFE" w:rsidRDefault="004F643D">
      <w:pPr>
        <w:ind w:firstLine="851"/>
        <w:jc w:val="both"/>
        <w:rPr>
          <w:rFonts w:cs="Arial"/>
          <w:color w:val="auto"/>
          <w:sz w:val="28"/>
          <w:szCs w:val="28"/>
        </w:rPr>
      </w:pPr>
      <w:r w:rsidRPr="00761FFE">
        <w:rPr>
          <w:rFonts w:cs="Arial"/>
          <w:color w:val="auto"/>
          <w:sz w:val="28"/>
          <w:szCs w:val="28"/>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кв.м. на 1 человека наиболее многочисленной смены.</w:t>
      </w:r>
    </w:p>
    <w:p w:rsidR="00987801" w:rsidRPr="00761FFE" w:rsidRDefault="004F643D">
      <w:pPr>
        <w:ind w:firstLine="851"/>
        <w:jc w:val="both"/>
        <w:rPr>
          <w:rFonts w:cs="Arial"/>
          <w:color w:val="auto"/>
          <w:sz w:val="28"/>
          <w:szCs w:val="28"/>
        </w:rPr>
      </w:pPr>
      <w:r w:rsidRPr="00761FFE">
        <w:rPr>
          <w:rFonts w:cs="Arial"/>
          <w:color w:val="auto"/>
          <w:sz w:val="28"/>
          <w:szCs w:val="28"/>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rsidR="00987801" w:rsidRPr="00761FFE" w:rsidRDefault="004F643D">
      <w:pPr>
        <w:ind w:firstLine="851"/>
        <w:jc w:val="both"/>
        <w:rPr>
          <w:rFonts w:cs="Arial"/>
          <w:color w:val="auto"/>
          <w:sz w:val="28"/>
          <w:szCs w:val="28"/>
        </w:rPr>
      </w:pPr>
      <w:r w:rsidRPr="00761FFE">
        <w:rPr>
          <w:rFonts w:cs="Arial"/>
          <w:color w:val="auto"/>
          <w:sz w:val="28"/>
          <w:szCs w:val="28"/>
        </w:rPr>
        <w:t>7.2.36. Обеспеченность сооружениями и устройствами для хранения и обслуживания транспортных средств следует принимать в соответствии с требованиями раздела «Зоны транспортной инфраструктуры»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7.2.37. Площадь участков, предназначенных для озеленения в пределах ограды предприятия, следует определять из расчета не менее 3 кв.м.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площади предприятия.</w:t>
      </w:r>
    </w:p>
    <w:p w:rsidR="00987801" w:rsidRPr="00761FFE" w:rsidRDefault="004F643D">
      <w:pPr>
        <w:ind w:firstLine="851"/>
        <w:jc w:val="both"/>
        <w:rPr>
          <w:rFonts w:cs="Arial"/>
          <w:color w:val="auto"/>
          <w:sz w:val="28"/>
          <w:szCs w:val="28"/>
        </w:rPr>
      </w:pPr>
      <w:r w:rsidRPr="00761FFE">
        <w:rPr>
          <w:rFonts w:cs="Arial"/>
          <w:color w:val="auto"/>
          <w:sz w:val="28"/>
          <w:szCs w:val="28"/>
        </w:rPr>
        <w:t>7.2.38. 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rsidR="00987801" w:rsidRPr="00761FFE" w:rsidRDefault="004F643D">
      <w:pPr>
        <w:ind w:firstLine="851"/>
        <w:jc w:val="both"/>
        <w:rPr>
          <w:rFonts w:cs="Arial"/>
          <w:color w:val="auto"/>
          <w:sz w:val="28"/>
          <w:szCs w:val="28"/>
        </w:rPr>
      </w:pPr>
      <w:r w:rsidRPr="00761FFE">
        <w:rPr>
          <w:rFonts w:cs="Arial"/>
          <w:color w:val="auto"/>
          <w:sz w:val="28"/>
          <w:szCs w:val="28"/>
        </w:rPr>
        <w:t>Расстояния от производственных, административных зданий и сооружений и объектов инженерной и транспортной инфраструктур до зеленых насаждений следует принимать в соответствии с требованиями подраздела «Зоны рекреационного назначения»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7.2.39. 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раздела «Противопожарные требования»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7.2.40. При проектировании предприятий в зависимости от производственных процессов в составе административно-бытовых зданий следует предусматривать учреждения и предприятия обслуживания, в том числе здравоохранения и общественного питания в соответствии с требованиями подраздела  «Общественно-деловые зоны»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7.2.41. 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rsidR="00987801" w:rsidRPr="00761FFE" w:rsidRDefault="004F643D">
      <w:pPr>
        <w:ind w:firstLine="851"/>
        <w:jc w:val="both"/>
        <w:rPr>
          <w:rFonts w:cs="Arial"/>
          <w:color w:val="auto"/>
          <w:sz w:val="28"/>
          <w:szCs w:val="28"/>
        </w:rPr>
      </w:pPr>
      <w:r w:rsidRPr="00761FFE">
        <w:rPr>
          <w:rFonts w:cs="Arial"/>
          <w:color w:val="auto"/>
          <w:sz w:val="28"/>
          <w:szCs w:val="28"/>
        </w:rPr>
        <w:t>Размещение предприятий должно обеспечивать минимальное расстояние перевозок сырья и готовой продукции. При этом мельницы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rsidR="00987801" w:rsidRPr="00761FFE" w:rsidRDefault="004F643D">
      <w:pPr>
        <w:ind w:firstLine="851"/>
        <w:jc w:val="both"/>
        <w:rPr>
          <w:rFonts w:cs="Arial"/>
          <w:color w:val="auto"/>
          <w:sz w:val="28"/>
          <w:szCs w:val="28"/>
        </w:rPr>
      </w:pPr>
      <w:r w:rsidRPr="00761FFE">
        <w:rPr>
          <w:rFonts w:cs="Arial"/>
          <w:color w:val="auto"/>
          <w:sz w:val="28"/>
          <w:szCs w:val="28"/>
        </w:rPr>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rsidR="00987801" w:rsidRPr="00761FFE" w:rsidRDefault="004F643D">
      <w:pPr>
        <w:ind w:firstLine="851"/>
        <w:jc w:val="both"/>
        <w:rPr>
          <w:rFonts w:cs="Arial"/>
          <w:color w:val="auto"/>
          <w:sz w:val="28"/>
          <w:szCs w:val="28"/>
        </w:rPr>
      </w:pPr>
      <w:r w:rsidRPr="00761FFE">
        <w:rPr>
          <w:rFonts w:cs="Arial"/>
          <w:color w:val="auto"/>
          <w:sz w:val="28"/>
          <w:szCs w:val="28"/>
        </w:rPr>
        <w:t>7.2.42. 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rsidR="00987801" w:rsidRPr="00761FFE" w:rsidRDefault="004F643D">
      <w:pPr>
        <w:ind w:firstLine="851"/>
        <w:jc w:val="both"/>
        <w:rPr>
          <w:rFonts w:cs="Arial"/>
          <w:color w:val="auto"/>
          <w:sz w:val="28"/>
          <w:szCs w:val="28"/>
        </w:rPr>
      </w:pPr>
      <w:r w:rsidRPr="00761FFE">
        <w:rPr>
          <w:rFonts w:cs="Arial"/>
          <w:color w:val="auto"/>
          <w:sz w:val="28"/>
          <w:szCs w:val="28"/>
        </w:rPr>
        <w:t>7.2.43. Размещение предприятий в зависимости от санитарной классификации проектируется в соответствии с требованиями настоящего раздела.</w:t>
      </w:r>
    </w:p>
    <w:p w:rsidR="00987801" w:rsidRPr="00761FFE" w:rsidRDefault="004F643D">
      <w:pPr>
        <w:ind w:firstLine="851"/>
        <w:jc w:val="both"/>
        <w:rPr>
          <w:rFonts w:cs="Arial"/>
          <w:color w:val="auto"/>
          <w:sz w:val="28"/>
          <w:szCs w:val="28"/>
        </w:rPr>
      </w:pPr>
      <w:r w:rsidRPr="00761FFE">
        <w:rPr>
          <w:rFonts w:cs="Arial"/>
          <w:color w:val="auto"/>
          <w:sz w:val="28"/>
          <w:szCs w:val="28"/>
        </w:rPr>
        <w:t>7.2.44. 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rsidR="00987801" w:rsidRPr="00761FFE" w:rsidRDefault="004F643D">
      <w:pPr>
        <w:ind w:firstLine="851"/>
        <w:jc w:val="both"/>
        <w:rPr>
          <w:rFonts w:cs="Arial"/>
          <w:color w:val="auto"/>
          <w:sz w:val="28"/>
          <w:szCs w:val="28"/>
        </w:rPr>
      </w:pPr>
      <w:r w:rsidRPr="00761FFE">
        <w:rPr>
          <w:rFonts w:cs="Arial"/>
          <w:color w:val="auto"/>
          <w:sz w:val="28"/>
          <w:szCs w:val="28"/>
        </w:rPr>
        <w:t>7.2.45. 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rsidR="00987801" w:rsidRPr="00761FFE" w:rsidRDefault="004F643D">
      <w:pPr>
        <w:ind w:firstLine="851"/>
        <w:jc w:val="both"/>
        <w:rPr>
          <w:rFonts w:cs="Arial"/>
          <w:color w:val="auto"/>
          <w:sz w:val="28"/>
          <w:szCs w:val="28"/>
        </w:rPr>
      </w:pPr>
      <w:r w:rsidRPr="00761FFE">
        <w:rPr>
          <w:rFonts w:cs="Arial"/>
          <w:color w:val="auto"/>
          <w:sz w:val="28"/>
          <w:szCs w:val="28"/>
        </w:rPr>
        <w:t>7.2.46. 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rsidR="00987801" w:rsidRPr="00761FFE" w:rsidRDefault="004F643D">
      <w:pPr>
        <w:ind w:firstLine="851"/>
        <w:jc w:val="both"/>
        <w:rPr>
          <w:rFonts w:cs="Arial"/>
          <w:color w:val="auto"/>
          <w:sz w:val="28"/>
          <w:szCs w:val="28"/>
        </w:rPr>
      </w:pPr>
      <w:r w:rsidRPr="00761FFE">
        <w:rPr>
          <w:rFonts w:cs="Arial"/>
          <w:color w:val="auto"/>
          <w:sz w:val="28"/>
          <w:szCs w:val="28"/>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rsidR="00987801" w:rsidRPr="00761FFE" w:rsidRDefault="004F643D">
      <w:pPr>
        <w:ind w:firstLine="851"/>
        <w:jc w:val="both"/>
        <w:rPr>
          <w:rFonts w:cs="Arial"/>
          <w:color w:val="auto"/>
          <w:sz w:val="28"/>
          <w:szCs w:val="28"/>
        </w:rPr>
      </w:pPr>
      <w:r w:rsidRPr="00761FFE">
        <w:rPr>
          <w:rFonts w:cs="Arial"/>
          <w:color w:val="auto"/>
          <w:sz w:val="28"/>
          <w:szCs w:val="28"/>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987801" w:rsidRPr="00761FFE" w:rsidRDefault="004F643D">
      <w:pPr>
        <w:ind w:firstLine="851"/>
        <w:jc w:val="both"/>
        <w:rPr>
          <w:rFonts w:cs="Arial"/>
          <w:color w:val="auto"/>
          <w:sz w:val="28"/>
          <w:szCs w:val="28"/>
        </w:rPr>
      </w:pPr>
      <w:r w:rsidRPr="00761FFE">
        <w:rPr>
          <w:rFonts w:cs="Arial"/>
          <w:color w:val="auto"/>
          <w:sz w:val="28"/>
          <w:szCs w:val="28"/>
        </w:rPr>
        <w:t>7.2.47. 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rsidR="00987801" w:rsidRPr="00761FFE" w:rsidRDefault="004F643D">
      <w:pPr>
        <w:ind w:firstLine="851"/>
        <w:jc w:val="both"/>
        <w:rPr>
          <w:rFonts w:cs="Arial"/>
          <w:color w:val="auto"/>
          <w:sz w:val="28"/>
          <w:szCs w:val="28"/>
        </w:rPr>
      </w:pPr>
      <w:r w:rsidRPr="00761FFE">
        <w:rPr>
          <w:rFonts w:cs="Arial"/>
          <w:color w:val="auto"/>
          <w:sz w:val="28"/>
          <w:szCs w:val="28"/>
        </w:rPr>
        <w:t>- рабочие здания с силосными корпусами, отдельными силосами и приемоотпускными сооружениями;</w:t>
      </w:r>
    </w:p>
    <w:p w:rsidR="00987801" w:rsidRPr="00761FFE" w:rsidRDefault="004F643D">
      <w:pPr>
        <w:ind w:firstLine="851"/>
        <w:jc w:val="both"/>
        <w:rPr>
          <w:rFonts w:cs="Arial"/>
          <w:color w:val="auto"/>
          <w:sz w:val="28"/>
          <w:szCs w:val="28"/>
        </w:rPr>
      </w:pPr>
      <w:r w:rsidRPr="00761FFE">
        <w:rPr>
          <w:rFonts w:cs="Arial"/>
          <w:color w:val="auto"/>
          <w:sz w:val="28"/>
          <w:szCs w:val="28"/>
        </w:rPr>
        <w:t>- производственные корпуса мельниц, крупозаводов и комбикормовых заводов с приемоотпускными сооружениями, корпусами сырья и готовой продукции.</w:t>
      </w:r>
    </w:p>
    <w:p w:rsidR="00987801" w:rsidRPr="00761FFE" w:rsidRDefault="004F643D">
      <w:pPr>
        <w:ind w:firstLine="851"/>
        <w:jc w:val="both"/>
        <w:rPr>
          <w:rFonts w:cs="Arial"/>
          <w:color w:val="auto"/>
          <w:sz w:val="28"/>
          <w:szCs w:val="28"/>
        </w:rPr>
      </w:pPr>
      <w:r w:rsidRPr="00761FFE">
        <w:rPr>
          <w:rFonts w:cs="Arial"/>
          <w:color w:val="auto"/>
          <w:sz w:val="28"/>
          <w:szCs w:val="28"/>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кв.м.</w:t>
      </w:r>
    </w:p>
    <w:p w:rsidR="00987801" w:rsidRPr="00761FFE" w:rsidRDefault="004F643D">
      <w:pPr>
        <w:ind w:firstLine="851"/>
        <w:jc w:val="both"/>
        <w:rPr>
          <w:rFonts w:cs="Arial"/>
          <w:color w:val="auto"/>
          <w:sz w:val="28"/>
          <w:szCs w:val="28"/>
        </w:rPr>
      </w:pPr>
      <w:r w:rsidRPr="00761FFE">
        <w:rPr>
          <w:rFonts w:cs="Arial"/>
          <w:color w:val="auto"/>
          <w:sz w:val="28"/>
          <w:szCs w:val="28"/>
        </w:rPr>
        <w:t>7.2.48. При проектировании объектов следует предусматривать блокировку зданий и сооружений подсобно-вспомогательного назначения.</w:t>
      </w:r>
    </w:p>
    <w:p w:rsidR="00987801" w:rsidRPr="00761FFE" w:rsidRDefault="004F643D">
      <w:pPr>
        <w:ind w:firstLine="851"/>
        <w:jc w:val="both"/>
        <w:rPr>
          <w:rFonts w:cs="Arial"/>
          <w:color w:val="auto"/>
          <w:sz w:val="28"/>
          <w:szCs w:val="28"/>
        </w:rPr>
      </w:pPr>
      <w:r w:rsidRPr="00761FFE">
        <w:rPr>
          <w:rFonts w:cs="Arial"/>
          <w:color w:val="auto"/>
          <w:sz w:val="28"/>
          <w:szCs w:val="28"/>
        </w:rPr>
        <w:t>7.2.49. Расстояния между зданиями и сооружениями принимаются в зависимости от степени огнестойкости и категории производства в соответствии с требованиями раздела «Противопожарные требования»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7.2.50. 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rsidR="00987801" w:rsidRPr="00761FFE" w:rsidRDefault="004F643D">
      <w:pPr>
        <w:ind w:firstLine="851"/>
        <w:jc w:val="both"/>
        <w:rPr>
          <w:rFonts w:cs="Arial"/>
          <w:color w:val="auto"/>
          <w:sz w:val="28"/>
          <w:szCs w:val="28"/>
        </w:rPr>
      </w:pPr>
      <w:r w:rsidRPr="00761FFE">
        <w:rPr>
          <w:rFonts w:cs="Arial"/>
          <w:color w:val="auto"/>
          <w:sz w:val="28"/>
          <w:szCs w:val="28"/>
        </w:rPr>
        <w:t>Расстояния между зерноскладами и указанными зданиями не нормируются при условии, если:</w:t>
      </w:r>
    </w:p>
    <w:p w:rsidR="00987801" w:rsidRPr="00761FFE" w:rsidRDefault="004F643D">
      <w:pPr>
        <w:ind w:firstLine="851"/>
        <w:jc w:val="both"/>
        <w:rPr>
          <w:rFonts w:cs="Arial"/>
          <w:color w:val="auto"/>
          <w:sz w:val="28"/>
          <w:szCs w:val="28"/>
        </w:rPr>
      </w:pPr>
      <w:r w:rsidRPr="00761FFE">
        <w:rPr>
          <w:rFonts w:cs="Arial"/>
          <w:color w:val="auto"/>
          <w:sz w:val="28"/>
          <w:szCs w:val="28"/>
        </w:rPr>
        <w:t>- торцевые стены зерноскладов являются противопожарными;</w:t>
      </w:r>
    </w:p>
    <w:p w:rsidR="00987801" w:rsidRPr="00761FFE" w:rsidRDefault="004F643D">
      <w:pPr>
        <w:ind w:firstLine="851"/>
        <w:jc w:val="both"/>
        <w:rPr>
          <w:rFonts w:cs="Arial"/>
          <w:color w:val="auto"/>
          <w:sz w:val="28"/>
          <w:szCs w:val="28"/>
        </w:rPr>
      </w:pPr>
      <w:r w:rsidRPr="00761FFE">
        <w:rPr>
          <w:rFonts w:cs="Arial"/>
          <w:color w:val="auto"/>
          <w:sz w:val="28"/>
          <w:szCs w:val="28"/>
        </w:rPr>
        <w:t>- расстояния между поперечными проездами линии зерноскладов (шириной не менее 4 м) не более 400 м;</w:t>
      </w:r>
    </w:p>
    <w:p w:rsidR="00987801" w:rsidRPr="00761FFE" w:rsidRDefault="004F643D">
      <w:pPr>
        <w:ind w:firstLine="851"/>
        <w:jc w:val="both"/>
        <w:rPr>
          <w:rFonts w:cs="Arial"/>
          <w:color w:val="auto"/>
          <w:sz w:val="28"/>
          <w:szCs w:val="28"/>
        </w:rPr>
      </w:pPr>
      <w:r w:rsidRPr="00761FFE">
        <w:rPr>
          <w:rFonts w:cs="Arial"/>
          <w:color w:val="auto"/>
          <w:sz w:val="28"/>
          <w:szCs w:val="28"/>
        </w:rPr>
        <w:t>- 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rsidR="00987801" w:rsidRPr="00761FFE" w:rsidRDefault="004F643D">
      <w:pPr>
        <w:ind w:firstLine="851"/>
        <w:jc w:val="both"/>
        <w:rPr>
          <w:rFonts w:cs="Arial"/>
          <w:color w:val="auto"/>
          <w:sz w:val="28"/>
          <w:szCs w:val="28"/>
        </w:rPr>
      </w:pPr>
      <w:r w:rsidRPr="00761FFE">
        <w:rPr>
          <w:rFonts w:cs="Arial"/>
          <w:color w:val="auto"/>
          <w:sz w:val="28"/>
          <w:szCs w:val="28"/>
        </w:rPr>
        <w:t>7.2.51. 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rsidR="00987801" w:rsidRPr="00761FFE" w:rsidRDefault="004F643D">
      <w:pPr>
        <w:ind w:firstLine="851"/>
        <w:jc w:val="both"/>
        <w:rPr>
          <w:rFonts w:cs="Arial"/>
          <w:color w:val="auto"/>
          <w:sz w:val="28"/>
          <w:szCs w:val="28"/>
        </w:rPr>
      </w:pPr>
      <w:r w:rsidRPr="00761FFE">
        <w:rPr>
          <w:rFonts w:cs="Arial"/>
          <w:color w:val="auto"/>
          <w:sz w:val="28"/>
          <w:szCs w:val="28"/>
        </w:rPr>
        <w:t>7.2.52. Системы инженерного обеспечения предприятий проектируются в соответствии с требованиями подраздела «Зоны инженерной инфраструктуры»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 xml:space="preserve">7.2.53. Автомобильные дороги, проезды и пешеходные дорожки проектируются в соответствии с требованиями разделов «Производственные зоны» и «Зоны транспортной инфраструктуры» местных нормативов, </w:t>
      </w:r>
      <w:r w:rsidRPr="00761FFE">
        <w:rPr>
          <w:rFonts w:eastAsia="Calibri" w:cs="Arial"/>
          <w:color w:val="auto"/>
          <w:sz w:val="28"/>
          <w:szCs w:val="28"/>
          <w:lang w:eastAsia="en-US"/>
        </w:rPr>
        <w:t>«СП 37.13330.2012. Свод правил. Промышленный транспорт. Актуализированная редакция СНиП 2.05.07-91*»</w:t>
      </w:r>
      <w:r w:rsidRPr="00761FFE">
        <w:rPr>
          <w:rFonts w:cs="Arial"/>
          <w:color w:val="auto"/>
          <w:sz w:val="28"/>
          <w:szCs w:val="28"/>
        </w:rPr>
        <w:t>.</w:t>
      </w:r>
    </w:p>
    <w:p w:rsidR="00827D13" w:rsidRPr="00761FFE" w:rsidRDefault="00827D13" w:rsidP="00827D13">
      <w:pPr>
        <w:ind w:firstLine="851"/>
        <w:jc w:val="both"/>
        <w:rPr>
          <w:color w:val="auto"/>
          <w:sz w:val="28"/>
          <w:szCs w:val="28"/>
        </w:rPr>
      </w:pPr>
      <w:r w:rsidRPr="00761FFE">
        <w:rPr>
          <w:color w:val="auto"/>
          <w:sz w:val="28"/>
          <w:szCs w:val="28"/>
        </w:rPr>
        <w:t>7.2.54. 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rsidR="00987801" w:rsidRPr="00761FFE" w:rsidRDefault="004F643D">
      <w:pPr>
        <w:ind w:firstLine="851"/>
        <w:jc w:val="both"/>
        <w:rPr>
          <w:rFonts w:cs="Arial"/>
          <w:color w:val="auto"/>
          <w:sz w:val="28"/>
          <w:szCs w:val="28"/>
        </w:rPr>
      </w:pPr>
      <w:r w:rsidRPr="00761FFE">
        <w:rPr>
          <w:rFonts w:cs="Arial"/>
          <w:color w:val="auto"/>
          <w:sz w:val="28"/>
          <w:szCs w:val="28"/>
        </w:rPr>
        <w:t>7.2.55. 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 соблюдением требований раздела  «Охрана окружающей среды» настоящих Нормативов.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rsidR="00987801" w:rsidRPr="00761FFE" w:rsidRDefault="004F643D">
      <w:pPr>
        <w:ind w:firstLine="851"/>
        <w:jc w:val="both"/>
        <w:rPr>
          <w:rFonts w:cs="Arial"/>
          <w:color w:val="auto"/>
          <w:sz w:val="28"/>
          <w:szCs w:val="28"/>
        </w:rPr>
      </w:pPr>
      <w:r w:rsidRPr="00761FFE">
        <w:rPr>
          <w:rFonts w:cs="Arial"/>
          <w:color w:val="auto"/>
          <w:sz w:val="28"/>
          <w:szCs w:val="28"/>
        </w:rPr>
        <w:t>7.2.56. 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987801" w:rsidRPr="00761FFE" w:rsidRDefault="004F643D">
      <w:pPr>
        <w:ind w:firstLine="851"/>
        <w:jc w:val="both"/>
        <w:rPr>
          <w:rFonts w:cs="Arial"/>
          <w:color w:val="auto"/>
          <w:sz w:val="28"/>
          <w:szCs w:val="28"/>
        </w:rPr>
      </w:pPr>
      <w:r w:rsidRPr="00761FFE">
        <w:rPr>
          <w:rFonts w:cs="Arial"/>
          <w:color w:val="auto"/>
          <w:sz w:val="28"/>
          <w:szCs w:val="28"/>
        </w:rPr>
        <w:t>7.2.57. 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rsidR="00987801" w:rsidRPr="00761FFE" w:rsidRDefault="004F643D">
      <w:pPr>
        <w:ind w:firstLine="851"/>
        <w:jc w:val="both"/>
        <w:rPr>
          <w:rFonts w:cs="Arial"/>
          <w:color w:val="auto"/>
          <w:sz w:val="28"/>
          <w:szCs w:val="28"/>
        </w:rPr>
      </w:pPr>
      <w:r w:rsidRPr="00761FFE">
        <w:rPr>
          <w:rFonts w:cs="Arial"/>
          <w:color w:val="auto"/>
          <w:sz w:val="28"/>
          <w:szCs w:val="28"/>
        </w:rPr>
        <w:t>7.2.58.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987801" w:rsidRPr="00761FFE" w:rsidRDefault="004F643D">
      <w:pPr>
        <w:ind w:firstLine="851"/>
        <w:jc w:val="both"/>
        <w:rPr>
          <w:rFonts w:cs="Arial"/>
          <w:color w:val="auto"/>
          <w:sz w:val="28"/>
          <w:szCs w:val="28"/>
        </w:rPr>
      </w:pPr>
      <w:r w:rsidRPr="00761FFE">
        <w:rPr>
          <w:rFonts w:cs="Arial"/>
          <w:color w:val="auto"/>
          <w:sz w:val="28"/>
          <w:szCs w:val="28"/>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987801" w:rsidRPr="00761FFE" w:rsidRDefault="004F643D">
      <w:pPr>
        <w:ind w:firstLine="851"/>
        <w:jc w:val="both"/>
        <w:rPr>
          <w:rFonts w:cs="Arial"/>
          <w:color w:val="auto"/>
          <w:sz w:val="28"/>
          <w:szCs w:val="28"/>
        </w:rPr>
      </w:pPr>
      <w:r w:rsidRPr="00761FFE">
        <w:rPr>
          <w:rFonts w:cs="Arial"/>
          <w:color w:val="auto"/>
          <w:sz w:val="28"/>
          <w:szCs w:val="28"/>
        </w:rPr>
        <w:t>Запрещается проектирование указанных предприятий на территории бывших кладбищ, скотомогильников, свалок.</w:t>
      </w:r>
    </w:p>
    <w:p w:rsidR="00987801" w:rsidRPr="00761FFE" w:rsidRDefault="004F643D">
      <w:pPr>
        <w:ind w:firstLine="851"/>
        <w:jc w:val="both"/>
        <w:rPr>
          <w:rFonts w:cs="Arial"/>
          <w:color w:val="auto"/>
          <w:sz w:val="28"/>
          <w:szCs w:val="28"/>
        </w:rPr>
      </w:pPr>
      <w:r w:rsidRPr="00761FFE">
        <w:rPr>
          <w:rFonts w:cs="Arial"/>
          <w:color w:val="auto"/>
          <w:sz w:val="28"/>
          <w:szCs w:val="28"/>
        </w:rPr>
        <w:t>7.2.59. 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rsidR="00987801" w:rsidRPr="00761FFE" w:rsidRDefault="004F643D">
      <w:pPr>
        <w:ind w:firstLine="851"/>
        <w:jc w:val="both"/>
        <w:rPr>
          <w:rFonts w:cs="Arial"/>
          <w:color w:val="auto"/>
          <w:sz w:val="28"/>
          <w:szCs w:val="28"/>
        </w:rPr>
      </w:pPr>
      <w:r w:rsidRPr="00761FFE">
        <w:rPr>
          <w:rFonts w:cs="Arial"/>
          <w:color w:val="auto"/>
          <w:sz w:val="28"/>
          <w:szCs w:val="28"/>
        </w:rPr>
        <w:t>7.2.60. 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rsidR="00827D13" w:rsidRPr="00761FFE" w:rsidRDefault="00827D13" w:rsidP="00827D13">
      <w:pPr>
        <w:ind w:firstLine="851"/>
        <w:jc w:val="both"/>
        <w:rPr>
          <w:color w:val="auto"/>
          <w:sz w:val="28"/>
          <w:szCs w:val="28"/>
        </w:rPr>
      </w:pPr>
      <w:r w:rsidRPr="00761FFE">
        <w:rPr>
          <w:color w:val="auto"/>
          <w:sz w:val="28"/>
          <w:szCs w:val="28"/>
        </w:rPr>
        <w:t>7.2.61. 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rsidR="00827D13" w:rsidRPr="00761FFE" w:rsidRDefault="00827D13" w:rsidP="00827D13">
      <w:pPr>
        <w:ind w:firstLine="851"/>
        <w:jc w:val="both"/>
        <w:rPr>
          <w:color w:val="auto"/>
          <w:sz w:val="28"/>
          <w:szCs w:val="28"/>
        </w:rPr>
      </w:pPr>
      <w:r w:rsidRPr="00761FFE">
        <w:rPr>
          <w:color w:val="auto"/>
          <w:sz w:val="28"/>
          <w:szCs w:val="28"/>
        </w:rPr>
        <w:t>На территории предприятий проектируются:</w:t>
      </w:r>
    </w:p>
    <w:p w:rsidR="00827D13" w:rsidRPr="00761FFE" w:rsidRDefault="00827D13" w:rsidP="00827D13">
      <w:pPr>
        <w:ind w:firstLine="851"/>
        <w:jc w:val="both"/>
        <w:rPr>
          <w:color w:val="auto"/>
          <w:sz w:val="28"/>
          <w:szCs w:val="28"/>
        </w:rPr>
      </w:pPr>
      <w:r w:rsidRPr="00761FFE">
        <w:rPr>
          <w:color w:val="auto"/>
          <w:sz w:val="28"/>
          <w:szCs w:val="28"/>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rsidR="00827D13" w:rsidRPr="00761FFE" w:rsidRDefault="00827D13" w:rsidP="00827D13">
      <w:pPr>
        <w:ind w:firstLine="851"/>
        <w:jc w:val="both"/>
        <w:rPr>
          <w:color w:val="auto"/>
          <w:sz w:val="28"/>
          <w:szCs w:val="28"/>
        </w:rPr>
      </w:pPr>
      <w:r w:rsidRPr="00761FFE">
        <w:rPr>
          <w:color w:val="auto"/>
          <w:sz w:val="28"/>
          <w:szCs w:val="28"/>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rsidR="00827D13" w:rsidRPr="00761FFE" w:rsidRDefault="00827D13" w:rsidP="00827D13">
      <w:pPr>
        <w:ind w:firstLine="851"/>
        <w:jc w:val="both"/>
        <w:rPr>
          <w:color w:val="auto"/>
          <w:sz w:val="28"/>
          <w:szCs w:val="28"/>
        </w:rPr>
      </w:pPr>
      <w:r w:rsidRPr="00761FFE">
        <w:rPr>
          <w:color w:val="auto"/>
          <w:sz w:val="28"/>
          <w:szCs w:val="28"/>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rsidR="00827D13" w:rsidRPr="00761FFE" w:rsidRDefault="00827D13" w:rsidP="00827D13">
      <w:pPr>
        <w:ind w:firstLine="851"/>
        <w:jc w:val="both"/>
        <w:rPr>
          <w:color w:val="auto"/>
          <w:sz w:val="28"/>
          <w:szCs w:val="28"/>
        </w:rPr>
      </w:pPr>
      <w:r w:rsidRPr="00761FFE">
        <w:rPr>
          <w:color w:val="auto"/>
          <w:sz w:val="28"/>
          <w:szCs w:val="28"/>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rsidR="00987801" w:rsidRPr="00761FFE" w:rsidRDefault="004F643D">
      <w:pPr>
        <w:ind w:firstLine="851"/>
        <w:jc w:val="both"/>
        <w:rPr>
          <w:rFonts w:cs="Arial"/>
          <w:color w:val="auto"/>
          <w:sz w:val="28"/>
          <w:szCs w:val="28"/>
        </w:rPr>
      </w:pPr>
      <w:r w:rsidRPr="00761FFE">
        <w:rPr>
          <w:rFonts w:cs="Arial"/>
          <w:color w:val="auto"/>
          <w:sz w:val="28"/>
          <w:szCs w:val="28"/>
        </w:rPr>
        <w:t>7.2.62. Санитарные разрывы между функциональными зонами участка должны быть не менее 25 м.</w:t>
      </w:r>
    </w:p>
    <w:p w:rsidR="00987801" w:rsidRPr="00761FFE" w:rsidRDefault="004F643D">
      <w:pPr>
        <w:ind w:firstLine="851"/>
        <w:jc w:val="both"/>
        <w:rPr>
          <w:rFonts w:cs="Arial"/>
          <w:color w:val="auto"/>
          <w:sz w:val="28"/>
          <w:szCs w:val="28"/>
        </w:rPr>
      </w:pPr>
      <w:r w:rsidRPr="00761FFE">
        <w:rPr>
          <w:rFonts w:cs="Arial"/>
          <w:color w:val="auto"/>
          <w:sz w:val="28"/>
          <w:szCs w:val="28"/>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rsidR="00987801" w:rsidRPr="00761FFE" w:rsidRDefault="004F643D">
      <w:pPr>
        <w:ind w:firstLine="851"/>
        <w:jc w:val="both"/>
        <w:rPr>
          <w:rFonts w:cs="Arial"/>
          <w:color w:val="auto"/>
          <w:sz w:val="28"/>
          <w:szCs w:val="28"/>
        </w:rPr>
      </w:pPr>
      <w:r w:rsidRPr="00761FFE">
        <w:rPr>
          <w:rFonts w:cs="Arial"/>
          <w:color w:val="auto"/>
          <w:sz w:val="28"/>
          <w:szCs w:val="28"/>
        </w:rPr>
        <w:t>Расстояние от дворовых туалетов до производственных зданий и складов должно быть не менее 30 м.</w:t>
      </w:r>
    </w:p>
    <w:p w:rsidR="00987801" w:rsidRPr="00761FFE" w:rsidRDefault="004F643D">
      <w:pPr>
        <w:ind w:firstLine="851"/>
        <w:jc w:val="both"/>
        <w:rPr>
          <w:rFonts w:cs="Arial"/>
          <w:color w:val="auto"/>
          <w:sz w:val="28"/>
          <w:szCs w:val="28"/>
        </w:rPr>
      </w:pPr>
      <w:r w:rsidRPr="00761FFE">
        <w:rPr>
          <w:rFonts w:cs="Arial"/>
          <w:color w:val="auto"/>
          <w:sz w:val="28"/>
          <w:szCs w:val="28"/>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rsidR="00987801" w:rsidRPr="00761FFE" w:rsidRDefault="004F643D">
      <w:pPr>
        <w:ind w:firstLine="851"/>
        <w:jc w:val="both"/>
        <w:rPr>
          <w:rFonts w:cs="Arial"/>
          <w:color w:val="auto"/>
          <w:sz w:val="28"/>
          <w:szCs w:val="28"/>
        </w:rPr>
      </w:pPr>
      <w:r w:rsidRPr="00761FFE">
        <w:rPr>
          <w:rFonts w:cs="Arial"/>
          <w:color w:val="auto"/>
          <w:sz w:val="28"/>
          <w:szCs w:val="28"/>
        </w:rPr>
        <w:t>7.2.63. 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w:t>
      </w:r>
      <w:r w:rsidR="00B1340A" w:rsidRPr="00761FFE">
        <w:rPr>
          <w:rFonts w:cs="Arial"/>
          <w:color w:val="auto"/>
          <w:sz w:val="28"/>
          <w:szCs w:val="28"/>
        </w:rPr>
        <w:t xml:space="preserve">твии с требованиями подраздела </w:t>
      </w:r>
      <w:r w:rsidRPr="00761FFE">
        <w:rPr>
          <w:rFonts w:cs="Arial"/>
          <w:color w:val="auto"/>
          <w:sz w:val="28"/>
          <w:szCs w:val="28"/>
        </w:rPr>
        <w:t>«Зоны инженерной инфраструктуры» и раздела «Зоны особо охраняемых территорий»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7.2.64. При проектировании территорию предприятий мясной промышленности следует разделять на функциональные зоны:</w:t>
      </w:r>
    </w:p>
    <w:p w:rsidR="00987801" w:rsidRPr="00761FFE" w:rsidRDefault="004F643D">
      <w:pPr>
        <w:ind w:firstLine="851"/>
        <w:jc w:val="both"/>
        <w:rPr>
          <w:rFonts w:cs="Arial"/>
          <w:color w:val="auto"/>
          <w:sz w:val="28"/>
          <w:szCs w:val="28"/>
        </w:rPr>
      </w:pPr>
      <w:r w:rsidRPr="00761FFE">
        <w:rPr>
          <w:rFonts w:cs="Arial"/>
          <w:color w:val="auto"/>
          <w:sz w:val="28"/>
          <w:szCs w:val="28"/>
        </w:rPr>
        <w:t>- производственную, где расположены здания основного производства;</w:t>
      </w:r>
    </w:p>
    <w:p w:rsidR="00987801" w:rsidRPr="00761FFE" w:rsidRDefault="004F643D">
      <w:pPr>
        <w:ind w:firstLine="851"/>
        <w:jc w:val="both"/>
        <w:rPr>
          <w:rFonts w:cs="Arial"/>
          <w:color w:val="auto"/>
          <w:sz w:val="28"/>
          <w:szCs w:val="28"/>
        </w:rPr>
      </w:pPr>
      <w:r w:rsidRPr="00761FFE">
        <w:rPr>
          <w:rFonts w:cs="Arial"/>
          <w:color w:val="auto"/>
          <w:sz w:val="28"/>
          <w:szCs w:val="28"/>
        </w:rPr>
        <w:t>- базу предубойного содержания скота с санитарным блоком (карантин, изолятор и санитарная бойня);</w:t>
      </w:r>
    </w:p>
    <w:p w:rsidR="00987801" w:rsidRPr="00761FFE" w:rsidRDefault="004F643D">
      <w:pPr>
        <w:ind w:firstLine="851"/>
        <w:jc w:val="both"/>
        <w:rPr>
          <w:rFonts w:cs="Arial"/>
          <w:color w:val="auto"/>
          <w:sz w:val="28"/>
          <w:szCs w:val="28"/>
        </w:rPr>
      </w:pPr>
      <w:r w:rsidRPr="00761FFE">
        <w:rPr>
          <w:rFonts w:cs="Arial"/>
          <w:color w:val="auto"/>
          <w:sz w:val="28"/>
          <w:szCs w:val="28"/>
        </w:rPr>
        <w:t>- хозяйственную со зданиями вспомогательного назначения и сооружениями для хранения топлива, строительных и подсобных материалов.</w:t>
      </w:r>
    </w:p>
    <w:p w:rsidR="00987801" w:rsidRPr="00761FFE" w:rsidRDefault="004F643D">
      <w:pPr>
        <w:ind w:firstLine="851"/>
        <w:jc w:val="both"/>
        <w:rPr>
          <w:rFonts w:cs="Arial"/>
          <w:color w:val="auto"/>
          <w:sz w:val="28"/>
          <w:szCs w:val="28"/>
        </w:rPr>
      </w:pPr>
      <w:r w:rsidRPr="00761FFE">
        <w:rPr>
          <w:rFonts w:cs="Arial"/>
          <w:color w:val="auto"/>
          <w:sz w:val="28"/>
          <w:szCs w:val="28"/>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rsidR="00987801" w:rsidRPr="00761FFE" w:rsidRDefault="004F643D">
      <w:pPr>
        <w:ind w:firstLine="851"/>
        <w:jc w:val="both"/>
        <w:rPr>
          <w:rFonts w:cs="Arial"/>
          <w:color w:val="auto"/>
          <w:sz w:val="28"/>
          <w:szCs w:val="28"/>
        </w:rPr>
      </w:pPr>
      <w:r w:rsidRPr="00761FFE">
        <w:rPr>
          <w:rFonts w:cs="Arial"/>
          <w:color w:val="auto"/>
          <w:sz w:val="28"/>
          <w:szCs w:val="28"/>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rsidR="00987801" w:rsidRPr="00761FFE" w:rsidRDefault="004F643D">
      <w:pPr>
        <w:ind w:firstLine="851"/>
        <w:jc w:val="both"/>
        <w:rPr>
          <w:rFonts w:cs="Arial"/>
          <w:color w:val="auto"/>
          <w:sz w:val="28"/>
          <w:szCs w:val="28"/>
        </w:rPr>
      </w:pPr>
      <w:r w:rsidRPr="00761FFE">
        <w:rPr>
          <w:rFonts w:cs="Arial"/>
          <w:color w:val="auto"/>
          <w:sz w:val="28"/>
          <w:szCs w:val="28"/>
        </w:rPr>
        <w:t>При проектировании здания и сооружения базы предубойного содержания скота, 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rsidR="00987801" w:rsidRPr="00761FFE" w:rsidRDefault="004F643D">
      <w:pPr>
        <w:ind w:firstLine="851"/>
        <w:jc w:val="both"/>
        <w:rPr>
          <w:rFonts w:cs="Arial"/>
          <w:color w:val="auto"/>
          <w:sz w:val="28"/>
          <w:szCs w:val="28"/>
        </w:rPr>
      </w:pPr>
      <w:r w:rsidRPr="00761FFE">
        <w:rPr>
          <w:rFonts w:cs="Arial"/>
          <w:color w:val="auto"/>
          <w:sz w:val="28"/>
          <w:szCs w:val="28"/>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rsidR="00987801" w:rsidRPr="00761FFE" w:rsidRDefault="004F643D">
      <w:pPr>
        <w:ind w:firstLine="851"/>
        <w:jc w:val="both"/>
        <w:rPr>
          <w:rFonts w:cs="Arial"/>
          <w:color w:val="auto"/>
          <w:sz w:val="28"/>
          <w:szCs w:val="28"/>
        </w:rPr>
      </w:pPr>
      <w:r w:rsidRPr="00761FFE">
        <w:rPr>
          <w:rFonts w:cs="Arial"/>
          <w:color w:val="auto"/>
          <w:sz w:val="28"/>
          <w:szCs w:val="28"/>
        </w:rPr>
        <w:t>- сырья и готовой продукции;</w:t>
      </w:r>
    </w:p>
    <w:p w:rsidR="00987801" w:rsidRPr="00761FFE" w:rsidRDefault="004F643D">
      <w:pPr>
        <w:ind w:firstLine="851"/>
        <w:jc w:val="both"/>
        <w:rPr>
          <w:rFonts w:cs="Arial"/>
          <w:color w:val="auto"/>
          <w:sz w:val="28"/>
          <w:szCs w:val="28"/>
        </w:rPr>
      </w:pPr>
      <w:r w:rsidRPr="00761FFE">
        <w:rPr>
          <w:rFonts w:cs="Arial"/>
          <w:color w:val="auto"/>
          <w:sz w:val="28"/>
          <w:szCs w:val="28"/>
        </w:rPr>
        <w:t>- 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rsidR="00987801" w:rsidRPr="00761FFE" w:rsidRDefault="004F643D">
      <w:pPr>
        <w:ind w:firstLine="851"/>
        <w:jc w:val="both"/>
        <w:rPr>
          <w:rFonts w:cs="Arial"/>
          <w:color w:val="auto"/>
          <w:sz w:val="28"/>
          <w:szCs w:val="28"/>
        </w:rPr>
      </w:pPr>
      <w:r w:rsidRPr="00761FFE">
        <w:rPr>
          <w:rFonts w:cs="Arial"/>
          <w:color w:val="auto"/>
          <w:sz w:val="28"/>
          <w:szCs w:val="28"/>
        </w:rPr>
        <w:t>пищевой продукции со скотом, навозом, отходами производства.</w:t>
      </w:r>
    </w:p>
    <w:p w:rsidR="00987801" w:rsidRPr="00761FFE" w:rsidRDefault="004F643D">
      <w:pPr>
        <w:ind w:firstLine="851"/>
        <w:jc w:val="both"/>
        <w:rPr>
          <w:rFonts w:cs="Arial"/>
          <w:color w:val="auto"/>
          <w:sz w:val="28"/>
          <w:szCs w:val="28"/>
        </w:rPr>
      </w:pPr>
      <w:r w:rsidRPr="00761FFE">
        <w:rPr>
          <w:rFonts w:cs="Arial"/>
          <w:color w:val="auto"/>
          <w:sz w:val="28"/>
          <w:szCs w:val="28"/>
        </w:rPr>
        <w:t>7.2.65. На территории предприятия предусматриваются санитарно-защитные разрывы до мест выдачи и приема пищевой продукции:</w:t>
      </w:r>
    </w:p>
    <w:p w:rsidR="00987801" w:rsidRPr="00761FFE" w:rsidRDefault="004F643D">
      <w:pPr>
        <w:ind w:firstLine="851"/>
        <w:jc w:val="both"/>
        <w:rPr>
          <w:rFonts w:cs="Arial"/>
          <w:color w:val="auto"/>
          <w:sz w:val="28"/>
          <w:szCs w:val="28"/>
        </w:rPr>
      </w:pPr>
      <w:r w:rsidRPr="00761FFE">
        <w:rPr>
          <w:rFonts w:cs="Arial"/>
          <w:color w:val="auto"/>
          <w:sz w:val="28"/>
          <w:szCs w:val="28"/>
        </w:rPr>
        <w:t>- от карантина, изолятора и санитарной бойни, размещаемых в отдельном здании - не менее 100 м;</w:t>
      </w:r>
    </w:p>
    <w:p w:rsidR="00987801" w:rsidRPr="00761FFE" w:rsidRDefault="004F643D">
      <w:pPr>
        <w:ind w:firstLine="851"/>
        <w:jc w:val="both"/>
        <w:rPr>
          <w:rFonts w:cs="Arial"/>
          <w:color w:val="auto"/>
          <w:sz w:val="28"/>
          <w:szCs w:val="28"/>
        </w:rPr>
      </w:pPr>
      <w:r w:rsidRPr="00761FFE">
        <w:rPr>
          <w:rFonts w:cs="Arial"/>
          <w:color w:val="auto"/>
          <w:sz w:val="28"/>
          <w:szCs w:val="28"/>
        </w:rPr>
        <w:t>- от открытых загонов содержания скота - не менее 50 м;</w:t>
      </w:r>
    </w:p>
    <w:p w:rsidR="00987801" w:rsidRPr="00761FFE" w:rsidRDefault="004F643D">
      <w:pPr>
        <w:ind w:firstLine="851"/>
        <w:jc w:val="both"/>
        <w:rPr>
          <w:rFonts w:cs="Arial"/>
          <w:color w:val="auto"/>
          <w:sz w:val="28"/>
          <w:szCs w:val="28"/>
        </w:rPr>
      </w:pPr>
      <w:r w:rsidRPr="00761FFE">
        <w:rPr>
          <w:rFonts w:cs="Arial"/>
          <w:color w:val="auto"/>
          <w:sz w:val="28"/>
          <w:szCs w:val="28"/>
        </w:rPr>
        <w:t>- от закрытых помещений базы предубойного содержания скота и от складов хранения твердого топлива - не менее 25 м.</w:t>
      </w:r>
    </w:p>
    <w:p w:rsidR="00987801" w:rsidRPr="00761FFE" w:rsidRDefault="004F643D">
      <w:pPr>
        <w:ind w:firstLine="851"/>
        <w:jc w:val="both"/>
        <w:rPr>
          <w:rFonts w:cs="Arial"/>
          <w:color w:val="auto"/>
          <w:sz w:val="28"/>
          <w:szCs w:val="28"/>
        </w:rPr>
      </w:pPr>
      <w:r w:rsidRPr="00761FFE">
        <w:rPr>
          <w:rFonts w:cs="Arial"/>
          <w:color w:val="auto"/>
          <w:sz w:val="28"/>
          <w:szCs w:val="28"/>
        </w:rPr>
        <w:t>7.2.66. Автомобильные дороги, проезды и пешеходные дорожки проектируются в соответствии с требованиями настоящего раздела, раздела  «Зоны транспортной инфраструктуры» настоящих Нормативов и СНиП 2.05.07-91*.</w:t>
      </w:r>
    </w:p>
    <w:p w:rsidR="00987801" w:rsidRPr="00761FFE" w:rsidRDefault="004F643D">
      <w:pPr>
        <w:ind w:firstLine="851"/>
        <w:jc w:val="both"/>
        <w:rPr>
          <w:rFonts w:cs="Arial"/>
          <w:color w:val="auto"/>
          <w:sz w:val="28"/>
          <w:szCs w:val="28"/>
        </w:rPr>
      </w:pPr>
      <w:r w:rsidRPr="00761FFE">
        <w:rPr>
          <w:rFonts w:cs="Arial"/>
          <w:color w:val="auto"/>
          <w:sz w:val="28"/>
          <w:szCs w:val="28"/>
        </w:rPr>
        <w:t>7.2.67. 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rsidR="00987801" w:rsidRPr="00761FFE" w:rsidRDefault="004F643D">
      <w:pPr>
        <w:ind w:firstLine="851"/>
        <w:jc w:val="both"/>
        <w:rPr>
          <w:rFonts w:cs="Arial"/>
          <w:color w:val="auto"/>
          <w:sz w:val="28"/>
          <w:szCs w:val="28"/>
        </w:rPr>
      </w:pPr>
      <w:r w:rsidRPr="00761FFE">
        <w:rPr>
          <w:rFonts w:cs="Arial"/>
          <w:color w:val="auto"/>
          <w:sz w:val="28"/>
          <w:szCs w:val="28"/>
        </w:rPr>
        <w:t>7.2.68. Свободные от застройки и проездов участки территории должны быть использованы для организации зон отдыха, озеленения.</w:t>
      </w:r>
    </w:p>
    <w:p w:rsidR="00987801" w:rsidRPr="00761FFE" w:rsidRDefault="004F643D">
      <w:pPr>
        <w:ind w:firstLine="851"/>
        <w:jc w:val="both"/>
        <w:rPr>
          <w:rFonts w:cs="Arial"/>
          <w:color w:val="auto"/>
          <w:sz w:val="28"/>
          <w:szCs w:val="28"/>
        </w:rPr>
      </w:pPr>
      <w:r w:rsidRPr="00761FFE">
        <w:rPr>
          <w:rFonts w:cs="Arial"/>
          <w:color w:val="auto"/>
          <w:sz w:val="28"/>
          <w:szCs w:val="28"/>
        </w:rPr>
        <w:t>Не допускается проектировать озеленение из деревьев и кустарников, опушенные семена которых переносятся по воздуху.</w:t>
      </w:r>
    </w:p>
    <w:p w:rsidR="00987801" w:rsidRPr="00761FFE" w:rsidRDefault="004F643D">
      <w:pPr>
        <w:ind w:firstLine="851"/>
        <w:jc w:val="both"/>
        <w:rPr>
          <w:rFonts w:cs="Arial"/>
          <w:color w:val="auto"/>
          <w:sz w:val="28"/>
          <w:szCs w:val="28"/>
        </w:rPr>
      </w:pPr>
      <w:r w:rsidRPr="00761FFE">
        <w:rPr>
          <w:rFonts w:cs="Arial"/>
          <w:color w:val="auto"/>
          <w:sz w:val="28"/>
          <w:szCs w:val="28"/>
        </w:rPr>
        <w:t>7.2.69. 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rsidR="00987801" w:rsidRPr="00761FFE" w:rsidRDefault="004F643D">
      <w:pPr>
        <w:ind w:firstLine="851"/>
        <w:jc w:val="both"/>
        <w:rPr>
          <w:rFonts w:cs="Arial"/>
          <w:color w:val="auto"/>
          <w:sz w:val="28"/>
          <w:szCs w:val="28"/>
        </w:rPr>
      </w:pPr>
      <w:r w:rsidRPr="00761FFE">
        <w:rPr>
          <w:rFonts w:cs="Arial"/>
          <w:color w:val="auto"/>
          <w:sz w:val="28"/>
          <w:szCs w:val="28"/>
        </w:rPr>
        <w:t>7.2.70. 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сплинкерными устройствами для наружного обмыва автоцистерн и грязеотстойниками с бензомаслоуловителями.</w:t>
      </w:r>
    </w:p>
    <w:p w:rsidR="00987801" w:rsidRPr="00761FFE" w:rsidRDefault="004F643D">
      <w:pPr>
        <w:ind w:firstLine="851"/>
        <w:jc w:val="both"/>
        <w:rPr>
          <w:rFonts w:cs="Arial"/>
          <w:color w:val="auto"/>
          <w:sz w:val="28"/>
          <w:szCs w:val="28"/>
        </w:rPr>
      </w:pPr>
      <w:r w:rsidRPr="00761FFE">
        <w:rPr>
          <w:rFonts w:cs="Arial"/>
          <w:color w:val="auto"/>
          <w:sz w:val="28"/>
          <w:szCs w:val="28"/>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rsidR="00987801" w:rsidRPr="00761FFE" w:rsidRDefault="004F643D">
      <w:pPr>
        <w:ind w:firstLine="851"/>
        <w:jc w:val="both"/>
        <w:rPr>
          <w:rFonts w:cs="Arial"/>
          <w:color w:val="auto"/>
          <w:sz w:val="28"/>
          <w:szCs w:val="28"/>
        </w:rPr>
      </w:pPr>
      <w:r w:rsidRPr="00761FFE">
        <w:rPr>
          <w:rFonts w:cs="Arial"/>
          <w:color w:val="auto"/>
          <w:sz w:val="28"/>
          <w:szCs w:val="28"/>
        </w:rPr>
        <w:t>7.2.71. 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987801" w:rsidRPr="00761FFE" w:rsidRDefault="004F643D">
      <w:pPr>
        <w:ind w:firstLine="851"/>
        <w:jc w:val="both"/>
        <w:rPr>
          <w:rFonts w:cs="Arial"/>
          <w:color w:val="auto"/>
          <w:sz w:val="28"/>
          <w:szCs w:val="28"/>
        </w:rPr>
      </w:pPr>
      <w:r w:rsidRPr="00761FFE">
        <w:rPr>
          <w:rFonts w:cs="Arial"/>
          <w:color w:val="auto"/>
          <w:sz w:val="28"/>
          <w:szCs w:val="28"/>
        </w:rPr>
        <w:t>Системы инженерного обеспечения предприятий проектируются в соответствии с требованиями подраздела «Зоны инженерной инфраструктуры» местных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7.2.72. При проектировании мест захоронения отходов производства должны соблюдаться требования раздела «Зоны специального назначения» настоящих Нормативов.</w:t>
      </w:r>
    </w:p>
    <w:p w:rsidR="00827D13" w:rsidRPr="00761FFE" w:rsidRDefault="00827D13" w:rsidP="00A530B9">
      <w:pPr>
        <w:rPr>
          <w:rFonts w:cs="Arial"/>
          <w:color w:val="auto"/>
          <w:sz w:val="28"/>
          <w:szCs w:val="28"/>
        </w:rPr>
      </w:pPr>
    </w:p>
    <w:p w:rsidR="00987801" w:rsidRPr="00761FFE" w:rsidRDefault="004F643D" w:rsidP="00827D13">
      <w:pPr>
        <w:ind w:firstLine="851"/>
        <w:jc w:val="center"/>
        <w:rPr>
          <w:rFonts w:cs="Arial"/>
          <w:color w:val="auto"/>
          <w:sz w:val="28"/>
          <w:szCs w:val="28"/>
        </w:rPr>
      </w:pPr>
      <w:r w:rsidRPr="00761FFE">
        <w:rPr>
          <w:rFonts w:cs="Arial"/>
          <w:color w:val="auto"/>
          <w:sz w:val="28"/>
          <w:szCs w:val="28"/>
        </w:rPr>
        <w:t>7.3. Коммунальные зоны.</w:t>
      </w:r>
    </w:p>
    <w:p w:rsidR="00987801" w:rsidRPr="00761FFE" w:rsidRDefault="00987801" w:rsidP="00827D13">
      <w:pPr>
        <w:ind w:firstLine="851"/>
        <w:jc w:val="center"/>
        <w:rPr>
          <w:rFonts w:cs="Arial"/>
          <w:color w:val="auto"/>
        </w:rPr>
      </w:pPr>
    </w:p>
    <w:p w:rsidR="00987801" w:rsidRPr="00761FFE" w:rsidRDefault="004F643D">
      <w:pPr>
        <w:ind w:firstLine="851"/>
        <w:jc w:val="both"/>
        <w:rPr>
          <w:rFonts w:cs="Arial"/>
          <w:color w:val="auto"/>
          <w:sz w:val="28"/>
          <w:szCs w:val="28"/>
        </w:rPr>
      </w:pPr>
      <w:r w:rsidRPr="00761FFE">
        <w:rPr>
          <w:rFonts w:cs="Arial"/>
          <w:color w:val="auto"/>
          <w:sz w:val="28"/>
          <w:szCs w:val="28"/>
        </w:rPr>
        <w:t>7.3.1. Территории коммунальных зон предназначены для размещения общетоварных и специализированных складов, предприятий коммунального, транспортного и жилищно-коммунального хозяйства, а также предприятий оптовой и мелкооптовой торговли.</w:t>
      </w:r>
    </w:p>
    <w:p w:rsidR="00987801" w:rsidRPr="00761FFE" w:rsidRDefault="004F643D">
      <w:pPr>
        <w:ind w:firstLine="851"/>
        <w:jc w:val="both"/>
        <w:rPr>
          <w:rFonts w:cs="Arial"/>
          <w:color w:val="auto"/>
          <w:sz w:val="28"/>
          <w:szCs w:val="28"/>
        </w:rPr>
      </w:pPr>
      <w:r w:rsidRPr="00761FFE">
        <w:rPr>
          <w:rFonts w:cs="Arial"/>
          <w:color w:val="auto"/>
          <w:sz w:val="28"/>
          <w:szCs w:val="28"/>
        </w:rPr>
        <w:t>7.3.2. Систему складских комплексов, не связанных с непосредственным обслуживанием населения, следует формировать за пределами поселения, приближая их к узлам внешнего транспорта.</w:t>
      </w:r>
    </w:p>
    <w:p w:rsidR="00987801" w:rsidRPr="00761FFE" w:rsidRDefault="004F643D">
      <w:pPr>
        <w:ind w:firstLine="851"/>
        <w:jc w:val="both"/>
        <w:rPr>
          <w:rFonts w:cs="Arial"/>
          <w:color w:val="auto"/>
          <w:sz w:val="28"/>
          <w:szCs w:val="28"/>
        </w:rPr>
      </w:pPr>
      <w:r w:rsidRPr="00761FFE">
        <w:rPr>
          <w:rFonts w:cs="Arial"/>
          <w:color w:val="auto"/>
          <w:sz w:val="28"/>
          <w:szCs w:val="28"/>
        </w:rPr>
        <w:t>7.3.3. Следует предусматривать централизованные склады, обслуживающие группу поселений, располагая такие склады в крупных населенных пунктах.</w:t>
      </w:r>
    </w:p>
    <w:p w:rsidR="00987801" w:rsidRPr="00761FFE" w:rsidRDefault="004F643D">
      <w:pPr>
        <w:ind w:firstLine="851"/>
        <w:jc w:val="both"/>
        <w:rPr>
          <w:rFonts w:cs="Arial"/>
          <w:color w:val="auto"/>
          <w:sz w:val="28"/>
          <w:szCs w:val="28"/>
        </w:rPr>
      </w:pPr>
      <w:r w:rsidRPr="00761FFE">
        <w:rPr>
          <w:rFonts w:cs="Arial"/>
          <w:color w:val="auto"/>
          <w:sz w:val="28"/>
          <w:szCs w:val="28"/>
        </w:rPr>
        <w:t>7.3.4.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распределительных холодильников и других объектов, требующих обеспечения устойчивости к внешним воздействиям и надежности функционирования.</w:t>
      </w:r>
    </w:p>
    <w:p w:rsidR="00A530B9" w:rsidRPr="00761FFE" w:rsidRDefault="00A530B9" w:rsidP="00A530B9">
      <w:pPr>
        <w:ind w:firstLine="851"/>
        <w:jc w:val="both"/>
        <w:rPr>
          <w:rFonts w:cs="Arial"/>
          <w:color w:val="auto"/>
          <w:sz w:val="28"/>
          <w:szCs w:val="28"/>
        </w:rPr>
      </w:pPr>
      <w:r w:rsidRPr="00761FFE">
        <w:rPr>
          <w:rFonts w:cs="Arial"/>
          <w:color w:val="auto"/>
          <w:sz w:val="28"/>
          <w:szCs w:val="28"/>
        </w:rPr>
        <w:t>7.3.5. Площадки групп предприятий подразделяются на участки, предназначенные для размещения:</w:t>
      </w:r>
    </w:p>
    <w:p w:rsidR="00A530B9" w:rsidRPr="00761FFE" w:rsidRDefault="00A530B9" w:rsidP="00A530B9">
      <w:pPr>
        <w:ind w:firstLine="851"/>
        <w:jc w:val="both"/>
        <w:rPr>
          <w:rFonts w:cs="Arial"/>
          <w:color w:val="auto"/>
          <w:sz w:val="28"/>
          <w:szCs w:val="28"/>
        </w:rPr>
      </w:pPr>
      <w:r w:rsidRPr="00761FFE">
        <w:rPr>
          <w:rFonts w:cs="Arial"/>
          <w:color w:val="auto"/>
          <w:sz w:val="28"/>
          <w:szCs w:val="28"/>
        </w:rPr>
        <w:t>административно-технических организаций обслуживания (вспомогательные здания, стоянки общественного и индивидуального транспорта, входные площадки, площадки для отдыха и занятий спортом работающих, мотовелостоянки и другие);</w:t>
      </w:r>
    </w:p>
    <w:p w:rsidR="00A530B9" w:rsidRPr="00761FFE" w:rsidRDefault="00A530B9" w:rsidP="00A530B9">
      <w:pPr>
        <w:ind w:firstLine="851"/>
        <w:jc w:val="both"/>
        <w:rPr>
          <w:rFonts w:cs="Arial"/>
          <w:color w:val="auto"/>
          <w:sz w:val="28"/>
          <w:szCs w:val="28"/>
        </w:rPr>
      </w:pPr>
      <w:r w:rsidRPr="00761FFE">
        <w:rPr>
          <w:rFonts w:cs="Arial"/>
          <w:color w:val="auto"/>
          <w:sz w:val="28"/>
          <w:szCs w:val="28"/>
        </w:rPr>
        <w:t>зданий и сооружений основных производств;</w:t>
      </w:r>
    </w:p>
    <w:p w:rsidR="00A530B9" w:rsidRPr="00761FFE" w:rsidRDefault="00A530B9" w:rsidP="00A530B9">
      <w:pPr>
        <w:ind w:firstLine="851"/>
        <w:jc w:val="both"/>
        <w:rPr>
          <w:rFonts w:cs="Arial"/>
          <w:color w:val="auto"/>
          <w:sz w:val="28"/>
          <w:szCs w:val="28"/>
        </w:rPr>
      </w:pPr>
      <w:r w:rsidRPr="00761FFE">
        <w:rPr>
          <w:rFonts w:cs="Arial"/>
          <w:color w:val="auto"/>
          <w:sz w:val="28"/>
          <w:szCs w:val="28"/>
        </w:rPr>
        <w:t>объектов подсобного назначения (объекты энергоснабжения, теплоснабжения, водоснабжения, канализации, транспорта, ремонтного хозяйства, пожарные депо, холодильные компрессорные, распределительные устройства, материальные склады, площадки для складирования тары, очистные сооружения и другие);</w:t>
      </w:r>
    </w:p>
    <w:p w:rsidR="00A530B9" w:rsidRPr="00761FFE" w:rsidRDefault="00A530B9" w:rsidP="00A530B9">
      <w:pPr>
        <w:ind w:firstLine="851"/>
        <w:jc w:val="both"/>
        <w:rPr>
          <w:rFonts w:cs="Arial"/>
          <w:color w:val="auto"/>
          <w:sz w:val="28"/>
          <w:szCs w:val="28"/>
        </w:rPr>
      </w:pPr>
      <w:r w:rsidRPr="00761FFE">
        <w:rPr>
          <w:rFonts w:cs="Arial"/>
          <w:color w:val="auto"/>
          <w:sz w:val="28"/>
          <w:szCs w:val="28"/>
        </w:rPr>
        <w:t>объектов особого санитарного режима (артезианские скважины и водопроводные насосные, сборники отходов производства, сооружения скотоприемной базы и другие).</w:t>
      </w:r>
    </w:p>
    <w:p w:rsidR="00987801" w:rsidRPr="00761FFE" w:rsidRDefault="004F643D">
      <w:pPr>
        <w:ind w:firstLine="851"/>
        <w:jc w:val="both"/>
        <w:rPr>
          <w:rFonts w:cs="Arial"/>
          <w:color w:val="auto"/>
          <w:sz w:val="28"/>
          <w:szCs w:val="28"/>
        </w:rPr>
      </w:pPr>
      <w:r w:rsidRPr="00761FFE">
        <w:rPr>
          <w:rFonts w:cs="Arial"/>
          <w:color w:val="auto"/>
          <w:sz w:val="28"/>
          <w:szCs w:val="28"/>
        </w:rPr>
        <w:t>7.3.6. Организацию санитарно-защитных зон для предприятий и объектов, расположенных в коммунальной зоне, следует осуществлять в соответствии с требованиями к производственным зонам.</w:t>
      </w:r>
    </w:p>
    <w:p w:rsidR="00987801" w:rsidRPr="00761FFE" w:rsidRDefault="004F643D">
      <w:pPr>
        <w:ind w:firstLine="851"/>
        <w:jc w:val="both"/>
        <w:rPr>
          <w:rFonts w:cs="Arial"/>
          <w:color w:val="auto"/>
          <w:sz w:val="28"/>
          <w:szCs w:val="28"/>
        </w:rPr>
      </w:pPr>
      <w:r w:rsidRPr="00761FFE">
        <w:rPr>
          <w:rFonts w:cs="Arial"/>
          <w:color w:val="auto"/>
          <w:sz w:val="28"/>
          <w:szCs w:val="28"/>
        </w:rPr>
        <w:t>Размер санитарно-защитной зоны для картофеле-, овоще- и фруктохранилищ должен быть 50 м.</w:t>
      </w:r>
    </w:p>
    <w:p w:rsidR="00987801" w:rsidRPr="00761FFE" w:rsidRDefault="004F643D">
      <w:pPr>
        <w:ind w:firstLine="851"/>
        <w:jc w:val="both"/>
        <w:rPr>
          <w:rFonts w:cs="Arial"/>
          <w:color w:val="auto"/>
          <w:sz w:val="28"/>
          <w:szCs w:val="28"/>
        </w:rPr>
      </w:pPr>
      <w:r w:rsidRPr="00761FFE">
        <w:rPr>
          <w:rFonts w:cs="Arial"/>
          <w:color w:val="auto"/>
          <w:sz w:val="28"/>
          <w:szCs w:val="28"/>
        </w:rPr>
        <w:t>7.3.7. Размеры земельных участков складов, предназначенных для обслуживания территорий, допускается принимать из расчета 2,5 кв.м. на одного человека с учетом строительства многоэтажных складов.</w:t>
      </w:r>
    </w:p>
    <w:p w:rsidR="00987801" w:rsidRPr="00761FFE" w:rsidRDefault="004F643D">
      <w:pPr>
        <w:ind w:firstLine="851"/>
        <w:jc w:val="both"/>
        <w:rPr>
          <w:rFonts w:cs="Arial"/>
          <w:color w:val="auto"/>
          <w:sz w:val="28"/>
          <w:szCs w:val="28"/>
        </w:rPr>
      </w:pPr>
      <w:r w:rsidRPr="00761FFE">
        <w:rPr>
          <w:rFonts w:cs="Arial"/>
          <w:color w:val="auto"/>
          <w:sz w:val="28"/>
          <w:szCs w:val="28"/>
        </w:rPr>
        <w:t>Общая площадь коллективных хранилищ сельскохозяйственных продуктов определяется из расчета 4 — 5 кв.м. на одну семью. Число семей, пользующихся хранилищами, устанавливается заданием на проектирование.</w:t>
      </w:r>
    </w:p>
    <w:p w:rsidR="00987801" w:rsidRPr="00761FFE" w:rsidRDefault="004F643D">
      <w:pPr>
        <w:ind w:firstLine="851"/>
        <w:jc w:val="both"/>
        <w:rPr>
          <w:rFonts w:cs="Arial"/>
          <w:color w:val="auto"/>
          <w:sz w:val="28"/>
          <w:szCs w:val="28"/>
        </w:rPr>
      </w:pPr>
      <w:r w:rsidRPr="00761FFE">
        <w:rPr>
          <w:rFonts w:cs="Arial"/>
          <w:color w:val="auto"/>
          <w:sz w:val="28"/>
          <w:szCs w:val="28"/>
        </w:rPr>
        <w:t>7.3.8. Площадь и размеры земельных участков общетоварных складов в квадратных метрах на 1000 человек приведены в рекомендуемой таблице 14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7.3.9. Вместимость специализированных складов, тоннаж и размеры их земельных участков приведены в таблице 15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7.3.10. Размеры земельных участков для складов строительных материалов (потребительские) и твердого топлива принимаются 300 кв.м. на 1000 человек.</w:t>
      </w:r>
    </w:p>
    <w:p w:rsidR="00987801" w:rsidRPr="00761FFE" w:rsidRDefault="004F643D">
      <w:pPr>
        <w:ind w:firstLine="851"/>
        <w:jc w:val="both"/>
        <w:rPr>
          <w:rFonts w:cs="Arial"/>
          <w:color w:val="auto"/>
          <w:sz w:val="28"/>
          <w:szCs w:val="28"/>
        </w:rPr>
      </w:pPr>
      <w:r w:rsidRPr="00761FFE">
        <w:rPr>
          <w:rFonts w:cs="Arial"/>
          <w:color w:val="auto"/>
          <w:sz w:val="28"/>
          <w:szCs w:val="28"/>
        </w:rPr>
        <w:t>7.3.11. При реконструкции предприятий в коммунальной зоне целесообразно строительство многоэтажных зданий и блокирование одноэтажных зданий со сходными в функциональном отношении предприятиями, что может обеспечить требуемую плотность застройки.</w:t>
      </w:r>
    </w:p>
    <w:p w:rsidR="00987801" w:rsidRPr="00761FFE" w:rsidRDefault="004F643D">
      <w:pPr>
        <w:ind w:firstLine="851"/>
        <w:jc w:val="both"/>
        <w:rPr>
          <w:rFonts w:cs="Arial"/>
          <w:color w:val="auto"/>
          <w:sz w:val="28"/>
          <w:szCs w:val="28"/>
        </w:rPr>
      </w:pPr>
      <w:r w:rsidRPr="00761FFE">
        <w:rPr>
          <w:rFonts w:cs="Arial"/>
          <w:color w:val="auto"/>
          <w:sz w:val="28"/>
          <w:szCs w:val="28"/>
        </w:rPr>
        <w:t>7.3.12. При проектировании коммунальных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987801" w:rsidRPr="00761FFE" w:rsidRDefault="00987801">
      <w:pPr>
        <w:jc w:val="both"/>
        <w:rPr>
          <w:rFonts w:cs="Arial"/>
          <w:b/>
          <w:color w:val="auto"/>
        </w:rPr>
      </w:pPr>
    </w:p>
    <w:p w:rsidR="00987801" w:rsidRPr="00761FFE" w:rsidRDefault="004F643D" w:rsidP="00A530B9">
      <w:pPr>
        <w:ind w:firstLine="851"/>
        <w:jc w:val="center"/>
        <w:rPr>
          <w:rFonts w:cs="Arial"/>
          <w:color w:val="auto"/>
          <w:sz w:val="28"/>
          <w:szCs w:val="28"/>
        </w:rPr>
      </w:pPr>
      <w:r w:rsidRPr="00761FFE">
        <w:rPr>
          <w:rFonts w:cs="Arial"/>
          <w:color w:val="auto"/>
          <w:sz w:val="28"/>
          <w:szCs w:val="28"/>
        </w:rPr>
        <w:t>7.4. Зоны инженерной инфраструктуры.</w:t>
      </w:r>
    </w:p>
    <w:p w:rsidR="00987801" w:rsidRPr="00761FFE" w:rsidRDefault="00987801" w:rsidP="00A530B9">
      <w:pPr>
        <w:jc w:val="center"/>
        <w:rPr>
          <w:rFonts w:cs="Arial"/>
          <w:b/>
          <w:color w:val="auto"/>
          <w:sz w:val="28"/>
          <w:szCs w:val="28"/>
        </w:rPr>
      </w:pPr>
    </w:p>
    <w:p w:rsidR="00987801" w:rsidRPr="00761FFE" w:rsidRDefault="004F643D" w:rsidP="00A530B9">
      <w:pPr>
        <w:ind w:firstLine="851"/>
        <w:jc w:val="center"/>
        <w:rPr>
          <w:rFonts w:cs="Arial"/>
          <w:color w:val="auto"/>
          <w:sz w:val="28"/>
          <w:szCs w:val="28"/>
        </w:rPr>
      </w:pPr>
      <w:r w:rsidRPr="00761FFE">
        <w:rPr>
          <w:rFonts w:cs="Arial"/>
          <w:color w:val="auto"/>
          <w:sz w:val="28"/>
          <w:szCs w:val="28"/>
        </w:rPr>
        <w:t>7.4.1. Водоснабжение</w:t>
      </w:r>
    </w:p>
    <w:p w:rsidR="00987801" w:rsidRPr="00761FFE" w:rsidRDefault="00987801">
      <w:pPr>
        <w:jc w:val="both"/>
        <w:rPr>
          <w:rFonts w:cs="Arial"/>
          <w:color w:val="auto"/>
        </w:rPr>
      </w:pPr>
    </w:p>
    <w:p w:rsidR="00790B3B" w:rsidRPr="00761FFE" w:rsidRDefault="00790B3B" w:rsidP="00790B3B">
      <w:pPr>
        <w:ind w:firstLine="851"/>
        <w:jc w:val="both"/>
        <w:rPr>
          <w:color w:val="auto"/>
          <w:sz w:val="28"/>
          <w:szCs w:val="28"/>
        </w:rPr>
      </w:pPr>
      <w:r w:rsidRPr="00761FFE">
        <w:rPr>
          <w:color w:val="auto"/>
          <w:sz w:val="28"/>
          <w:szCs w:val="28"/>
        </w:rPr>
        <w:t>7.4.1.1. Расчет систем водоснабжения поселений, в том числе выбор источников хозяйственно-питьевого и производственного водоснабжения, размещение водозаборных сооружений и других, следует производить в соответствии с требованиями СП 30.13330.2012 «Внутренний водопровод и канализация зданий. Актуализированный СНиП 2.04.01-85*», СП 31.13330.2012 «Водоснабжение. Наружные сети и сооружения. Актуализированный СНиП 2.04.02-84*», СанПиН 2.1.4.1074-01 «Санитарно-эпидемиологические правила и нормы», СанПиН 2.1.4.1110-02 «Зоны санитарной охраны источников водоснабжения и водопроводов питьевого назначения», СанПиН 2.1.4.1175-02 «Гигиенические требования к качеству воды нецентрализованного водоснабжения. Санитарная охрана источников». Обеспечение требований пожарной безопасности к водопроводным сетям и сооружениям на них следует производить в соответствии с разделом 8 СП 8.13130.2009 «Системы противопожарной защиты. Источники наружного противопожарного водоснабжения. Требования пожарной безопасности». В районах с сейсмическим воздействием при проектировании систем противопожарного водоснабжения необходимо руководствоваться СП 8.13130.2009 «Системы противопожарной защиты. Источники наружного противопожарного водоснабжения. Требования пожарной безопасности», а также требованиями подраздела 14.4 «Мероприятия по защите в районах с сейсмическим воздействием» раздела 14 «Инженерная подготовка и защита территории» настоящих Нормативов.</w:t>
      </w:r>
    </w:p>
    <w:p w:rsidR="00790B3B" w:rsidRPr="00761FFE" w:rsidRDefault="00790B3B" w:rsidP="00790B3B">
      <w:pPr>
        <w:ind w:firstLine="851"/>
        <w:jc w:val="both"/>
        <w:rPr>
          <w:color w:val="auto"/>
          <w:sz w:val="28"/>
          <w:szCs w:val="28"/>
        </w:rPr>
      </w:pPr>
      <w:r w:rsidRPr="00761FFE">
        <w:rPr>
          <w:color w:val="auto"/>
          <w:sz w:val="28"/>
          <w:szCs w:val="28"/>
        </w:rPr>
        <w:t>7.4.1.2. Расчетное среднесуточное водопотребление городских округов и поселений определяется как сумма расходов воды на хозяйственно-бытовые нужды и нужды промышленных предприятий с учетом расхода воды на поливку.</w:t>
      </w:r>
    </w:p>
    <w:p w:rsidR="00790B3B" w:rsidRPr="00761FFE" w:rsidRDefault="00790B3B" w:rsidP="00790B3B">
      <w:pPr>
        <w:ind w:firstLine="851"/>
        <w:jc w:val="both"/>
        <w:rPr>
          <w:color w:val="auto"/>
          <w:sz w:val="28"/>
          <w:szCs w:val="28"/>
        </w:rPr>
      </w:pPr>
      <w:r w:rsidRPr="00761FFE">
        <w:rPr>
          <w:color w:val="auto"/>
          <w:sz w:val="28"/>
          <w:szCs w:val="28"/>
        </w:rPr>
        <w:t>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в таблице 12.1 основной части настоящих Нормативов.</w:t>
      </w:r>
    </w:p>
    <w:p w:rsidR="00790B3B" w:rsidRPr="00761FFE" w:rsidRDefault="00790B3B" w:rsidP="00790B3B">
      <w:pPr>
        <w:ind w:firstLine="851"/>
        <w:jc w:val="both"/>
        <w:rPr>
          <w:color w:val="auto"/>
          <w:sz w:val="28"/>
          <w:szCs w:val="28"/>
        </w:rPr>
      </w:pPr>
      <w:r w:rsidRPr="00761FFE">
        <w:rPr>
          <w:color w:val="auto"/>
          <w:sz w:val="28"/>
          <w:szCs w:val="28"/>
        </w:rPr>
        <w:t>Примечания.</w:t>
      </w:r>
    </w:p>
    <w:p w:rsidR="00790B3B" w:rsidRPr="00761FFE" w:rsidRDefault="00790B3B" w:rsidP="00790B3B">
      <w:pPr>
        <w:ind w:firstLine="851"/>
        <w:jc w:val="both"/>
        <w:rPr>
          <w:color w:val="auto"/>
          <w:sz w:val="28"/>
          <w:szCs w:val="28"/>
        </w:rPr>
      </w:pPr>
      <w:r w:rsidRPr="00761FFE">
        <w:rPr>
          <w:color w:val="auto"/>
          <w:sz w:val="28"/>
          <w:szCs w:val="28"/>
        </w:rPr>
        <w:t>1. 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790B3B" w:rsidRPr="00761FFE" w:rsidRDefault="00790B3B" w:rsidP="00790B3B">
      <w:pPr>
        <w:ind w:firstLine="851"/>
        <w:jc w:val="both"/>
        <w:rPr>
          <w:color w:val="auto"/>
          <w:sz w:val="28"/>
          <w:szCs w:val="28"/>
        </w:rPr>
      </w:pPr>
      <w:r w:rsidRPr="00761FFE">
        <w:rPr>
          <w:color w:val="auto"/>
          <w:sz w:val="28"/>
          <w:szCs w:val="28"/>
        </w:rPr>
        <w:t>2. Для ориентировочного учета прочих потребителей в расчет удельного показателя вводится позиция «неучтенные расходы».</w:t>
      </w:r>
    </w:p>
    <w:p w:rsidR="00790B3B" w:rsidRPr="00761FFE" w:rsidRDefault="00790B3B" w:rsidP="00790B3B">
      <w:pPr>
        <w:ind w:firstLine="851"/>
        <w:jc w:val="both"/>
        <w:rPr>
          <w:rFonts w:eastAsia="Calibri"/>
          <w:color w:val="auto"/>
          <w:sz w:val="28"/>
          <w:szCs w:val="28"/>
          <w:lang w:eastAsia="en-US"/>
        </w:rPr>
      </w:pPr>
      <w:r w:rsidRPr="00761FFE">
        <w:rPr>
          <w:color w:val="auto"/>
          <w:sz w:val="28"/>
          <w:szCs w:val="28"/>
        </w:rPr>
        <w:t>3. Расчетные показатели применяются для предварительных расчетов объема водопотребления.</w:t>
      </w:r>
    </w:p>
    <w:p w:rsidR="00987801" w:rsidRPr="00761FFE" w:rsidRDefault="004F643D">
      <w:pPr>
        <w:ind w:firstLine="851"/>
        <w:jc w:val="both"/>
        <w:rPr>
          <w:color w:val="auto"/>
          <w:sz w:val="28"/>
          <w:szCs w:val="28"/>
        </w:rPr>
      </w:pPr>
      <w:r w:rsidRPr="00761FFE">
        <w:rPr>
          <w:color w:val="auto"/>
          <w:sz w:val="28"/>
          <w:szCs w:val="28"/>
        </w:rPr>
        <w:t>7.4.1.3.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p w:rsidR="00987801" w:rsidRPr="00761FFE" w:rsidRDefault="004F643D">
      <w:pPr>
        <w:ind w:firstLine="851"/>
        <w:jc w:val="both"/>
        <w:rPr>
          <w:color w:val="auto"/>
          <w:sz w:val="28"/>
          <w:szCs w:val="28"/>
        </w:rPr>
      </w:pPr>
      <w:r w:rsidRPr="00761FFE">
        <w:rPr>
          <w:color w:val="auto"/>
          <w:sz w:val="28"/>
          <w:szCs w:val="28"/>
        </w:rPr>
        <w:t>В качестве источника водоснабжения следует рассматривать подземные воды (водоносные пласты, подрусловые и другие воды).</w:t>
      </w:r>
    </w:p>
    <w:p w:rsidR="00987801" w:rsidRPr="00761FFE" w:rsidRDefault="004F643D">
      <w:pPr>
        <w:ind w:firstLine="851"/>
        <w:jc w:val="both"/>
        <w:rPr>
          <w:color w:val="auto"/>
          <w:sz w:val="28"/>
          <w:szCs w:val="28"/>
        </w:rPr>
      </w:pPr>
      <w:r w:rsidRPr="00761FFE">
        <w:rPr>
          <w:color w:val="auto"/>
          <w:sz w:val="28"/>
          <w:szCs w:val="28"/>
        </w:rPr>
        <w:t>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987801" w:rsidRPr="00761FFE" w:rsidRDefault="004F643D">
      <w:pPr>
        <w:ind w:firstLine="851"/>
        <w:jc w:val="both"/>
        <w:rPr>
          <w:color w:val="auto"/>
          <w:sz w:val="28"/>
          <w:szCs w:val="28"/>
        </w:rPr>
      </w:pPr>
      <w:r w:rsidRPr="00761FFE">
        <w:rPr>
          <w:color w:val="auto"/>
          <w:sz w:val="28"/>
          <w:szCs w:val="28"/>
        </w:rPr>
        <w:t>7.4.1.4. 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987801" w:rsidRPr="00761FFE" w:rsidRDefault="004F643D">
      <w:pPr>
        <w:ind w:firstLine="851"/>
        <w:jc w:val="both"/>
        <w:rPr>
          <w:color w:val="auto"/>
          <w:sz w:val="28"/>
          <w:szCs w:val="28"/>
        </w:rPr>
      </w:pPr>
      <w:r w:rsidRPr="00761FFE">
        <w:rPr>
          <w:color w:val="auto"/>
          <w:sz w:val="28"/>
          <w:szCs w:val="28"/>
        </w:rPr>
        <w:t>7.4.1.5. Для производственного водоснабжения промышленных предприятий следует рассматривать возможность использования очищенных сточных вод.</w:t>
      </w:r>
    </w:p>
    <w:p w:rsidR="00987801" w:rsidRPr="00761FFE" w:rsidRDefault="004F643D">
      <w:pPr>
        <w:ind w:firstLine="851"/>
        <w:jc w:val="both"/>
        <w:rPr>
          <w:color w:val="auto"/>
          <w:sz w:val="28"/>
          <w:szCs w:val="28"/>
        </w:rPr>
      </w:pPr>
      <w:r w:rsidRPr="00761FFE">
        <w:rPr>
          <w:color w:val="auto"/>
          <w:sz w:val="28"/>
          <w:szCs w:val="28"/>
        </w:rPr>
        <w:t>Использование подземных вод питьевого качества для нужд, не связанных с хозяйственно-питьевым водоснабжением не допускается.</w:t>
      </w:r>
    </w:p>
    <w:p w:rsidR="00987801" w:rsidRPr="00761FFE" w:rsidRDefault="004F643D">
      <w:pPr>
        <w:ind w:firstLine="851"/>
        <w:jc w:val="both"/>
        <w:rPr>
          <w:color w:val="auto"/>
          <w:sz w:val="28"/>
          <w:szCs w:val="28"/>
        </w:rPr>
      </w:pPr>
      <w:r w:rsidRPr="00761FFE">
        <w:rPr>
          <w:color w:val="auto"/>
          <w:sz w:val="28"/>
          <w:szCs w:val="28"/>
        </w:rPr>
        <w:t>Выбор источника производственного водоснабжения следует производить с учетом требований, предъявляемых потребителями к качеству воды.</w:t>
      </w:r>
    </w:p>
    <w:p w:rsidR="00987801" w:rsidRPr="00761FFE" w:rsidRDefault="004F643D">
      <w:pPr>
        <w:ind w:firstLine="851"/>
        <w:jc w:val="both"/>
        <w:rPr>
          <w:color w:val="auto"/>
          <w:sz w:val="28"/>
          <w:szCs w:val="28"/>
        </w:rPr>
      </w:pPr>
      <w:r w:rsidRPr="00761FFE">
        <w:rPr>
          <w:color w:val="auto"/>
          <w:sz w:val="28"/>
          <w:szCs w:val="28"/>
        </w:rPr>
        <w:t xml:space="preserve">7.4.1.6. Системы водоснабжения следует проектировать в соответствии с </w:t>
      </w:r>
      <w:r w:rsidRPr="00761FFE">
        <w:rPr>
          <w:rFonts w:eastAsia="Calibri"/>
          <w:color w:val="auto"/>
          <w:sz w:val="28"/>
          <w:szCs w:val="28"/>
          <w:lang w:eastAsia="en-US"/>
        </w:rPr>
        <w:t>«СП 31.13330.2012. Свод правил. Водоснабжение. Наружные сети и сооружения. Актуализированная редакция СНиП 2.04.02-84*»</w:t>
      </w:r>
      <w:r w:rsidRPr="00761FFE">
        <w:rPr>
          <w:color w:val="auto"/>
          <w:sz w:val="28"/>
          <w:szCs w:val="28"/>
        </w:rPr>
        <w:t>. Системы водоснабжения могут быть централизованными, нецентрализованными, локальными, оборотными.</w:t>
      </w:r>
    </w:p>
    <w:p w:rsidR="00987801" w:rsidRPr="00761FFE" w:rsidRDefault="004F643D">
      <w:pPr>
        <w:ind w:firstLine="851"/>
        <w:jc w:val="both"/>
        <w:rPr>
          <w:color w:val="auto"/>
          <w:sz w:val="28"/>
          <w:szCs w:val="28"/>
        </w:rPr>
      </w:pPr>
      <w:r w:rsidRPr="00761FFE">
        <w:rPr>
          <w:color w:val="auto"/>
          <w:sz w:val="28"/>
          <w:szCs w:val="28"/>
        </w:rPr>
        <w:t>Централизованная система водоснабжения населенных пунктов должна обеспечивать:</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хозяйственно-питьевое водопотребление в жилых и общественных зданиях, нужды коммунально-бытовых предприятий;</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хозяйственно-питьевое водопотребление на предприятиях;</w:t>
      </w:r>
    </w:p>
    <w:p w:rsidR="00987801" w:rsidRPr="00761FFE" w:rsidRDefault="004F643D">
      <w:pPr>
        <w:ind w:firstLine="851"/>
        <w:jc w:val="both"/>
        <w:rPr>
          <w:color w:val="auto"/>
          <w:sz w:val="28"/>
          <w:szCs w:val="28"/>
        </w:rPr>
      </w:pPr>
      <w:r w:rsidRPr="00761FFE">
        <w:rPr>
          <w:color w:val="auto"/>
          <w:sz w:val="28"/>
          <w:szCs w:val="28"/>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тушение пожаров;</w:t>
      </w:r>
    </w:p>
    <w:p w:rsidR="00987801" w:rsidRPr="00761FFE" w:rsidRDefault="004F643D">
      <w:pPr>
        <w:ind w:firstLine="851"/>
        <w:jc w:val="both"/>
        <w:rPr>
          <w:color w:val="auto"/>
          <w:sz w:val="28"/>
          <w:szCs w:val="28"/>
        </w:rPr>
      </w:pPr>
      <w:r w:rsidRPr="00761FFE">
        <w:rPr>
          <w:color w:val="auto"/>
          <w:sz w:val="28"/>
          <w:szCs w:val="28"/>
        </w:rPr>
        <w:t>собственные нужды станций водоподготовки, промывку водопроводных и канализационных сетей и другое.</w:t>
      </w:r>
    </w:p>
    <w:p w:rsidR="00987801" w:rsidRPr="00761FFE" w:rsidRDefault="004F643D">
      <w:pPr>
        <w:ind w:firstLine="851"/>
        <w:jc w:val="both"/>
        <w:rPr>
          <w:color w:val="auto"/>
          <w:sz w:val="28"/>
          <w:szCs w:val="28"/>
        </w:rPr>
      </w:pPr>
      <w:r w:rsidRPr="00761FFE">
        <w:rPr>
          <w:color w:val="auto"/>
          <w:sz w:val="28"/>
          <w:szCs w:val="28"/>
        </w:rPr>
        <w:t>При обосновании допускается устройство самостоятельного водопровода для:</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поливки и мойки территорий (улиц, проездов, площадей, зеленых насаждений), работы фонтанов и прочего;</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поливки посадок в теплицах, парниках и на открытых участках, а также приусадебных участков.</w:t>
      </w:r>
    </w:p>
    <w:p w:rsidR="00987801" w:rsidRPr="00761FFE" w:rsidRDefault="004F643D">
      <w:pPr>
        <w:ind w:firstLine="851"/>
        <w:jc w:val="both"/>
        <w:rPr>
          <w:color w:val="auto"/>
          <w:sz w:val="28"/>
          <w:szCs w:val="28"/>
        </w:rPr>
      </w:pPr>
      <w:r w:rsidRPr="00761FFE">
        <w:rPr>
          <w:color w:val="auto"/>
          <w:sz w:val="28"/>
          <w:szCs w:val="28"/>
        </w:rPr>
        <w:t>Локальные системы, обеспечивающие технологические требования объектов, должны проектироваться совместно с объектами.</w:t>
      </w:r>
    </w:p>
    <w:p w:rsidR="00987801" w:rsidRPr="00761FFE" w:rsidRDefault="004F643D">
      <w:pPr>
        <w:ind w:firstLine="851"/>
        <w:jc w:val="both"/>
        <w:rPr>
          <w:color w:val="auto"/>
          <w:sz w:val="28"/>
          <w:szCs w:val="28"/>
        </w:rPr>
      </w:pPr>
      <w:r w:rsidRPr="00761FFE">
        <w:rPr>
          <w:color w:val="auto"/>
          <w:sz w:val="28"/>
          <w:szCs w:val="28"/>
        </w:rPr>
        <w:t>7.4.1.7. В сельских поселениях следует:</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проектировать централизованные системы водоснабжения для нужд населенного пункта и сельскохозяйственных объектов;</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предусматривать реконструкцию существующих водозаборных сооружений (водозаборных скважин, шахтных колодцев и других);</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987801" w:rsidRPr="00761FFE" w:rsidRDefault="004F643D">
      <w:pPr>
        <w:ind w:firstLine="851"/>
        <w:jc w:val="both"/>
        <w:rPr>
          <w:color w:val="auto"/>
          <w:sz w:val="28"/>
          <w:szCs w:val="28"/>
        </w:rPr>
      </w:pPr>
      <w:r w:rsidRPr="00761FFE">
        <w:rPr>
          <w:color w:val="auto"/>
          <w:sz w:val="28"/>
          <w:szCs w:val="28"/>
        </w:rPr>
        <w:t>7.4.1.8.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p w:rsidR="00987801" w:rsidRPr="00761FFE" w:rsidRDefault="004F643D">
      <w:pPr>
        <w:ind w:firstLine="851"/>
        <w:jc w:val="both"/>
        <w:rPr>
          <w:color w:val="auto"/>
          <w:sz w:val="28"/>
          <w:szCs w:val="28"/>
        </w:rPr>
      </w:pPr>
      <w:r w:rsidRPr="00761FFE">
        <w:rPr>
          <w:color w:val="auto"/>
          <w:sz w:val="28"/>
          <w:szCs w:val="28"/>
        </w:rPr>
        <w:t>Водозаборные сооружения следует проектировать с учетом перспективного развития водопотребления.</w:t>
      </w:r>
    </w:p>
    <w:p w:rsidR="00987801" w:rsidRPr="00761FFE" w:rsidRDefault="004F643D">
      <w:pPr>
        <w:ind w:firstLine="851"/>
        <w:jc w:val="both"/>
        <w:rPr>
          <w:color w:val="auto"/>
          <w:sz w:val="28"/>
          <w:szCs w:val="28"/>
        </w:rPr>
      </w:pPr>
      <w:r w:rsidRPr="00761FFE">
        <w:rPr>
          <w:color w:val="auto"/>
          <w:sz w:val="28"/>
          <w:szCs w:val="28"/>
        </w:rPr>
        <w:t>7.4.1.9.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p w:rsidR="00987801" w:rsidRPr="00761FFE" w:rsidRDefault="004F643D">
      <w:pPr>
        <w:ind w:firstLine="851"/>
        <w:jc w:val="both"/>
        <w:rPr>
          <w:color w:val="auto"/>
          <w:sz w:val="28"/>
          <w:szCs w:val="28"/>
        </w:rPr>
      </w:pPr>
      <w:r w:rsidRPr="00761FFE">
        <w:rPr>
          <w:color w:val="auto"/>
          <w:sz w:val="28"/>
          <w:szCs w:val="28"/>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987801" w:rsidRPr="00761FFE" w:rsidRDefault="004F643D">
      <w:pPr>
        <w:ind w:firstLine="851"/>
        <w:jc w:val="both"/>
        <w:rPr>
          <w:color w:val="auto"/>
          <w:sz w:val="28"/>
          <w:szCs w:val="28"/>
        </w:rPr>
      </w:pPr>
      <w:r w:rsidRPr="00761FFE">
        <w:rPr>
          <w:color w:val="auto"/>
          <w:sz w:val="28"/>
          <w:szCs w:val="28"/>
        </w:rPr>
        <w:t>7.4.1.10.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на территории, обеспечивающей организацию зон санитарной охраны.</w:t>
      </w:r>
    </w:p>
    <w:p w:rsidR="00987801" w:rsidRPr="00761FFE" w:rsidRDefault="004F643D">
      <w:pPr>
        <w:ind w:firstLine="851"/>
        <w:jc w:val="both"/>
        <w:rPr>
          <w:color w:val="auto"/>
          <w:sz w:val="28"/>
          <w:szCs w:val="28"/>
        </w:rPr>
      </w:pPr>
      <w:r w:rsidRPr="00761FFE">
        <w:rPr>
          <w:color w:val="auto"/>
          <w:sz w:val="28"/>
          <w:szCs w:val="28"/>
        </w:rPr>
        <w:t>7.4.1.11. 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p w:rsidR="00987801" w:rsidRPr="00761FFE" w:rsidRDefault="004F643D">
      <w:pPr>
        <w:ind w:firstLine="851"/>
        <w:jc w:val="both"/>
        <w:rPr>
          <w:color w:val="auto"/>
          <w:sz w:val="28"/>
          <w:szCs w:val="28"/>
        </w:rPr>
      </w:pPr>
      <w:r w:rsidRPr="00761FFE">
        <w:rPr>
          <w:color w:val="auto"/>
          <w:sz w:val="28"/>
          <w:szCs w:val="28"/>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987801" w:rsidRPr="00761FFE" w:rsidRDefault="004F643D">
      <w:pPr>
        <w:ind w:firstLine="851"/>
        <w:jc w:val="both"/>
        <w:rPr>
          <w:color w:val="auto"/>
          <w:sz w:val="28"/>
          <w:szCs w:val="28"/>
        </w:rPr>
      </w:pPr>
      <w:r w:rsidRPr="00761FFE">
        <w:rPr>
          <w:color w:val="auto"/>
          <w:sz w:val="28"/>
          <w:szCs w:val="28"/>
        </w:rPr>
        <w:t>Коммуникации станций водоподготовки следует рассчитывать на возможность пропуска расхода воды на 20 — 30% больше расчетного.</w:t>
      </w:r>
    </w:p>
    <w:p w:rsidR="00987801" w:rsidRPr="00761FFE" w:rsidRDefault="004F643D">
      <w:pPr>
        <w:ind w:firstLine="851"/>
        <w:jc w:val="both"/>
        <w:rPr>
          <w:color w:val="auto"/>
          <w:sz w:val="28"/>
          <w:szCs w:val="28"/>
        </w:rPr>
      </w:pPr>
      <w:r w:rsidRPr="00761FFE">
        <w:rPr>
          <w:color w:val="auto"/>
          <w:sz w:val="28"/>
          <w:szCs w:val="28"/>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987801" w:rsidRPr="00761FFE" w:rsidRDefault="004F643D">
      <w:pPr>
        <w:ind w:firstLine="851"/>
        <w:jc w:val="both"/>
        <w:rPr>
          <w:color w:val="auto"/>
          <w:sz w:val="28"/>
          <w:szCs w:val="28"/>
        </w:rPr>
      </w:pPr>
      <w:r w:rsidRPr="00761FFE">
        <w:rPr>
          <w:color w:val="auto"/>
          <w:sz w:val="28"/>
          <w:szCs w:val="28"/>
        </w:rPr>
        <w:t>Для обеспечения гарантированного, стабильного качества и улучшения химического состава питьевой воды в жилых домах,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987801" w:rsidRPr="00761FFE" w:rsidRDefault="004F643D">
      <w:pPr>
        <w:ind w:firstLine="851"/>
        <w:jc w:val="both"/>
        <w:rPr>
          <w:color w:val="auto"/>
          <w:sz w:val="28"/>
          <w:szCs w:val="28"/>
        </w:rPr>
      </w:pPr>
      <w:r w:rsidRPr="00761FFE">
        <w:rPr>
          <w:color w:val="auto"/>
          <w:sz w:val="28"/>
          <w:szCs w:val="28"/>
        </w:rPr>
        <w:t>7.4.1.12. Водоводы и водопроводные сети следует проектировать с уклоном не менее 0,001 по направлению к выпуску.</w:t>
      </w:r>
    </w:p>
    <w:p w:rsidR="00987801" w:rsidRPr="00761FFE" w:rsidRDefault="004F643D">
      <w:pPr>
        <w:ind w:firstLine="851"/>
        <w:jc w:val="both"/>
        <w:rPr>
          <w:color w:val="auto"/>
          <w:sz w:val="28"/>
          <w:szCs w:val="28"/>
        </w:rPr>
      </w:pPr>
      <w:r w:rsidRPr="00761FFE">
        <w:rPr>
          <w:color w:val="auto"/>
          <w:sz w:val="28"/>
          <w:szCs w:val="28"/>
        </w:rPr>
        <w:t>7.4.1.13. Количество линий водоводов следует принимать с учетом категории системы водоснабжения и очередности строительства.</w:t>
      </w:r>
    </w:p>
    <w:p w:rsidR="00987801" w:rsidRPr="00761FFE" w:rsidRDefault="004F643D">
      <w:pPr>
        <w:ind w:firstLine="851"/>
        <w:jc w:val="both"/>
        <w:rPr>
          <w:color w:val="auto"/>
          <w:sz w:val="28"/>
          <w:szCs w:val="28"/>
        </w:rPr>
      </w:pPr>
      <w:r w:rsidRPr="00761FFE">
        <w:rPr>
          <w:color w:val="auto"/>
          <w:sz w:val="28"/>
          <w:szCs w:val="28"/>
        </w:rPr>
        <w:t>7.4.1.14. Водопроводные сети должны быть кольцевыми. Тупиковые линии водопроводов допускается применять:</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для подачи воды на производственные нужды - при допустимости перерыва в водоснабжении на время ликвидации аварии;</w:t>
      </w:r>
    </w:p>
    <w:p w:rsidR="00987801" w:rsidRPr="00761FFE" w:rsidRDefault="004F643D">
      <w:pPr>
        <w:ind w:firstLine="851"/>
        <w:jc w:val="both"/>
        <w:rPr>
          <w:color w:val="auto"/>
          <w:sz w:val="28"/>
          <w:szCs w:val="28"/>
        </w:rPr>
      </w:pPr>
      <w:r w:rsidRPr="00761FFE">
        <w:rPr>
          <w:color w:val="auto"/>
          <w:sz w:val="28"/>
          <w:szCs w:val="28"/>
        </w:rPr>
        <w:t>- для подачи воды на хозяйственно-питьевые нужды - при диаметре труб не больше 100 мм;</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для подачи воды на противопожарные или на хозяйственно-противопожарные нужды независимо от расхода воды на пожаротушение - при длине линий не больше 200 м.</w:t>
      </w:r>
    </w:p>
    <w:p w:rsidR="00987801" w:rsidRPr="00761FFE" w:rsidRDefault="004F643D">
      <w:pPr>
        <w:ind w:firstLine="851"/>
        <w:jc w:val="both"/>
        <w:rPr>
          <w:color w:val="auto"/>
          <w:sz w:val="28"/>
          <w:szCs w:val="28"/>
        </w:rPr>
      </w:pPr>
      <w:r w:rsidRPr="00761FFE">
        <w:rPr>
          <w:color w:val="auto"/>
          <w:sz w:val="28"/>
          <w:szCs w:val="28"/>
        </w:rPr>
        <w:t>Кольцевание наружных водопроводных сетей внутренними водопроводными сетями зданий и сооружений не допускается.</w:t>
      </w:r>
    </w:p>
    <w:p w:rsidR="00987801" w:rsidRPr="00761FFE" w:rsidRDefault="004F643D">
      <w:pPr>
        <w:ind w:firstLine="851"/>
        <w:jc w:val="both"/>
        <w:rPr>
          <w:color w:val="auto"/>
          <w:sz w:val="28"/>
          <w:szCs w:val="28"/>
        </w:rPr>
      </w:pPr>
      <w:r w:rsidRPr="00761FFE">
        <w:rPr>
          <w:color w:val="auto"/>
          <w:sz w:val="28"/>
          <w:szCs w:val="28"/>
        </w:rPr>
        <w:t>7.4.1.15. Попутные отборы воды допускаются из линии внутриквартальной (распределительной) сети и непосредственно из питающих их водопроводов и магистралей.</w:t>
      </w:r>
    </w:p>
    <w:p w:rsidR="00987801" w:rsidRPr="00761FFE" w:rsidRDefault="004F643D">
      <w:pPr>
        <w:ind w:firstLine="851"/>
        <w:jc w:val="both"/>
        <w:rPr>
          <w:color w:val="auto"/>
          <w:sz w:val="28"/>
          <w:szCs w:val="28"/>
        </w:rPr>
      </w:pPr>
      <w:r w:rsidRPr="00761FFE">
        <w:rPr>
          <w:color w:val="auto"/>
          <w:sz w:val="28"/>
          <w:szCs w:val="28"/>
        </w:rPr>
        <w:t>Устройство сопроводительных линий для присоединения попутных потребителей допускается при диаметре магистральных линий и водопроводов 800 мм и более и транзитном расходе не менее 80% суммарного расхода.</w:t>
      </w:r>
    </w:p>
    <w:p w:rsidR="00987801" w:rsidRPr="00761FFE" w:rsidRDefault="004F643D">
      <w:pPr>
        <w:ind w:firstLine="851"/>
        <w:jc w:val="both"/>
        <w:rPr>
          <w:color w:val="auto"/>
          <w:sz w:val="28"/>
          <w:szCs w:val="28"/>
        </w:rPr>
      </w:pPr>
      <w:r w:rsidRPr="00761FFE">
        <w:rPr>
          <w:color w:val="auto"/>
          <w:sz w:val="28"/>
          <w:szCs w:val="28"/>
        </w:rPr>
        <w:t>При ширине улиц в пределах красных линий не менее 60 метров допускается прокладка сетей водопровода по обеим сторонам улиц.</w:t>
      </w:r>
    </w:p>
    <w:p w:rsidR="00987801" w:rsidRPr="00761FFE" w:rsidRDefault="004F643D">
      <w:pPr>
        <w:ind w:firstLine="851"/>
        <w:jc w:val="both"/>
        <w:rPr>
          <w:color w:val="auto"/>
          <w:sz w:val="28"/>
          <w:szCs w:val="28"/>
        </w:rPr>
      </w:pPr>
      <w:r w:rsidRPr="00761FFE">
        <w:rPr>
          <w:color w:val="auto"/>
          <w:sz w:val="28"/>
          <w:szCs w:val="28"/>
        </w:rPr>
        <w:t>7.4.1.16. Соединение сетей хозяйственно-питьевых водопроводов с сетями водопроводов, подающих воду не питьевого качества, не допускается.</w:t>
      </w:r>
    </w:p>
    <w:p w:rsidR="00987801" w:rsidRPr="00761FFE" w:rsidRDefault="004F643D">
      <w:pPr>
        <w:ind w:firstLine="851"/>
        <w:jc w:val="both"/>
        <w:rPr>
          <w:color w:val="auto"/>
          <w:sz w:val="28"/>
          <w:szCs w:val="28"/>
        </w:rPr>
      </w:pPr>
      <w:r w:rsidRPr="00761FFE">
        <w:rPr>
          <w:color w:val="auto"/>
          <w:sz w:val="28"/>
          <w:szCs w:val="28"/>
        </w:rPr>
        <w:t>7.4.1.17. Противопожарный водопровод должен объединяться с хозяйственно-питьевым или производственным водопроводом.</w:t>
      </w:r>
    </w:p>
    <w:p w:rsidR="00987801" w:rsidRPr="00761FFE" w:rsidRDefault="004F643D">
      <w:pPr>
        <w:ind w:firstLine="851"/>
        <w:jc w:val="both"/>
        <w:rPr>
          <w:color w:val="auto"/>
          <w:sz w:val="28"/>
          <w:szCs w:val="28"/>
        </w:rPr>
      </w:pPr>
      <w:r w:rsidRPr="00761FFE">
        <w:rPr>
          <w:color w:val="auto"/>
          <w:sz w:val="28"/>
          <w:szCs w:val="28"/>
        </w:rPr>
        <w:t>Допускается принимать наружное противопожарное водоснабжение из емкостей (резервуаров, водоемов) для:</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при объеме зданий свыше 1000 куб. м - по согласованию с противопожарной службой;</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производственных зданий с производствами категорий В, Г и Д при расходе воды на наружное пожаротушение 10 л/с;</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складов грубых кормов объемом до 1000 куб. м;</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складов минеральных удобрений объемом зданий до 5000 куб. м;</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зданий холодильников и хранилищ овощей и фруктов.</w:t>
      </w:r>
    </w:p>
    <w:p w:rsidR="00987801" w:rsidRPr="00761FFE" w:rsidRDefault="004F643D">
      <w:pPr>
        <w:ind w:firstLine="851"/>
        <w:jc w:val="both"/>
        <w:rPr>
          <w:color w:val="auto"/>
          <w:sz w:val="28"/>
          <w:szCs w:val="28"/>
        </w:rPr>
      </w:pPr>
      <w:r w:rsidRPr="00761FFE">
        <w:rPr>
          <w:color w:val="auto"/>
          <w:sz w:val="28"/>
          <w:szCs w:val="28"/>
        </w:rPr>
        <w:t>7.4.1.18. Допускается не предусматривать противопожарное водоснабжение:</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отдельно стоящих, расположенных вне населенного пункта, предприятий общественного питания при объеме зданий до 1000 куб. м и предприятий торговли при площади до 150 кв.м (за исключением промтоварных магазинов), а также общественных зданий I и II степеней огнестойкости объемом до 250 куб.м, расположенных в населенном пункте;</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производственных зданий I и II степеней огнестойкости объемом до 1000 куб. м (за исключением зданий с металлическими незащищенными или деревянными несущими конструкциями, а также с полимерным утеплителем объемом до 250 куб. м) с производствами категории Д;</w:t>
      </w:r>
    </w:p>
    <w:p w:rsidR="00987801" w:rsidRPr="00761FFE" w:rsidRDefault="004F643D">
      <w:pPr>
        <w:ind w:firstLine="851"/>
        <w:jc w:val="both"/>
        <w:rPr>
          <w:color w:val="auto"/>
          <w:sz w:val="28"/>
          <w:szCs w:val="28"/>
        </w:rPr>
      </w:pPr>
      <w:r w:rsidRPr="00761FFE">
        <w:rPr>
          <w:color w:val="auto"/>
          <w:sz w:val="28"/>
          <w:szCs w:val="28"/>
        </w:rPr>
        <w:t>- заводов по изготовлению железобетонных изделий и товарного бетона со зданиями I и II степеней огнестойкости, размещаемых в населенном пункте, оборудованных сетями водопровода при условии размещения гидрантов на  расстоянии не более 200 м от наиболее удаленного здания завода;</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сезонных универсальных приемозаготовительных пунктов сельскохозяйственных продуктов при объеме зданий до 1000 куб м;</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зданий складов сгораемых материалов и несгораемых материалов в сгораемой упаковке площадью до 50 кв. м.</w:t>
      </w:r>
    </w:p>
    <w:p w:rsidR="00987801" w:rsidRPr="00761FFE" w:rsidRDefault="004F643D">
      <w:pPr>
        <w:ind w:firstLine="851"/>
        <w:jc w:val="both"/>
        <w:rPr>
          <w:color w:val="auto"/>
          <w:sz w:val="28"/>
          <w:szCs w:val="28"/>
        </w:rPr>
      </w:pPr>
      <w:r w:rsidRPr="00761FFE">
        <w:rPr>
          <w:color w:val="auto"/>
          <w:sz w:val="28"/>
          <w:szCs w:val="28"/>
        </w:rPr>
        <w:t>7.4.1.19. Емкости в системах водоснабжения в зависимости от назначения должны включать регулирующий, пожарный, аварийный и контактный объемы воды.</w:t>
      </w:r>
    </w:p>
    <w:p w:rsidR="00987801" w:rsidRPr="00761FFE" w:rsidRDefault="004F643D">
      <w:pPr>
        <w:ind w:firstLine="851"/>
        <w:jc w:val="both"/>
        <w:rPr>
          <w:color w:val="auto"/>
          <w:sz w:val="28"/>
          <w:szCs w:val="28"/>
        </w:rPr>
      </w:pPr>
      <w:r w:rsidRPr="00761FFE">
        <w:rPr>
          <w:color w:val="auto"/>
          <w:sz w:val="28"/>
          <w:szCs w:val="28"/>
        </w:rPr>
        <w:t>7.4.1.20. Общее количество резервуаров одного назначения в одном водозаборном узле должно быть не менее двух.</w:t>
      </w:r>
    </w:p>
    <w:p w:rsidR="00987801" w:rsidRPr="00761FFE" w:rsidRDefault="004F643D">
      <w:pPr>
        <w:ind w:firstLine="851"/>
        <w:jc w:val="both"/>
        <w:rPr>
          <w:color w:val="auto"/>
          <w:sz w:val="28"/>
          <w:szCs w:val="28"/>
        </w:rPr>
      </w:pPr>
      <w:r w:rsidRPr="00761FFE">
        <w:rPr>
          <w:color w:val="auto"/>
          <w:sz w:val="28"/>
          <w:szCs w:val="28"/>
        </w:rPr>
        <w:t>7.4.1.21. Для резервуаров и баков водонапорных башен должна предусматриваться возможность отбора воды автоцистернами и пожарными машинами.</w:t>
      </w:r>
    </w:p>
    <w:p w:rsidR="00987801" w:rsidRPr="00761FFE" w:rsidRDefault="004F643D">
      <w:pPr>
        <w:ind w:firstLine="851"/>
        <w:jc w:val="both"/>
        <w:rPr>
          <w:color w:val="auto"/>
          <w:sz w:val="28"/>
          <w:szCs w:val="28"/>
        </w:rPr>
      </w:pPr>
      <w:r w:rsidRPr="00761FFE">
        <w:rPr>
          <w:color w:val="auto"/>
          <w:sz w:val="28"/>
          <w:szCs w:val="28"/>
        </w:rPr>
        <w:t>7.4.1.22. Хранение пожарного объема воды в специальных резервуарах или открытых водоемах.</w:t>
      </w:r>
    </w:p>
    <w:p w:rsidR="00987801" w:rsidRPr="00761FFE" w:rsidRDefault="004F643D">
      <w:pPr>
        <w:ind w:firstLine="851"/>
        <w:jc w:val="both"/>
        <w:rPr>
          <w:color w:val="auto"/>
          <w:sz w:val="28"/>
          <w:szCs w:val="28"/>
        </w:rPr>
      </w:pPr>
      <w:r w:rsidRPr="00761FFE">
        <w:rPr>
          <w:color w:val="auto"/>
          <w:sz w:val="28"/>
          <w:szCs w:val="28"/>
        </w:rPr>
        <w:t>7.4.1.23. Пожарные резервуары или водоемы следует размещать при условии обслуживания ими зданий, находящихся в радиусе:</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при наличии автонасосов - 200 м;</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при наличии мотопомп - 100 - 150 м.</w:t>
      </w:r>
    </w:p>
    <w:p w:rsidR="00987801" w:rsidRPr="00761FFE" w:rsidRDefault="004F643D">
      <w:pPr>
        <w:ind w:firstLine="851"/>
        <w:jc w:val="both"/>
        <w:rPr>
          <w:color w:val="auto"/>
          <w:sz w:val="28"/>
          <w:szCs w:val="28"/>
        </w:rPr>
      </w:pPr>
      <w:r w:rsidRPr="00761FFE">
        <w:rPr>
          <w:color w:val="auto"/>
          <w:sz w:val="28"/>
          <w:szCs w:val="28"/>
        </w:rPr>
        <w:t>Для увеличения радиуса обслуживания допускается прокладка от резервуаров или водоемов тупиковых трубопроводов длиной не более 200 м.</w:t>
      </w:r>
    </w:p>
    <w:p w:rsidR="00987801" w:rsidRPr="00761FFE" w:rsidRDefault="004F643D">
      <w:pPr>
        <w:ind w:firstLine="851"/>
        <w:jc w:val="both"/>
        <w:rPr>
          <w:color w:val="auto"/>
          <w:sz w:val="28"/>
          <w:szCs w:val="28"/>
        </w:rPr>
      </w:pPr>
      <w:r w:rsidRPr="00761FFE">
        <w:rPr>
          <w:color w:val="auto"/>
          <w:sz w:val="28"/>
          <w:szCs w:val="28"/>
        </w:rPr>
        <w:t>Если непосредственный забор воды из пожарного резервуара или водоема автонасосами или мотопомпами затруднен, следует предусматривать приемные колодцы объемом 3 - 5 куб. м.</w:t>
      </w:r>
    </w:p>
    <w:p w:rsidR="00987801" w:rsidRPr="00761FFE" w:rsidRDefault="004F643D">
      <w:pPr>
        <w:ind w:firstLine="851"/>
        <w:jc w:val="both"/>
        <w:rPr>
          <w:color w:val="auto"/>
          <w:sz w:val="28"/>
          <w:szCs w:val="28"/>
        </w:rPr>
      </w:pPr>
      <w:r w:rsidRPr="00761FFE">
        <w:rPr>
          <w:color w:val="auto"/>
          <w:sz w:val="28"/>
          <w:szCs w:val="28"/>
        </w:rPr>
        <w:t>Подача воды в любую точку пожара должна обеспечиваться из двух соседних резервуаров или водоемов.</w:t>
      </w:r>
    </w:p>
    <w:p w:rsidR="00987801" w:rsidRPr="00761FFE" w:rsidRDefault="004F643D">
      <w:pPr>
        <w:ind w:firstLine="851"/>
        <w:jc w:val="both"/>
        <w:rPr>
          <w:color w:val="auto"/>
          <w:sz w:val="28"/>
          <w:szCs w:val="28"/>
        </w:rPr>
      </w:pPr>
      <w:r w:rsidRPr="00761FFE">
        <w:rPr>
          <w:color w:val="auto"/>
          <w:sz w:val="28"/>
          <w:szCs w:val="28"/>
        </w:rPr>
        <w:t xml:space="preserve">7.4.1.24. Расстояние от точки забора воды из резервуаров или водоемов до зданий III, IV и V степеней огнестойкости и до открытых складов сгораемых материалов должно быть не менее 30 м, до зданий I и II степеней огнестойкости </w:t>
      </w:r>
      <w:r w:rsidRPr="00761FFE">
        <w:rPr>
          <w:iCs/>
          <w:color w:val="auto"/>
          <w:sz w:val="28"/>
          <w:szCs w:val="28"/>
        </w:rPr>
        <w:t>–</w:t>
      </w:r>
      <w:r w:rsidRPr="00761FFE">
        <w:rPr>
          <w:color w:val="auto"/>
          <w:sz w:val="28"/>
          <w:szCs w:val="28"/>
        </w:rPr>
        <w:t xml:space="preserve"> не менее 10 м.</w:t>
      </w:r>
    </w:p>
    <w:p w:rsidR="00987801" w:rsidRPr="00761FFE" w:rsidRDefault="004F643D">
      <w:pPr>
        <w:ind w:firstLine="851"/>
        <w:jc w:val="both"/>
        <w:rPr>
          <w:color w:val="auto"/>
          <w:sz w:val="28"/>
          <w:szCs w:val="28"/>
        </w:rPr>
      </w:pPr>
      <w:r w:rsidRPr="00761FFE">
        <w:rPr>
          <w:color w:val="auto"/>
          <w:sz w:val="28"/>
          <w:szCs w:val="28"/>
        </w:rPr>
        <w:t>7.4.1.25. К зданиям и сооружениям водопровода, расположенным вне населенного пункта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987801" w:rsidRPr="00761FFE" w:rsidRDefault="004F643D">
      <w:pPr>
        <w:ind w:firstLine="851"/>
        <w:jc w:val="both"/>
        <w:rPr>
          <w:color w:val="auto"/>
          <w:sz w:val="28"/>
          <w:szCs w:val="28"/>
        </w:rPr>
      </w:pPr>
      <w:r w:rsidRPr="00761FFE">
        <w:rPr>
          <w:color w:val="auto"/>
          <w:sz w:val="28"/>
          <w:szCs w:val="28"/>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790B3B" w:rsidRPr="00761FFE" w:rsidRDefault="00790B3B" w:rsidP="00790B3B">
      <w:pPr>
        <w:ind w:firstLine="851"/>
        <w:jc w:val="both"/>
        <w:rPr>
          <w:color w:val="auto"/>
          <w:sz w:val="28"/>
          <w:szCs w:val="28"/>
        </w:rPr>
      </w:pPr>
      <w:r w:rsidRPr="00761FFE">
        <w:rPr>
          <w:color w:val="auto"/>
          <w:sz w:val="28"/>
          <w:szCs w:val="28"/>
        </w:rPr>
        <w:t>7.4.1.26. Водопроводные сооружения должны иметь ограждения.</w:t>
      </w:r>
    </w:p>
    <w:p w:rsidR="00790B3B" w:rsidRPr="00761FFE" w:rsidRDefault="00790B3B" w:rsidP="00790B3B">
      <w:pPr>
        <w:ind w:firstLine="851"/>
        <w:jc w:val="both"/>
        <w:rPr>
          <w:color w:val="auto"/>
          <w:sz w:val="28"/>
          <w:szCs w:val="28"/>
        </w:rPr>
      </w:pPr>
      <w:r w:rsidRPr="00761FFE">
        <w:rPr>
          <w:color w:val="auto"/>
          <w:sz w:val="28"/>
          <w:szCs w:val="28"/>
        </w:rPr>
        <w:t>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2,5 м. Допускается предусматривать ограждение на высоту 2 м - глухое и на 0,5 м - 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w:t>
      </w:r>
    </w:p>
    <w:p w:rsidR="00790B3B" w:rsidRPr="00761FFE" w:rsidRDefault="00790B3B" w:rsidP="00790B3B">
      <w:pPr>
        <w:ind w:firstLine="851"/>
        <w:jc w:val="both"/>
        <w:rPr>
          <w:color w:val="auto"/>
          <w:sz w:val="28"/>
          <w:szCs w:val="28"/>
        </w:rPr>
      </w:pPr>
      <w:r w:rsidRPr="00761FFE">
        <w:rPr>
          <w:color w:val="auto"/>
          <w:sz w:val="28"/>
          <w:szCs w:val="28"/>
        </w:rPr>
        <w:t>Примыкание к ограждению строений, кроме проходных и административно-бытовых зданий, не допускается.</w:t>
      </w:r>
    </w:p>
    <w:p w:rsidR="00790B3B" w:rsidRPr="00761FFE" w:rsidRDefault="00790B3B" w:rsidP="00790B3B">
      <w:pPr>
        <w:ind w:firstLine="851"/>
        <w:jc w:val="both"/>
        <w:rPr>
          <w:color w:val="auto"/>
          <w:sz w:val="28"/>
          <w:szCs w:val="28"/>
        </w:rPr>
      </w:pPr>
      <w:r w:rsidRPr="00761FFE">
        <w:rPr>
          <w:color w:val="auto"/>
          <w:sz w:val="28"/>
          <w:szCs w:val="28"/>
        </w:rPr>
        <w:t>7.4.1.27. В проектах хозяйственно-питьевых и объединенных производственно-питьевых водопроводов необходимо предусматривать зоны санитарной охраны.</w:t>
      </w:r>
    </w:p>
    <w:p w:rsidR="00790B3B" w:rsidRPr="00761FFE" w:rsidRDefault="00790B3B" w:rsidP="00790B3B">
      <w:pPr>
        <w:ind w:firstLine="851"/>
        <w:jc w:val="both"/>
        <w:rPr>
          <w:color w:val="auto"/>
          <w:sz w:val="28"/>
          <w:szCs w:val="28"/>
        </w:rPr>
      </w:pPr>
      <w:r w:rsidRPr="00761FFE">
        <w:rPr>
          <w:color w:val="auto"/>
          <w:sz w:val="28"/>
          <w:szCs w:val="28"/>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790B3B" w:rsidRPr="00761FFE" w:rsidRDefault="00790B3B" w:rsidP="00790B3B">
      <w:pPr>
        <w:ind w:firstLine="851"/>
        <w:jc w:val="both"/>
        <w:rPr>
          <w:color w:val="auto"/>
          <w:sz w:val="28"/>
          <w:szCs w:val="28"/>
        </w:rPr>
      </w:pPr>
      <w:r w:rsidRPr="00761FFE">
        <w:rPr>
          <w:color w:val="auto"/>
          <w:sz w:val="28"/>
          <w:szCs w:val="28"/>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790B3B" w:rsidRPr="00761FFE" w:rsidRDefault="00790B3B" w:rsidP="00790B3B">
      <w:pPr>
        <w:ind w:firstLine="851"/>
        <w:jc w:val="both"/>
        <w:rPr>
          <w:color w:val="auto"/>
          <w:sz w:val="28"/>
          <w:szCs w:val="28"/>
        </w:rPr>
      </w:pPr>
      <w:r w:rsidRPr="00761FFE">
        <w:rPr>
          <w:color w:val="auto"/>
          <w:sz w:val="28"/>
          <w:szCs w:val="28"/>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790B3B" w:rsidRPr="00761FFE" w:rsidRDefault="00790B3B" w:rsidP="00790B3B">
      <w:pPr>
        <w:ind w:firstLine="851"/>
        <w:jc w:val="both"/>
        <w:rPr>
          <w:color w:val="auto"/>
          <w:sz w:val="28"/>
          <w:szCs w:val="28"/>
        </w:rPr>
      </w:pPr>
      <w:r w:rsidRPr="00761FFE">
        <w:rPr>
          <w:color w:val="auto"/>
          <w:sz w:val="28"/>
          <w:szCs w:val="28"/>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rsidR="00790B3B" w:rsidRPr="00761FFE" w:rsidRDefault="00790B3B" w:rsidP="00790B3B">
      <w:pPr>
        <w:ind w:firstLine="851"/>
        <w:jc w:val="both"/>
        <w:rPr>
          <w:color w:val="auto"/>
          <w:sz w:val="28"/>
          <w:szCs w:val="28"/>
        </w:rPr>
      </w:pPr>
      <w:r w:rsidRPr="00761FFE">
        <w:rPr>
          <w:color w:val="auto"/>
          <w:sz w:val="28"/>
          <w:szCs w:val="28"/>
        </w:rPr>
        <w:t>Границы зон санитарной охраны источников и сооружений водоснабжения, а также санитарно-защитной полосы водоводов устанавливаются в соответствии с таблицами 12.3 и 12.4 основной части настоящих Нормативов.</w:t>
      </w:r>
    </w:p>
    <w:p w:rsidR="00790B3B" w:rsidRPr="00761FFE" w:rsidRDefault="00790B3B" w:rsidP="00790B3B">
      <w:pPr>
        <w:ind w:firstLine="851"/>
        <w:jc w:val="both"/>
        <w:rPr>
          <w:color w:val="auto"/>
          <w:sz w:val="28"/>
          <w:szCs w:val="28"/>
        </w:rPr>
      </w:pPr>
      <w:r w:rsidRPr="00761FFE">
        <w:rPr>
          <w:color w:val="auto"/>
          <w:sz w:val="28"/>
          <w:szCs w:val="28"/>
        </w:rPr>
        <w:t>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статьей 56 Земельного кодекса Российской Федерации и Федерального закона «О государственной регистрации недвижимости».</w:t>
      </w:r>
    </w:p>
    <w:p w:rsidR="00987801" w:rsidRPr="00761FFE" w:rsidRDefault="004F643D">
      <w:pPr>
        <w:ind w:firstLine="851"/>
        <w:jc w:val="both"/>
        <w:rPr>
          <w:rFonts w:cs="Arial"/>
          <w:color w:val="auto"/>
          <w:sz w:val="28"/>
          <w:szCs w:val="28"/>
        </w:rPr>
      </w:pPr>
      <w:r w:rsidRPr="00761FFE">
        <w:rPr>
          <w:rFonts w:cs="Arial"/>
          <w:color w:val="auto"/>
          <w:sz w:val="28"/>
          <w:szCs w:val="28"/>
        </w:rPr>
        <w:t>7.4.1.28.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987801" w:rsidRPr="00761FFE" w:rsidRDefault="004F643D">
      <w:pPr>
        <w:ind w:firstLine="851"/>
        <w:jc w:val="both"/>
        <w:rPr>
          <w:rFonts w:cs="Arial"/>
          <w:color w:val="auto"/>
          <w:sz w:val="28"/>
          <w:szCs w:val="28"/>
        </w:rPr>
      </w:pPr>
      <w:r w:rsidRPr="00761FFE">
        <w:rPr>
          <w:rFonts w:cs="Arial"/>
          <w:color w:val="auto"/>
          <w:sz w:val="28"/>
          <w:szCs w:val="28"/>
        </w:rPr>
        <w:t>На территории первого пояса запрещаются: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посадка высокоствольных деревьев;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размещение жилых и общественных зданий, проживание людей;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987801" w:rsidRPr="00761FFE" w:rsidRDefault="004F643D">
      <w:pPr>
        <w:ind w:firstLine="851"/>
        <w:jc w:val="both"/>
        <w:rPr>
          <w:rFonts w:cs="Arial"/>
          <w:color w:val="auto"/>
          <w:sz w:val="28"/>
          <w:szCs w:val="28"/>
        </w:rPr>
      </w:pPr>
      <w:r w:rsidRPr="00761FFE">
        <w:rPr>
          <w:rFonts w:cs="Arial"/>
          <w:color w:val="auto"/>
          <w:sz w:val="28"/>
          <w:szCs w:val="28"/>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987801" w:rsidRPr="00761FFE" w:rsidRDefault="004F643D">
      <w:pPr>
        <w:ind w:firstLine="851"/>
        <w:jc w:val="both"/>
        <w:rPr>
          <w:rFonts w:cs="Arial"/>
          <w:color w:val="auto"/>
          <w:sz w:val="28"/>
          <w:szCs w:val="28"/>
        </w:rPr>
      </w:pPr>
      <w:r w:rsidRPr="00761FFE">
        <w:rPr>
          <w:rFonts w:cs="Arial"/>
          <w:color w:val="auto"/>
          <w:sz w:val="28"/>
          <w:szCs w:val="28"/>
        </w:rPr>
        <w:t>Допускаются рубки ухода за лесом и санитарные рубки леса.</w:t>
      </w:r>
    </w:p>
    <w:p w:rsidR="00987801" w:rsidRPr="00761FFE" w:rsidRDefault="004F643D">
      <w:pPr>
        <w:ind w:firstLine="851"/>
        <w:jc w:val="both"/>
        <w:rPr>
          <w:rFonts w:cs="Arial"/>
          <w:color w:val="auto"/>
          <w:sz w:val="28"/>
          <w:szCs w:val="28"/>
        </w:rPr>
      </w:pPr>
      <w:r w:rsidRPr="00761FFE">
        <w:rPr>
          <w:rFonts w:cs="Arial"/>
          <w:color w:val="auto"/>
          <w:sz w:val="28"/>
          <w:szCs w:val="28"/>
        </w:rPr>
        <w:t>7.4.1.29. На территории второго и третьего пояса зоны санитарной охраны подземных источников водоснабжения запрещается: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закачка отработанных вод в подземные горизонты;</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подземное складирование твердых отходов;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разработка недр земли;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применение удобрений и ядохимикатов;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рубка леса главного пользования и реконструкции (допускаются только рубки ухода и санитарные рубки леса).</w:t>
      </w:r>
    </w:p>
    <w:p w:rsidR="00987801" w:rsidRPr="00761FFE" w:rsidRDefault="004F643D">
      <w:pPr>
        <w:ind w:firstLine="851"/>
        <w:jc w:val="both"/>
        <w:rPr>
          <w:rFonts w:cs="Arial"/>
          <w:color w:val="auto"/>
          <w:sz w:val="28"/>
          <w:szCs w:val="28"/>
        </w:rPr>
      </w:pPr>
      <w:r w:rsidRPr="00761FFE">
        <w:rPr>
          <w:rFonts w:cs="Arial"/>
          <w:color w:val="auto"/>
          <w:sz w:val="28"/>
          <w:szCs w:val="28"/>
        </w:rPr>
        <w:t>Поглощающие скважины и шахтные колодцы, которые могут вызвать загрязнение водоносных горизонтов, следует ликвидировать.</w:t>
      </w:r>
    </w:p>
    <w:p w:rsidR="00987801" w:rsidRPr="00761FFE" w:rsidRDefault="004F643D">
      <w:pPr>
        <w:ind w:firstLine="851"/>
        <w:jc w:val="both"/>
        <w:rPr>
          <w:rFonts w:cs="Arial"/>
          <w:color w:val="auto"/>
          <w:sz w:val="28"/>
          <w:szCs w:val="28"/>
        </w:rPr>
      </w:pPr>
      <w:r w:rsidRPr="00761FFE">
        <w:rPr>
          <w:rFonts w:cs="Arial"/>
          <w:color w:val="auto"/>
          <w:sz w:val="28"/>
          <w:szCs w:val="28"/>
        </w:rPr>
        <w:t>7.4.1.30.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p w:rsidR="00987801" w:rsidRPr="00761FFE" w:rsidRDefault="004F643D">
      <w:pPr>
        <w:ind w:firstLine="851"/>
        <w:jc w:val="both"/>
        <w:rPr>
          <w:rFonts w:cs="Arial"/>
          <w:color w:val="auto"/>
          <w:sz w:val="28"/>
          <w:szCs w:val="28"/>
        </w:rPr>
      </w:pPr>
      <w:r w:rsidRPr="00761FFE">
        <w:rPr>
          <w:rFonts w:cs="Arial"/>
          <w:color w:val="auto"/>
          <w:sz w:val="28"/>
          <w:szCs w:val="28"/>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987801" w:rsidRPr="00761FFE" w:rsidRDefault="004F643D">
      <w:pPr>
        <w:ind w:firstLine="851"/>
        <w:jc w:val="both"/>
        <w:rPr>
          <w:rFonts w:cs="Arial"/>
          <w:color w:val="auto"/>
          <w:sz w:val="28"/>
          <w:szCs w:val="28"/>
        </w:rPr>
      </w:pPr>
      <w:r w:rsidRPr="00761FFE">
        <w:rPr>
          <w:rFonts w:cs="Arial"/>
          <w:color w:val="auto"/>
          <w:sz w:val="28"/>
          <w:szCs w:val="28"/>
        </w:rPr>
        <w:t>7.4.1.31. 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раздела «Производственная территория» настоящих Нормативов и требованиями к зонам санитарной охраны.</w:t>
      </w:r>
    </w:p>
    <w:p w:rsidR="00987801" w:rsidRPr="00761FFE" w:rsidRDefault="004F643D">
      <w:pPr>
        <w:ind w:firstLine="851"/>
        <w:jc w:val="both"/>
        <w:rPr>
          <w:rFonts w:cs="Arial"/>
          <w:color w:val="auto"/>
          <w:sz w:val="28"/>
          <w:szCs w:val="28"/>
        </w:rPr>
      </w:pPr>
      <w:r w:rsidRPr="00761FFE">
        <w:rPr>
          <w:rFonts w:cs="Arial"/>
          <w:color w:val="auto"/>
          <w:sz w:val="28"/>
          <w:szCs w:val="28"/>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 0,5 м выше расчетного максимального уровня воды.</w:t>
      </w:r>
    </w:p>
    <w:p w:rsidR="00987801" w:rsidRPr="00761FFE" w:rsidRDefault="004F643D">
      <w:pPr>
        <w:ind w:firstLine="851"/>
        <w:jc w:val="both"/>
        <w:rPr>
          <w:rFonts w:cs="Arial"/>
          <w:color w:val="auto"/>
          <w:sz w:val="28"/>
          <w:szCs w:val="28"/>
        </w:rPr>
      </w:pPr>
      <w:r w:rsidRPr="00761FFE">
        <w:rPr>
          <w:rFonts w:cs="Arial"/>
          <w:color w:val="auto"/>
          <w:sz w:val="28"/>
          <w:szCs w:val="28"/>
        </w:rPr>
        <w:t>7.4.1.32. Выбор, отвод и использование земель для магистральных водоводов осуществляются в соответствии с требованиями СН 456-73.</w:t>
      </w:r>
    </w:p>
    <w:p w:rsidR="00987801" w:rsidRPr="00761FFE" w:rsidRDefault="004F643D">
      <w:pPr>
        <w:ind w:firstLine="851"/>
        <w:jc w:val="both"/>
        <w:rPr>
          <w:rFonts w:cs="Arial"/>
          <w:color w:val="auto"/>
          <w:sz w:val="28"/>
          <w:szCs w:val="28"/>
        </w:rPr>
      </w:pPr>
      <w:r w:rsidRPr="00761FFE">
        <w:rPr>
          <w:rFonts w:cs="Arial"/>
          <w:color w:val="auto"/>
          <w:sz w:val="28"/>
          <w:szCs w:val="28"/>
        </w:rPr>
        <w:t>7.4.1.33. Размеры земельных участков для размещения колодцев магистральных подземных в</w:t>
      </w:r>
      <w:r w:rsidR="002258A7" w:rsidRPr="00761FFE">
        <w:rPr>
          <w:rFonts w:cs="Arial"/>
          <w:color w:val="auto"/>
          <w:sz w:val="28"/>
          <w:szCs w:val="28"/>
        </w:rPr>
        <w:t>одоводов должны быть не более 3 м </w:t>
      </w:r>
      <w:r w:rsidRPr="00761FFE">
        <w:rPr>
          <w:rFonts w:cs="Arial"/>
          <w:color w:val="auto"/>
          <w:sz w:val="28"/>
          <w:szCs w:val="28"/>
        </w:rPr>
        <w:t>х</w:t>
      </w:r>
      <w:r w:rsidR="002258A7" w:rsidRPr="00761FFE">
        <w:rPr>
          <w:rFonts w:cs="Arial"/>
          <w:color w:val="auto"/>
          <w:sz w:val="28"/>
          <w:szCs w:val="28"/>
        </w:rPr>
        <w:t> </w:t>
      </w:r>
      <w:r w:rsidRPr="00761FFE">
        <w:rPr>
          <w:rFonts w:cs="Arial"/>
          <w:color w:val="auto"/>
          <w:sz w:val="28"/>
          <w:szCs w:val="28"/>
        </w:rPr>
        <w:t>3</w:t>
      </w:r>
      <w:r w:rsidR="002258A7" w:rsidRPr="00761FFE">
        <w:rPr>
          <w:rFonts w:cs="Arial"/>
          <w:color w:val="auto"/>
          <w:sz w:val="28"/>
          <w:szCs w:val="28"/>
        </w:rPr>
        <w:t> </w:t>
      </w:r>
      <w:r w:rsidRPr="00761FFE">
        <w:rPr>
          <w:rFonts w:cs="Arial"/>
          <w:color w:val="auto"/>
          <w:sz w:val="28"/>
          <w:szCs w:val="28"/>
        </w:rPr>
        <w:t>м, камер переключения и запорной арматуры - не более 10</w:t>
      </w:r>
      <w:r w:rsidR="002258A7" w:rsidRPr="00761FFE">
        <w:rPr>
          <w:rFonts w:cs="Arial"/>
          <w:color w:val="auto"/>
          <w:sz w:val="28"/>
          <w:szCs w:val="28"/>
        </w:rPr>
        <w:t> </w:t>
      </w:r>
      <w:r w:rsidRPr="00761FFE">
        <w:rPr>
          <w:rFonts w:cs="Arial"/>
          <w:color w:val="auto"/>
          <w:sz w:val="28"/>
          <w:szCs w:val="28"/>
        </w:rPr>
        <w:t>м</w:t>
      </w:r>
      <w:r w:rsidR="002258A7" w:rsidRPr="00761FFE">
        <w:rPr>
          <w:rFonts w:cs="Arial"/>
          <w:color w:val="auto"/>
          <w:sz w:val="28"/>
          <w:szCs w:val="28"/>
        </w:rPr>
        <w:t> </w:t>
      </w:r>
      <w:r w:rsidRPr="00761FFE">
        <w:rPr>
          <w:rFonts w:cs="Arial"/>
          <w:color w:val="auto"/>
          <w:sz w:val="28"/>
          <w:szCs w:val="28"/>
        </w:rPr>
        <w:t>х</w:t>
      </w:r>
      <w:r w:rsidR="002258A7" w:rsidRPr="00761FFE">
        <w:rPr>
          <w:rFonts w:cs="Arial"/>
          <w:color w:val="auto"/>
          <w:sz w:val="28"/>
          <w:szCs w:val="28"/>
        </w:rPr>
        <w:t> </w:t>
      </w:r>
      <w:r w:rsidRPr="00761FFE">
        <w:rPr>
          <w:rFonts w:cs="Arial"/>
          <w:color w:val="auto"/>
          <w:sz w:val="28"/>
          <w:szCs w:val="28"/>
        </w:rPr>
        <w:t>10</w:t>
      </w:r>
      <w:r w:rsidR="002258A7" w:rsidRPr="00761FFE">
        <w:rPr>
          <w:rFonts w:cs="Arial"/>
          <w:color w:val="auto"/>
          <w:sz w:val="28"/>
          <w:szCs w:val="28"/>
        </w:rPr>
        <w:t> </w:t>
      </w:r>
      <w:r w:rsidRPr="00761FFE">
        <w:rPr>
          <w:rFonts w:cs="Arial"/>
          <w:color w:val="auto"/>
          <w:sz w:val="28"/>
          <w:szCs w:val="28"/>
        </w:rPr>
        <w:t>м.</w:t>
      </w:r>
    </w:p>
    <w:p w:rsidR="00987801" w:rsidRPr="00761FFE" w:rsidRDefault="004F643D">
      <w:pPr>
        <w:ind w:firstLine="851"/>
        <w:jc w:val="both"/>
        <w:rPr>
          <w:rFonts w:cs="Arial"/>
          <w:color w:val="auto"/>
          <w:sz w:val="28"/>
          <w:szCs w:val="28"/>
        </w:rPr>
      </w:pPr>
      <w:r w:rsidRPr="00761FFE">
        <w:rPr>
          <w:rFonts w:cs="Arial"/>
          <w:color w:val="auto"/>
          <w:sz w:val="28"/>
          <w:szCs w:val="28"/>
        </w:rPr>
        <w:t>7.4.1.34. Размеры земельных участков для станций водоочистки в зависимости от их производитель</w:t>
      </w:r>
      <w:r w:rsidR="002258A7" w:rsidRPr="00761FFE">
        <w:rPr>
          <w:rFonts w:cs="Arial"/>
          <w:color w:val="auto"/>
          <w:sz w:val="28"/>
          <w:szCs w:val="28"/>
        </w:rPr>
        <w:t>ности (единица измерения - тыс. </w:t>
      </w:r>
      <w:r w:rsidRPr="00761FFE">
        <w:rPr>
          <w:rFonts w:cs="Arial"/>
          <w:color w:val="auto"/>
          <w:sz w:val="28"/>
          <w:szCs w:val="28"/>
        </w:rPr>
        <w:t>куб.</w:t>
      </w:r>
      <w:r w:rsidR="002258A7" w:rsidRPr="00761FFE">
        <w:rPr>
          <w:rFonts w:cs="Arial"/>
          <w:color w:val="auto"/>
          <w:sz w:val="28"/>
          <w:szCs w:val="28"/>
        </w:rPr>
        <w:t> </w:t>
      </w:r>
      <w:r w:rsidRPr="00761FFE">
        <w:rPr>
          <w:rFonts w:cs="Arial"/>
          <w:color w:val="auto"/>
          <w:sz w:val="28"/>
          <w:szCs w:val="28"/>
        </w:rPr>
        <w:t>м/сут.) следует принимать по проекту, но не более:</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до 0,8 - 1 га;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свыше 0,8 - до 12 — 2 га.</w:t>
      </w:r>
    </w:p>
    <w:p w:rsidR="00987801" w:rsidRPr="00761FFE" w:rsidRDefault="004F643D">
      <w:pPr>
        <w:ind w:firstLine="851"/>
        <w:jc w:val="both"/>
        <w:rPr>
          <w:rFonts w:cs="Arial"/>
          <w:color w:val="auto"/>
          <w:sz w:val="28"/>
          <w:szCs w:val="28"/>
        </w:rPr>
      </w:pPr>
      <w:r w:rsidRPr="00761FFE">
        <w:rPr>
          <w:rFonts w:cs="Arial"/>
          <w:color w:val="auto"/>
          <w:sz w:val="28"/>
          <w:szCs w:val="28"/>
        </w:rPr>
        <w:t>7.4.1.35. Расходные склады для хранения сильнодействующих ядовитых веществ на площадке водопроводных сооружений следует размещать:</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от зданий и сооружений (не относящихся к складскому хозяйству) с постоянным пребыванием людей и от водоемов и водотоков - на расстоянии не менее 30 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от зданий без постоянного пребывания людей - согласно СНиП II-89-80*;</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от жилых, общественных и производственных зданий (вне площадки) при хранении сильнодействующих ядовитых веществ: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стационарных емкостях (цистернах, танках) - не менее 300 м;</w:t>
      </w:r>
    </w:p>
    <w:p w:rsidR="00987801" w:rsidRPr="00761FFE" w:rsidRDefault="004F643D">
      <w:pPr>
        <w:ind w:firstLine="851"/>
        <w:jc w:val="both"/>
        <w:rPr>
          <w:rFonts w:cs="Arial"/>
          <w:color w:val="auto"/>
          <w:sz w:val="28"/>
          <w:szCs w:val="28"/>
        </w:rPr>
      </w:pPr>
      <w:r w:rsidRPr="00761FFE">
        <w:rPr>
          <w:rFonts w:cs="Arial"/>
          <w:color w:val="auto"/>
          <w:sz w:val="28"/>
          <w:szCs w:val="28"/>
        </w:rPr>
        <w:t>- в контейнерах или баллонах - не менее 100 м.</w:t>
      </w:r>
    </w:p>
    <w:p w:rsidR="00987801" w:rsidRPr="00761FFE" w:rsidRDefault="004F643D">
      <w:pPr>
        <w:ind w:firstLine="851"/>
        <w:jc w:val="both"/>
        <w:rPr>
          <w:rFonts w:cs="Arial"/>
          <w:color w:val="auto"/>
          <w:sz w:val="28"/>
          <w:szCs w:val="28"/>
        </w:rPr>
      </w:pPr>
      <w:r w:rsidRPr="00761FFE">
        <w:rPr>
          <w:rFonts w:cs="Arial"/>
          <w:color w:val="auto"/>
          <w:sz w:val="28"/>
          <w:szCs w:val="28"/>
        </w:rPr>
        <w:t>7.4.1.36. 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градусов), прочностью не ниже 400 МПа и высокими гидравлическими характеристиками (коэффициент шероховатости не выше 0,01 мм). Коэффициент запаса прочности по давлению должен быть не менее 1,8 мм после 50 лет эксплуатации.</w:t>
      </w:r>
    </w:p>
    <w:p w:rsidR="00987801" w:rsidRPr="00761FFE" w:rsidRDefault="004F643D">
      <w:pPr>
        <w:ind w:firstLine="851"/>
        <w:jc w:val="both"/>
        <w:rPr>
          <w:rFonts w:cs="Arial"/>
          <w:color w:val="auto"/>
          <w:sz w:val="28"/>
          <w:szCs w:val="28"/>
        </w:rPr>
      </w:pPr>
      <w:r w:rsidRPr="00761FFE">
        <w:rPr>
          <w:rFonts w:cs="Arial"/>
          <w:color w:val="auto"/>
          <w:sz w:val="28"/>
          <w:szCs w:val="28"/>
        </w:rPr>
        <w:t>7.4.1.37. При проектировании магистральных водоводов предусматривать оборудование для защиты от гидроударов.</w:t>
      </w:r>
    </w:p>
    <w:p w:rsidR="00987801" w:rsidRPr="00761FFE" w:rsidRDefault="004F643D">
      <w:pPr>
        <w:ind w:firstLine="851"/>
        <w:jc w:val="both"/>
        <w:rPr>
          <w:rFonts w:cs="Arial"/>
          <w:color w:val="auto"/>
          <w:sz w:val="28"/>
          <w:szCs w:val="28"/>
        </w:rPr>
      </w:pPr>
      <w:r w:rsidRPr="00761FFE">
        <w:rPr>
          <w:rFonts w:cs="Arial"/>
          <w:color w:val="auto"/>
          <w:sz w:val="28"/>
          <w:szCs w:val="28"/>
        </w:rPr>
        <w:t>7.4.1.38. На станциях водоподготовки проектирование вести с учетом современных технологий и оборудования по очистке и дизенфекции воды, обработке промывных вод фильтров и осадков водопроводных сооружений.</w:t>
      </w:r>
    </w:p>
    <w:p w:rsidR="00987801" w:rsidRPr="00761FFE" w:rsidRDefault="004F643D">
      <w:pPr>
        <w:ind w:firstLine="851"/>
        <w:jc w:val="both"/>
        <w:rPr>
          <w:rFonts w:cs="Arial"/>
          <w:color w:val="auto"/>
          <w:sz w:val="28"/>
          <w:szCs w:val="28"/>
        </w:rPr>
      </w:pPr>
      <w:r w:rsidRPr="00761FFE">
        <w:rPr>
          <w:rFonts w:cs="Arial"/>
          <w:color w:val="auto"/>
          <w:sz w:val="28"/>
          <w:szCs w:val="28"/>
        </w:rPr>
        <w:t>При проектировании станций водоподготовки предусматривать многоступенчатую очистку воды, нано-, микро-, ультрафильтрацию.</w:t>
      </w:r>
    </w:p>
    <w:p w:rsidR="00987801" w:rsidRPr="00761FFE" w:rsidRDefault="00987801">
      <w:pPr>
        <w:ind w:firstLine="851"/>
        <w:jc w:val="both"/>
        <w:rPr>
          <w:rFonts w:cs="Arial"/>
          <w:color w:val="auto"/>
          <w:sz w:val="28"/>
          <w:szCs w:val="28"/>
        </w:rPr>
      </w:pPr>
    </w:p>
    <w:p w:rsidR="00987801" w:rsidRPr="00761FFE" w:rsidRDefault="004F643D" w:rsidP="00790B3B">
      <w:pPr>
        <w:pStyle w:val="1"/>
        <w:numPr>
          <w:ilvl w:val="0"/>
          <w:numId w:val="1"/>
        </w:numPr>
        <w:spacing w:before="108"/>
        <w:ind w:left="0" w:firstLine="851"/>
        <w:rPr>
          <w:rFonts w:ascii="Times New Roman" w:hAnsi="Times New Roman"/>
          <w:b w:val="0"/>
          <w:color w:val="auto"/>
          <w:sz w:val="28"/>
          <w:szCs w:val="28"/>
          <w:u w:val="none"/>
        </w:rPr>
      </w:pPr>
      <w:bookmarkStart w:id="70" w:name="sub_100342"/>
      <w:bookmarkEnd w:id="70"/>
      <w:r w:rsidRPr="00761FFE">
        <w:rPr>
          <w:rFonts w:ascii="Times New Roman" w:hAnsi="Times New Roman"/>
          <w:b w:val="0"/>
          <w:color w:val="auto"/>
          <w:sz w:val="28"/>
          <w:szCs w:val="28"/>
          <w:u w:val="none"/>
        </w:rPr>
        <w:t>7.4.2 Канализация</w:t>
      </w:r>
    </w:p>
    <w:p w:rsidR="00987801" w:rsidRPr="00761FFE" w:rsidRDefault="00987801">
      <w:pPr>
        <w:ind w:firstLine="851"/>
        <w:jc w:val="both"/>
        <w:rPr>
          <w:rFonts w:cs="Arial"/>
          <w:color w:val="auto"/>
        </w:rPr>
      </w:pPr>
      <w:bookmarkStart w:id="71" w:name="sub_1003421"/>
      <w:bookmarkEnd w:id="71"/>
    </w:p>
    <w:p w:rsidR="00987801" w:rsidRPr="00761FFE" w:rsidRDefault="004F643D">
      <w:pPr>
        <w:ind w:firstLine="851"/>
        <w:jc w:val="both"/>
        <w:rPr>
          <w:color w:val="auto"/>
          <w:sz w:val="28"/>
          <w:szCs w:val="28"/>
        </w:rPr>
      </w:pPr>
      <w:r w:rsidRPr="00761FFE">
        <w:rPr>
          <w:color w:val="auto"/>
          <w:sz w:val="28"/>
          <w:szCs w:val="28"/>
        </w:rPr>
        <w:t>7.4.2.1 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987801" w:rsidRPr="00761FFE" w:rsidRDefault="004F643D">
      <w:pPr>
        <w:ind w:firstLine="851"/>
        <w:jc w:val="both"/>
        <w:rPr>
          <w:color w:val="auto"/>
          <w:sz w:val="28"/>
          <w:szCs w:val="28"/>
        </w:rPr>
      </w:pPr>
      <w:r w:rsidRPr="00761FFE">
        <w:rPr>
          <w:color w:val="auto"/>
          <w:sz w:val="28"/>
          <w:szCs w:val="28"/>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987801" w:rsidRPr="00761FFE" w:rsidRDefault="004F643D">
      <w:pPr>
        <w:ind w:firstLine="851"/>
        <w:jc w:val="both"/>
        <w:rPr>
          <w:color w:val="auto"/>
          <w:sz w:val="28"/>
          <w:szCs w:val="28"/>
        </w:rPr>
      </w:pPr>
      <w:r w:rsidRPr="00761FFE">
        <w:rPr>
          <w:color w:val="auto"/>
          <w:sz w:val="28"/>
          <w:szCs w:val="28"/>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987801" w:rsidRPr="00761FFE" w:rsidRDefault="004F643D">
      <w:pPr>
        <w:suppressAutoHyphens w:val="0"/>
        <w:ind w:firstLine="851"/>
        <w:jc w:val="both"/>
        <w:rPr>
          <w:color w:val="auto"/>
          <w:sz w:val="28"/>
          <w:szCs w:val="28"/>
        </w:rPr>
      </w:pPr>
      <w:r w:rsidRPr="00761FFE">
        <w:rPr>
          <w:color w:val="auto"/>
          <w:sz w:val="28"/>
          <w:szCs w:val="28"/>
        </w:rPr>
        <w:t xml:space="preserve">7.4.2.2. Расчет систем канализации населенного пункта, их резервных территорий, а также размещение очистных сооружений следует производить в соответствии с </w:t>
      </w:r>
      <w:r w:rsidRPr="00761FFE">
        <w:rPr>
          <w:rFonts w:eastAsia="Calibri"/>
          <w:color w:val="auto"/>
          <w:sz w:val="28"/>
          <w:szCs w:val="28"/>
          <w:lang w:eastAsia="en-US"/>
        </w:rPr>
        <w:t xml:space="preserve">«СП 32.13330.2012. Свод правил. Канализация. Наружные сети и сооружения. Актуализированная редакция СНиП 2.04.03-85» </w:t>
      </w:r>
      <w:r w:rsidRPr="00761FFE">
        <w:rPr>
          <w:color w:val="auto"/>
          <w:sz w:val="28"/>
          <w:szCs w:val="28"/>
        </w:rPr>
        <w:t>и СанПиН 2.2.1/2.1.1.1200-03 согласно схемы водоснабжения и водоотведения в рамках программы комплексного развития систем коммунальной         инфраструктуры муниципального образования Ляпинское сельское поселение                     Новокубанского района.</w:t>
      </w:r>
    </w:p>
    <w:p w:rsidR="00987801" w:rsidRPr="00761FFE" w:rsidRDefault="004F643D">
      <w:pPr>
        <w:ind w:firstLine="851"/>
        <w:jc w:val="both"/>
        <w:rPr>
          <w:color w:val="auto"/>
          <w:sz w:val="28"/>
          <w:szCs w:val="28"/>
        </w:rPr>
      </w:pPr>
      <w:r w:rsidRPr="00761FFE">
        <w:rPr>
          <w:color w:val="auto"/>
          <w:sz w:val="28"/>
          <w:szCs w:val="28"/>
        </w:rPr>
        <w:t>7.4.2.3.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территорий и зеленых насаждений.</w:t>
      </w:r>
    </w:p>
    <w:p w:rsidR="00987801" w:rsidRPr="00761FFE" w:rsidRDefault="004F643D">
      <w:pPr>
        <w:ind w:firstLine="851"/>
        <w:jc w:val="both"/>
        <w:rPr>
          <w:color w:val="auto"/>
          <w:sz w:val="28"/>
          <w:szCs w:val="28"/>
        </w:rPr>
      </w:pPr>
      <w:r w:rsidRPr="00761FFE">
        <w:rPr>
          <w:color w:val="auto"/>
          <w:sz w:val="28"/>
          <w:szCs w:val="28"/>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987801" w:rsidRPr="00761FFE" w:rsidRDefault="004F643D">
      <w:pPr>
        <w:ind w:firstLine="851"/>
        <w:jc w:val="both"/>
        <w:rPr>
          <w:color w:val="auto"/>
          <w:sz w:val="28"/>
          <w:szCs w:val="28"/>
        </w:rPr>
      </w:pPr>
      <w:r w:rsidRPr="00761FFE">
        <w:rPr>
          <w:color w:val="auto"/>
          <w:sz w:val="28"/>
          <w:szCs w:val="28"/>
        </w:rPr>
        <w:t xml:space="preserve">Удельное водоотведение в не канализованных районах следует принимать из расчета 25 л/сут. на одного жителя </w:t>
      </w:r>
      <w:r w:rsidRPr="00761FFE">
        <w:rPr>
          <w:rFonts w:eastAsia="Droid Sans Fallback"/>
          <w:color w:val="auto"/>
          <w:sz w:val="28"/>
          <w:szCs w:val="28"/>
          <w:lang w:bidi="hi-IN"/>
        </w:rPr>
        <w:t>и показателей раздела 8 основной части НГП Краснодарского края .</w:t>
      </w:r>
      <w:r w:rsidRPr="00761FFE">
        <w:rPr>
          <w:color w:val="auto"/>
          <w:sz w:val="28"/>
          <w:szCs w:val="28"/>
        </w:rPr>
        <w:t>.</w:t>
      </w:r>
    </w:p>
    <w:p w:rsidR="00987801" w:rsidRPr="00761FFE" w:rsidRDefault="004F643D">
      <w:pPr>
        <w:ind w:firstLine="851"/>
        <w:jc w:val="both"/>
        <w:rPr>
          <w:color w:val="auto"/>
          <w:sz w:val="28"/>
          <w:szCs w:val="28"/>
        </w:rPr>
      </w:pPr>
      <w:r w:rsidRPr="00761FFE">
        <w:rPr>
          <w:color w:val="auto"/>
          <w:sz w:val="28"/>
          <w:szCs w:val="28"/>
        </w:rPr>
        <w:t>7.4.2.4. Канализование населенного пункта следует предусматривать по системам: раздельной - полной или неполной, полураздельной, а также комбинированной.</w:t>
      </w:r>
    </w:p>
    <w:p w:rsidR="00987801" w:rsidRPr="00761FFE" w:rsidRDefault="004F643D">
      <w:pPr>
        <w:ind w:firstLine="851"/>
        <w:jc w:val="both"/>
        <w:rPr>
          <w:color w:val="auto"/>
          <w:sz w:val="28"/>
          <w:szCs w:val="28"/>
        </w:rPr>
      </w:pPr>
      <w:r w:rsidRPr="00761FFE">
        <w:rPr>
          <w:color w:val="auto"/>
          <w:sz w:val="28"/>
          <w:szCs w:val="28"/>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987801" w:rsidRPr="00761FFE" w:rsidRDefault="004F643D">
      <w:pPr>
        <w:ind w:firstLine="851"/>
        <w:jc w:val="both"/>
        <w:rPr>
          <w:color w:val="auto"/>
          <w:sz w:val="28"/>
          <w:szCs w:val="28"/>
        </w:rPr>
      </w:pPr>
      <w:r w:rsidRPr="00761FFE">
        <w:rPr>
          <w:color w:val="auto"/>
          <w:sz w:val="28"/>
          <w:szCs w:val="28"/>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987801" w:rsidRPr="00761FFE" w:rsidRDefault="004F643D">
      <w:pPr>
        <w:ind w:firstLine="851"/>
        <w:jc w:val="both"/>
        <w:rPr>
          <w:color w:val="auto"/>
          <w:sz w:val="28"/>
          <w:szCs w:val="28"/>
        </w:rPr>
      </w:pPr>
      <w:r w:rsidRPr="00761FFE">
        <w:rPr>
          <w:color w:val="auto"/>
          <w:sz w:val="28"/>
          <w:szCs w:val="28"/>
        </w:rPr>
        <w:t>7.4.2.5. Канализацию следует предусматривать по неполной раздельной системе.</w:t>
      </w:r>
    </w:p>
    <w:p w:rsidR="00987801" w:rsidRPr="00761FFE" w:rsidRDefault="004F643D">
      <w:pPr>
        <w:ind w:firstLine="851"/>
        <w:jc w:val="both"/>
        <w:rPr>
          <w:color w:val="auto"/>
          <w:sz w:val="28"/>
          <w:szCs w:val="28"/>
        </w:rPr>
      </w:pPr>
      <w:r w:rsidRPr="00761FFE">
        <w:rPr>
          <w:color w:val="auto"/>
          <w:sz w:val="28"/>
          <w:szCs w:val="28"/>
        </w:rPr>
        <w:t>7.4.2.6.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p w:rsidR="00987801" w:rsidRPr="00761FFE" w:rsidRDefault="004F643D">
      <w:pPr>
        <w:ind w:firstLine="851"/>
        <w:jc w:val="both"/>
        <w:rPr>
          <w:color w:val="auto"/>
          <w:sz w:val="28"/>
          <w:szCs w:val="28"/>
        </w:rPr>
      </w:pPr>
      <w:r w:rsidRPr="00761FFE">
        <w:rPr>
          <w:color w:val="auto"/>
          <w:sz w:val="28"/>
          <w:szCs w:val="28"/>
        </w:rPr>
        <w:t>Устройство централизованных схем раздельно для жилой и производственной зон допускается при технико-экономическом обосновании.</w:t>
      </w:r>
    </w:p>
    <w:p w:rsidR="00987801" w:rsidRPr="00761FFE" w:rsidRDefault="004F643D">
      <w:pPr>
        <w:ind w:firstLine="851"/>
        <w:jc w:val="both"/>
        <w:rPr>
          <w:color w:val="auto"/>
          <w:sz w:val="28"/>
          <w:szCs w:val="28"/>
        </w:rPr>
      </w:pPr>
      <w:r w:rsidRPr="00761FFE">
        <w:rPr>
          <w:color w:val="auto"/>
          <w:sz w:val="28"/>
          <w:szCs w:val="28"/>
        </w:rPr>
        <w:t>7.4.2.7. Децентрализованные схемы канализации допускается предусматривать:</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при отсутствии опасности загрязнения используемых для водоснабжения водоносных горизонтов;</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при отсутствии централизованной канализации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 п.);</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при необходимости канализования групп или отдельных зданий.</w:t>
      </w:r>
    </w:p>
    <w:p w:rsidR="00987801" w:rsidRPr="00761FFE" w:rsidRDefault="004F643D">
      <w:pPr>
        <w:ind w:firstLine="851"/>
        <w:jc w:val="both"/>
        <w:rPr>
          <w:color w:val="auto"/>
          <w:sz w:val="28"/>
          <w:szCs w:val="28"/>
        </w:rPr>
      </w:pPr>
      <w:r w:rsidRPr="00761FFE">
        <w:rPr>
          <w:color w:val="auto"/>
          <w:sz w:val="28"/>
          <w:szCs w:val="28"/>
        </w:rPr>
        <w:t>7.4.2.8. Канализование промышленных предприятий следует предусматривать по полной раздельной системе.</w:t>
      </w:r>
    </w:p>
    <w:p w:rsidR="00987801" w:rsidRPr="00761FFE" w:rsidRDefault="004F643D">
      <w:pPr>
        <w:ind w:firstLine="851"/>
        <w:jc w:val="both"/>
        <w:rPr>
          <w:color w:val="auto"/>
          <w:sz w:val="28"/>
          <w:szCs w:val="28"/>
        </w:rPr>
      </w:pPr>
      <w:r w:rsidRPr="00761FFE">
        <w:rPr>
          <w:color w:val="auto"/>
          <w:sz w:val="28"/>
          <w:szCs w:val="28"/>
        </w:rPr>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987801" w:rsidRPr="00761FFE" w:rsidRDefault="004F643D">
      <w:pPr>
        <w:ind w:firstLine="851"/>
        <w:jc w:val="both"/>
        <w:rPr>
          <w:color w:val="auto"/>
          <w:sz w:val="28"/>
          <w:szCs w:val="28"/>
        </w:rPr>
      </w:pPr>
      <w:r w:rsidRPr="00761FFE">
        <w:rPr>
          <w:color w:val="auto"/>
          <w:sz w:val="28"/>
          <w:szCs w:val="28"/>
        </w:rPr>
        <w:t>7.4.2.9. Наименьшие уклоны трубопроводов для всех систем канализации следует принимать в процентах:</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0,008 - для труб диаметром 150 мм;</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0,007 - для труб диаметром 200 мм.</w:t>
      </w:r>
    </w:p>
    <w:p w:rsidR="00987801" w:rsidRPr="00761FFE" w:rsidRDefault="004F643D">
      <w:pPr>
        <w:ind w:firstLine="851"/>
        <w:jc w:val="both"/>
        <w:rPr>
          <w:color w:val="auto"/>
          <w:sz w:val="28"/>
          <w:szCs w:val="28"/>
        </w:rPr>
      </w:pPr>
      <w:r w:rsidRPr="00761FFE">
        <w:rPr>
          <w:color w:val="auto"/>
          <w:sz w:val="28"/>
          <w:szCs w:val="28"/>
        </w:rPr>
        <w:t>В зависимости от местных условий при соответствующем обосновании для отдельных участков сети допускается принимать уклоны в процентах:</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0,007 - для труб диаметром 150 мм;</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0,005 - для труб диаметром 200 мм.</w:t>
      </w:r>
    </w:p>
    <w:p w:rsidR="00987801" w:rsidRPr="00761FFE" w:rsidRDefault="004F643D">
      <w:pPr>
        <w:ind w:firstLine="851"/>
        <w:jc w:val="both"/>
        <w:rPr>
          <w:color w:val="auto"/>
          <w:sz w:val="28"/>
          <w:szCs w:val="28"/>
        </w:rPr>
      </w:pPr>
      <w:r w:rsidRPr="00761FFE">
        <w:rPr>
          <w:color w:val="auto"/>
          <w:sz w:val="28"/>
          <w:szCs w:val="28"/>
        </w:rPr>
        <w:t>Уклон присоединения от дождеприемников следует принимать 0,02 процента.</w:t>
      </w:r>
    </w:p>
    <w:p w:rsidR="00987801" w:rsidRPr="00761FFE" w:rsidRDefault="004F643D">
      <w:pPr>
        <w:tabs>
          <w:tab w:val="left" w:pos="709"/>
        </w:tabs>
        <w:ind w:firstLine="851"/>
        <w:jc w:val="both"/>
        <w:rPr>
          <w:color w:val="auto"/>
          <w:sz w:val="28"/>
          <w:szCs w:val="28"/>
        </w:rPr>
      </w:pPr>
      <w:r w:rsidRPr="00761FFE">
        <w:rPr>
          <w:color w:val="auto"/>
          <w:sz w:val="28"/>
          <w:szCs w:val="28"/>
        </w:rPr>
        <w:t>7.4.2.10. Протяженность канализационной сети и коллекторов при проектировании новых канализационных систем следует принимать из расчета 20 погонных метров сетей на 1000 кв. м жилой застройки.</w:t>
      </w:r>
    </w:p>
    <w:p w:rsidR="00987801" w:rsidRPr="00761FFE" w:rsidRDefault="004F643D">
      <w:pPr>
        <w:ind w:firstLine="851"/>
        <w:jc w:val="both"/>
        <w:rPr>
          <w:color w:val="auto"/>
          <w:sz w:val="28"/>
          <w:szCs w:val="28"/>
        </w:rPr>
      </w:pPr>
      <w:r w:rsidRPr="00761FFE">
        <w:rPr>
          <w:color w:val="auto"/>
          <w:sz w:val="28"/>
          <w:szCs w:val="28"/>
        </w:rPr>
        <w:t>7.4.2.11. На пересечении канализационных сетей с водоемами и водотоками следует предусматривать дюкеры не менее чем в две рабочие линии.</w:t>
      </w:r>
    </w:p>
    <w:p w:rsidR="00987801" w:rsidRPr="00761FFE" w:rsidRDefault="004F643D">
      <w:pPr>
        <w:ind w:firstLine="851"/>
        <w:jc w:val="both"/>
        <w:rPr>
          <w:color w:val="auto"/>
          <w:sz w:val="28"/>
          <w:szCs w:val="28"/>
        </w:rPr>
      </w:pPr>
      <w:r w:rsidRPr="00761FFE">
        <w:rPr>
          <w:color w:val="auto"/>
          <w:sz w:val="28"/>
          <w:szCs w:val="28"/>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987801" w:rsidRPr="00761FFE" w:rsidRDefault="004F643D">
      <w:pPr>
        <w:ind w:firstLine="851"/>
        <w:jc w:val="both"/>
        <w:rPr>
          <w:color w:val="auto"/>
          <w:sz w:val="28"/>
          <w:szCs w:val="28"/>
        </w:rPr>
      </w:pPr>
      <w:r w:rsidRPr="00761FFE">
        <w:rPr>
          <w:color w:val="auto"/>
          <w:sz w:val="28"/>
          <w:szCs w:val="28"/>
        </w:rPr>
        <w:t>При пересечении оврагов допускается предусматривать дюкеры в одну линию.</w:t>
      </w:r>
    </w:p>
    <w:p w:rsidR="00987801" w:rsidRPr="00761FFE" w:rsidRDefault="004F643D">
      <w:pPr>
        <w:ind w:firstLine="851"/>
        <w:jc w:val="both"/>
        <w:rPr>
          <w:color w:val="auto"/>
          <w:sz w:val="28"/>
          <w:szCs w:val="28"/>
        </w:rPr>
      </w:pPr>
      <w:r w:rsidRPr="00761FFE">
        <w:rPr>
          <w:color w:val="auto"/>
          <w:sz w:val="28"/>
          <w:szCs w:val="28"/>
        </w:rPr>
        <w:t>7.4.2.12. Прием сточных вод от неканализованных территорий следует осуществлять через сливные станции.</w:t>
      </w:r>
    </w:p>
    <w:p w:rsidR="00987801" w:rsidRPr="00761FFE" w:rsidRDefault="004F643D">
      <w:pPr>
        <w:ind w:firstLine="851"/>
        <w:jc w:val="both"/>
        <w:rPr>
          <w:color w:val="auto"/>
          <w:sz w:val="28"/>
          <w:szCs w:val="28"/>
        </w:rPr>
      </w:pPr>
      <w:r w:rsidRPr="00761FFE">
        <w:rPr>
          <w:color w:val="auto"/>
          <w:sz w:val="28"/>
          <w:szCs w:val="28"/>
        </w:rPr>
        <w:t>Сливные станции следует проектировать вблизи канализационного коллектора диаметром не менее 400 мм, при этом количество сточных вод, поступающих от сливной станции, не должно превышать 20% общего расчетного расхода по коллектору.</w:t>
      </w:r>
    </w:p>
    <w:p w:rsidR="00987801" w:rsidRPr="00761FFE" w:rsidRDefault="004F643D">
      <w:pPr>
        <w:ind w:firstLine="851"/>
        <w:jc w:val="both"/>
        <w:rPr>
          <w:color w:val="auto"/>
          <w:sz w:val="28"/>
          <w:szCs w:val="28"/>
        </w:rPr>
      </w:pPr>
      <w:r w:rsidRPr="00761FFE">
        <w:rPr>
          <w:color w:val="auto"/>
          <w:sz w:val="28"/>
          <w:szCs w:val="28"/>
        </w:rPr>
        <w:t>7.4.2.13. Для отдельно стоящих неканализованных зданий при расходе сточных вод до 1 куб. м/сут. допускается применение гидроизолированных снаружи и изнутри выгребов с вывозом стоков на очистные сооружения.</w:t>
      </w:r>
    </w:p>
    <w:p w:rsidR="00987801" w:rsidRPr="00761FFE" w:rsidRDefault="004F643D">
      <w:pPr>
        <w:ind w:firstLine="851"/>
        <w:jc w:val="both"/>
        <w:rPr>
          <w:color w:val="auto"/>
          <w:sz w:val="28"/>
          <w:szCs w:val="28"/>
        </w:rPr>
      </w:pPr>
      <w:r w:rsidRPr="00761FFE">
        <w:rPr>
          <w:color w:val="auto"/>
          <w:sz w:val="28"/>
          <w:szCs w:val="28"/>
        </w:rPr>
        <w:t>7.4.2.14. 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«Производственная территория» настоящих Нормативов и требованиями к устройству санитарно-защитных зон СанПиН 1200-03.</w:t>
      </w:r>
    </w:p>
    <w:p w:rsidR="00987801" w:rsidRPr="00761FFE" w:rsidRDefault="004F643D">
      <w:pPr>
        <w:ind w:firstLine="851"/>
        <w:jc w:val="both"/>
        <w:rPr>
          <w:color w:val="auto"/>
          <w:sz w:val="28"/>
          <w:szCs w:val="28"/>
        </w:rPr>
      </w:pPr>
      <w:r w:rsidRPr="00761FFE">
        <w:rPr>
          <w:color w:val="auto"/>
          <w:sz w:val="28"/>
          <w:szCs w:val="28"/>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процента с учетом ветрового нагона воды и высоты наката ветровой волны.</w:t>
      </w:r>
    </w:p>
    <w:p w:rsidR="00987801" w:rsidRPr="00761FFE" w:rsidRDefault="004F643D">
      <w:pPr>
        <w:ind w:firstLine="851"/>
        <w:jc w:val="both"/>
        <w:rPr>
          <w:color w:val="auto"/>
          <w:sz w:val="28"/>
          <w:szCs w:val="28"/>
        </w:rPr>
      </w:pPr>
      <w:r w:rsidRPr="00761FFE">
        <w:rPr>
          <w:color w:val="auto"/>
          <w:sz w:val="28"/>
          <w:szCs w:val="28"/>
        </w:rPr>
        <w:t>7.4.2.15. Выбор, отвод и использование земель для магистральных канализационных коллекторов осуществляются в соответствии с требованиями СН 456-73.</w:t>
      </w:r>
    </w:p>
    <w:p w:rsidR="00987801" w:rsidRPr="00761FFE" w:rsidRDefault="004F643D">
      <w:pPr>
        <w:ind w:firstLine="851"/>
        <w:jc w:val="both"/>
        <w:rPr>
          <w:color w:val="auto"/>
          <w:sz w:val="28"/>
          <w:szCs w:val="28"/>
        </w:rPr>
      </w:pPr>
      <w:r w:rsidRPr="00761FFE">
        <w:rPr>
          <w:color w:val="auto"/>
          <w:sz w:val="28"/>
          <w:szCs w:val="28"/>
        </w:rPr>
        <w:t>Размеры земельных участков для размещения колодцев канализационных коллекторов должны быть не более 3 м х З м, камер переключения и запорной арматуры - не более 10 м х 10 м.</w:t>
      </w:r>
    </w:p>
    <w:p w:rsidR="00987801" w:rsidRPr="00761FFE" w:rsidRDefault="004F643D">
      <w:pPr>
        <w:ind w:firstLine="851"/>
        <w:jc w:val="both"/>
        <w:rPr>
          <w:color w:val="auto"/>
          <w:sz w:val="28"/>
          <w:szCs w:val="28"/>
        </w:rPr>
      </w:pPr>
      <w:r w:rsidRPr="00761FFE">
        <w:rPr>
          <w:color w:val="auto"/>
          <w:sz w:val="28"/>
          <w:szCs w:val="28"/>
        </w:rPr>
        <w:t>7.4.2.16. 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w:t>
      </w:r>
    </w:p>
    <w:p w:rsidR="00987801" w:rsidRPr="00761FFE" w:rsidRDefault="004F643D">
      <w:pPr>
        <w:ind w:firstLine="851"/>
        <w:jc w:val="both"/>
        <w:rPr>
          <w:color w:val="auto"/>
          <w:sz w:val="28"/>
          <w:szCs w:val="28"/>
        </w:rPr>
      </w:pPr>
      <w:r w:rsidRPr="00761FFE">
        <w:rPr>
          <w:color w:val="auto"/>
          <w:sz w:val="28"/>
          <w:szCs w:val="28"/>
        </w:rPr>
        <w:t>Очистные сооружения производственной и дождевой канализации следует размещать на территории промышленных предприятий.</w:t>
      </w:r>
    </w:p>
    <w:p w:rsidR="00987801" w:rsidRPr="00761FFE" w:rsidRDefault="004F643D">
      <w:pPr>
        <w:ind w:firstLine="851"/>
        <w:jc w:val="both"/>
        <w:rPr>
          <w:color w:val="auto"/>
          <w:sz w:val="28"/>
          <w:szCs w:val="28"/>
        </w:rPr>
      </w:pPr>
      <w:r w:rsidRPr="00761FFE">
        <w:rPr>
          <w:color w:val="auto"/>
          <w:sz w:val="28"/>
          <w:szCs w:val="28"/>
        </w:rPr>
        <w:t>7.4.2.17. В соответствии с пунктом 5.4.2.17 НГП Краснодарского края, с целью рационального использования территории, установлены расчетные показатели максимально допустимых размеров земельных участков для размещения канализационных очистных сооружений, приведенные в таблице 59 основной части НГП Краснодарского края.</w:t>
      </w:r>
    </w:p>
    <w:p w:rsidR="00987801" w:rsidRPr="00761FFE" w:rsidRDefault="004F643D">
      <w:pPr>
        <w:ind w:firstLine="851"/>
        <w:jc w:val="both"/>
        <w:rPr>
          <w:color w:val="auto"/>
          <w:sz w:val="28"/>
          <w:szCs w:val="28"/>
        </w:rPr>
      </w:pPr>
      <w:r w:rsidRPr="00761FFE">
        <w:rPr>
          <w:color w:val="auto"/>
          <w:sz w:val="28"/>
          <w:szCs w:val="28"/>
        </w:rPr>
        <w:t>7.4.2.18. Санитарно-защитные зоны (далее - СЗЗ) для канализационных очистных сооружений следует принимать в соответствии с СанПиН 2.2.1/2.1.1.1200-03 по таблице 17 части 1 настоящих Нормативов.</w:t>
      </w:r>
    </w:p>
    <w:p w:rsidR="00987801" w:rsidRPr="00761FFE" w:rsidRDefault="004F643D">
      <w:pPr>
        <w:ind w:firstLine="851"/>
        <w:jc w:val="both"/>
        <w:rPr>
          <w:color w:val="auto"/>
          <w:sz w:val="28"/>
          <w:szCs w:val="28"/>
        </w:rPr>
      </w:pPr>
      <w:r w:rsidRPr="00761FFE">
        <w:rPr>
          <w:color w:val="auto"/>
          <w:sz w:val="28"/>
          <w:szCs w:val="28"/>
        </w:rPr>
        <w:t>7.4.2.19.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производств, от которых поступают сточные воды.</w:t>
      </w:r>
    </w:p>
    <w:p w:rsidR="00987801" w:rsidRPr="00761FFE" w:rsidRDefault="004F643D">
      <w:pPr>
        <w:ind w:firstLine="851"/>
        <w:jc w:val="both"/>
        <w:rPr>
          <w:color w:val="auto"/>
          <w:sz w:val="28"/>
          <w:szCs w:val="28"/>
        </w:rPr>
      </w:pPr>
      <w:r w:rsidRPr="00761FFE">
        <w:rPr>
          <w:color w:val="auto"/>
          <w:sz w:val="28"/>
          <w:szCs w:val="28"/>
        </w:rPr>
        <w:t>7.4.2.20. Кроме того, устанавливаются санитарно-защитные зоны:</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от сливных станций - в 300 м;</w:t>
      </w:r>
    </w:p>
    <w:p w:rsidR="00987801" w:rsidRPr="00761FFE" w:rsidRDefault="004F643D">
      <w:pPr>
        <w:ind w:firstLine="851"/>
        <w:jc w:val="both"/>
        <w:rPr>
          <w:color w:val="auto"/>
          <w:sz w:val="28"/>
          <w:szCs w:val="28"/>
        </w:rPr>
      </w:pPr>
      <w:r w:rsidRPr="00761FFE">
        <w:rPr>
          <w:rFonts w:eastAsia="Arial"/>
          <w:iCs/>
          <w:color w:val="auto"/>
          <w:sz w:val="28"/>
          <w:szCs w:val="28"/>
        </w:rPr>
        <w:t>- </w:t>
      </w:r>
      <w:r w:rsidRPr="00761FFE">
        <w:rPr>
          <w:color w:val="auto"/>
          <w:sz w:val="28"/>
          <w:szCs w:val="28"/>
        </w:rPr>
        <w:t>от шламонакопителей - в зависимости от состава и свойств шлама по согласованию с органами Роспотребнадзора;</w:t>
      </w:r>
    </w:p>
    <w:p w:rsidR="00987801" w:rsidRPr="00761FFE" w:rsidRDefault="004F643D">
      <w:pPr>
        <w:ind w:firstLine="851"/>
        <w:jc w:val="both"/>
        <w:rPr>
          <w:color w:val="auto"/>
          <w:sz w:val="28"/>
          <w:szCs w:val="28"/>
        </w:rPr>
      </w:pPr>
      <w:r w:rsidRPr="00761FFE">
        <w:rPr>
          <w:color w:val="auto"/>
          <w:sz w:val="28"/>
          <w:szCs w:val="28"/>
        </w:rPr>
        <w:t>7.4.2.21.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987801" w:rsidRPr="00761FFE" w:rsidRDefault="004F643D">
      <w:pPr>
        <w:ind w:firstLine="851"/>
        <w:jc w:val="both"/>
        <w:rPr>
          <w:color w:val="auto"/>
          <w:sz w:val="28"/>
          <w:szCs w:val="28"/>
        </w:rPr>
      </w:pPr>
      <w:r w:rsidRPr="00761FFE">
        <w:rPr>
          <w:color w:val="auto"/>
          <w:sz w:val="28"/>
          <w:szCs w:val="28"/>
        </w:rPr>
        <w:t>7.4.2.22. 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p w:rsidR="00987801" w:rsidRPr="00761FFE" w:rsidRDefault="004F643D">
      <w:pPr>
        <w:ind w:firstLine="851"/>
        <w:jc w:val="both"/>
        <w:rPr>
          <w:color w:val="auto"/>
          <w:sz w:val="28"/>
          <w:szCs w:val="28"/>
        </w:rPr>
      </w:pPr>
      <w:r w:rsidRPr="00761FFE">
        <w:rPr>
          <w:color w:val="auto"/>
          <w:sz w:val="28"/>
          <w:szCs w:val="28"/>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987801" w:rsidRPr="00761FFE" w:rsidRDefault="004F643D">
      <w:pPr>
        <w:ind w:firstLine="851"/>
        <w:jc w:val="both"/>
        <w:rPr>
          <w:color w:val="auto"/>
          <w:sz w:val="28"/>
          <w:szCs w:val="28"/>
        </w:rPr>
      </w:pPr>
      <w:r w:rsidRPr="00761FFE">
        <w:rPr>
          <w:color w:val="auto"/>
          <w:sz w:val="28"/>
          <w:szCs w:val="28"/>
        </w:rPr>
        <w:t>7.4.2.23.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987801" w:rsidRPr="00761FFE" w:rsidRDefault="004F643D">
      <w:pPr>
        <w:ind w:firstLine="851"/>
        <w:jc w:val="both"/>
        <w:rPr>
          <w:color w:val="auto"/>
          <w:sz w:val="28"/>
          <w:szCs w:val="28"/>
        </w:rPr>
      </w:pPr>
      <w:r w:rsidRPr="00761FFE">
        <w:rPr>
          <w:color w:val="auto"/>
          <w:sz w:val="28"/>
          <w:szCs w:val="28"/>
        </w:rPr>
        <w:t>7.4.2.24. 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p w:rsidR="00987801" w:rsidRPr="00761FFE" w:rsidRDefault="004F643D">
      <w:pPr>
        <w:ind w:firstLine="851"/>
        <w:jc w:val="both"/>
        <w:rPr>
          <w:color w:val="auto"/>
          <w:sz w:val="28"/>
          <w:szCs w:val="28"/>
        </w:rPr>
      </w:pPr>
      <w:r w:rsidRPr="00761FFE">
        <w:rPr>
          <w:color w:val="auto"/>
          <w:sz w:val="28"/>
          <w:szCs w:val="28"/>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987801" w:rsidRPr="00761FFE" w:rsidRDefault="004F643D">
      <w:pPr>
        <w:ind w:firstLine="851"/>
        <w:jc w:val="both"/>
        <w:rPr>
          <w:color w:val="auto"/>
          <w:sz w:val="28"/>
          <w:szCs w:val="28"/>
        </w:rPr>
      </w:pPr>
      <w:r w:rsidRPr="00761FFE">
        <w:rPr>
          <w:color w:val="auto"/>
          <w:sz w:val="28"/>
          <w:szCs w:val="28"/>
        </w:rPr>
        <w:t>Для хранения осадков следует предусматривать открытые площадки с твердым покрытием, а при соответствующем обосновании - закрытые склады. Для не 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987801" w:rsidRPr="00761FFE" w:rsidRDefault="004F643D">
      <w:pPr>
        <w:ind w:firstLine="851"/>
        <w:jc w:val="both"/>
        <w:rPr>
          <w:color w:val="auto"/>
          <w:sz w:val="28"/>
          <w:szCs w:val="28"/>
        </w:rPr>
      </w:pPr>
      <w:r w:rsidRPr="00761FFE">
        <w:rPr>
          <w:color w:val="auto"/>
          <w:sz w:val="28"/>
          <w:szCs w:val="28"/>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987801" w:rsidRPr="00761FFE" w:rsidRDefault="00987801" w:rsidP="00790B3B">
      <w:pPr>
        <w:ind w:firstLine="851"/>
        <w:jc w:val="center"/>
        <w:rPr>
          <w:rFonts w:cs="Arial"/>
          <w:color w:val="auto"/>
          <w:sz w:val="28"/>
          <w:szCs w:val="28"/>
        </w:rPr>
      </w:pPr>
    </w:p>
    <w:p w:rsidR="00987801" w:rsidRPr="00761FFE" w:rsidRDefault="004F643D" w:rsidP="00790B3B">
      <w:pPr>
        <w:pStyle w:val="1"/>
        <w:numPr>
          <w:ilvl w:val="0"/>
          <w:numId w:val="1"/>
        </w:numPr>
        <w:spacing w:before="108"/>
        <w:ind w:left="0" w:firstLine="851"/>
        <w:rPr>
          <w:rFonts w:ascii="Times New Roman" w:hAnsi="Times New Roman"/>
          <w:b w:val="0"/>
          <w:color w:val="auto"/>
          <w:sz w:val="28"/>
          <w:szCs w:val="28"/>
          <w:u w:val="none"/>
        </w:rPr>
      </w:pPr>
      <w:bookmarkStart w:id="72" w:name="sub_10034211"/>
      <w:bookmarkEnd w:id="72"/>
      <w:r w:rsidRPr="00761FFE">
        <w:rPr>
          <w:rFonts w:ascii="Times New Roman" w:hAnsi="Times New Roman"/>
          <w:b w:val="0"/>
          <w:color w:val="auto"/>
          <w:sz w:val="28"/>
          <w:szCs w:val="28"/>
          <w:u w:val="none"/>
        </w:rPr>
        <w:t>Дождевая канализация</w:t>
      </w:r>
    </w:p>
    <w:p w:rsidR="00987801" w:rsidRPr="00761FFE" w:rsidRDefault="00987801" w:rsidP="00790B3B">
      <w:pPr>
        <w:ind w:firstLine="851"/>
        <w:jc w:val="center"/>
        <w:rPr>
          <w:rFonts w:cs="Arial"/>
          <w:color w:val="auto"/>
          <w:sz w:val="28"/>
          <w:szCs w:val="28"/>
        </w:rPr>
      </w:pPr>
      <w:bookmarkStart w:id="73" w:name="sub_10034212"/>
      <w:bookmarkEnd w:id="73"/>
    </w:p>
    <w:p w:rsidR="00987801" w:rsidRPr="00761FFE" w:rsidRDefault="004F643D">
      <w:pPr>
        <w:ind w:firstLine="851"/>
        <w:jc w:val="both"/>
        <w:rPr>
          <w:rFonts w:cs="Arial"/>
          <w:color w:val="auto"/>
          <w:sz w:val="28"/>
          <w:szCs w:val="28"/>
        </w:rPr>
      </w:pPr>
      <w:r w:rsidRPr="00761FFE">
        <w:rPr>
          <w:rFonts w:cs="Arial"/>
          <w:color w:val="auto"/>
          <w:sz w:val="28"/>
          <w:szCs w:val="28"/>
        </w:rPr>
        <w:t>7.4.2.25. Отвод поверхностных вод должен осуществляться в соответствии с требованиями СанПиН 2.1.5.980-00.</w:t>
      </w:r>
    </w:p>
    <w:p w:rsidR="00987801" w:rsidRPr="00761FFE" w:rsidRDefault="004F643D">
      <w:pPr>
        <w:ind w:firstLine="851"/>
        <w:jc w:val="both"/>
        <w:rPr>
          <w:rFonts w:cs="Arial"/>
          <w:color w:val="auto"/>
          <w:sz w:val="28"/>
          <w:szCs w:val="28"/>
        </w:rPr>
      </w:pPr>
      <w:r w:rsidRPr="00761FFE">
        <w:rPr>
          <w:rFonts w:cs="Arial"/>
          <w:color w:val="auto"/>
          <w:sz w:val="28"/>
          <w:szCs w:val="28"/>
        </w:rPr>
        <w:t>Выпуски в водные объекты следует размещать в местах с повышенной турбулентностью потока (сужениях, протоках и прочих).</w:t>
      </w:r>
    </w:p>
    <w:p w:rsidR="00987801" w:rsidRPr="00761FFE" w:rsidRDefault="004F643D">
      <w:pPr>
        <w:ind w:firstLine="851"/>
        <w:jc w:val="both"/>
        <w:rPr>
          <w:rFonts w:cs="Arial"/>
          <w:color w:val="auto"/>
          <w:sz w:val="28"/>
          <w:szCs w:val="28"/>
        </w:rPr>
      </w:pPr>
      <w:r w:rsidRPr="00761FFE">
        <w:rPr>
          <w:rFonts w:cs="Arial"/>
          <w:color w:val="auto"/>
          <w:sz w:val="28"/>
          <w:szCs w:val="28"/>
        </w:rPr>
        <w:t>В водоемы, предназначенные для купания, возможен сброс поверхностных сточных вод при условии их глубокой очистки.</w:t>
      </w:r>
    </w:p>
    <w:p w:rsidR="00987801" w:rsidRPr="00761FFE" w:rsidRDefault="004F643D">
      <w:pPr>
        <w:ind w:firstLine="851"/>
        <w:jc w:val="both"/>
        <w:rPr>
          <w:rFonts w:cs="Arial"/>
          <w:color w:val="auto"/>
          <w:sz w:val="28"/>
          <w:szCs w:val="28"/>
        </w:rPr>
      </w:pPr>
      <w:r w:rsidRPr="00761FFE">
        <w:rPr>
          <w:rFonts w:cs="Arial"/>
          <w:color w:val="auto"/>
          <w:sz w:val="28"/>
          <w:szCs w:val="28"/>
        </w:rPr>
        <w:t>7.4.2.26. Применение открытых водоотводящих устройств (канав, кюветов, лотков) допускается в районах одно-, двухэтажной застройки, а также на территории парков с устройством мостиков или труб на пересечении с улицами, дорогами, проездами и тротуарами.</w:t>
      </w:r>
    </w:p>
    <w:p w:rsidR="00987801" w:rsidRPr="00761FFE" w:rsidRDefault="004F643D">
      <w:pPr>
        <w:ind w:firstLine="851"/>
        <w:jc w:val="both"/>
        <w:rPr>
          <w:rFonts w:cs="Arial"/>
          <w:color w:val="auto"/>
          <w:sz w:val="28"/>
          <w:szCs w:val="28"/>
        </w:rPr>
      </w:pPr>
      <w:r w:rsidRPr="00761FFE">
        <w:rPr>
          <w:rFonts w:cs="Arial"/>
          <w:color w:val="auto"/>
          <w:sz w:val="28"/>
          <w:szCs w:val="28"/>
        </w:rPr>
        <w:t>На рекреационных территориях допускается осуществлять систему отвода поверхностных и подземных вод в виде сетей дождевой канализации и дренажа открытого типа.</w:t>
      </w:r>
    </w:p>
    <w:p w:rsidR="00987801" w:rsidRPr="00761FFE" w:rsidRDefault="004F643D">
      <w:pPr>
        <w:ind w:firstLine="851"/>
        <w:jc w:val="both"/>
        <w:rPr>
          <w:rFonts w:cs="Arial"/>
          <w:color w:val="auto"/>
          <w:sz w:val="28"/>
          <w:szCs w:val="28"/>
        </w:rPr>
      </w:pPr>
      <w:r w:rsidRPr="00761FFE">
        <w:rPr>
          <w:rFonts w:cs="Arial"/>
          <w:color w:val="auto"/>
          <w:sz w:val="28"/>
          <w:szCs w:val="28"/>
        </w:rPr>
        <w:t>Открытая дождевая канализация состоит из лотков и канав с искусственной или естественной одеждой и выпусков упрощенных конструкций.</w:t>
      </w:r>
    </w:p>
    <w:p w:rsidR="00987801" w:rsidRPr="00761FFE" w:rsidRDefault="004F643D">
      <w:pPr>
        <w:ind w:firstLine="851"/>
        <w:jc w:val="both"/>
        <w:rPr>
          <w:rFonts w:cs="Arial"/>
          <w:color w:val="auto"/>
          <w:sz w:val="28"/>
          <w:szCs w:val="28"/>
        </w:rPr>
      </w:pPr>
      <w:r w:rsidRPr="00761FFE">
        <w:rPr>
          <w:rFonts w:cs="Arial"/>
          <w:color w:val="auto"/>
          <w:sz w:val="28"/>
          <w:szCs w:val="28"/>
        </w:rPr>
        <w:t>7.4.2.27. В открытой дождевой сети наименьшие уклоны следует принимать в процентах:</w:t>
      </w:r>
    </w:p>
    <w:p w:rsidR="00987801" w:rsidRPr="00761FFE" w:rsidRDefault="004F643D">
      <w:pPr>
        <w:ind w:firstLine="851"/>
        <w:jc w:val="both"/>
        <w:rPr>
          <w:rFonts w:cs="Arial"/>
          <w:color w:val="auto"/>
          <w:sz w:val="28"/>
          <w:szCs w:val="28"/>
        </w:rPr>
      </w:pPr>
      <w:r w:rsidRPr="00761FFE">
        <w:rPr>
          <w:rFonts w:cs="Arial"/>
          <w:color w:val="auto"/>
          <w:sz w:val="28"/>
          <w:szCs w:val="28"/>
        </w:rPr>
        <w:t>для лотков проезжей части: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при асфальтобетонном покрытии - 0,003;</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при брусчатом или щебеночном покрытии - 0,004;</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для отдельных лотков и кюветов - 0,005;</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для водоотводных канав - 0,003;</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присоединения от дождеприемников - 0,02.</w:t>
      </w:r>
    </w:p>
    <w:p w:rsidR="00987801" w:rsidRPr="00761FFE" w:rsidRDefault="004F643D">
      <w:pPr>
        <w:ind w:firstLine="851"/>
        <w:jc w:val="both"/>
        <w:rPr>
          <w:rFonts w:cs="Arial"/>
          <w:color w:val="auto"/>
          <w:sz w:val="28"/>
          <w:szCs w:val="28"/>
        </w:rPr>
      </w:pPr>
      <w:r w:rsidRPr="00761FFE">
        <w:rPr>
          <w:rFonts w:cs="Arial"/>
          <w:color w:val="auto"/>
          <w:sz w:val="28"/>
          <w:szCs w:val="28"/>
        </w:rPr>
        <w:t>7.4.2.28. Дождеприемники следует предусматривать:</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на затяжных участках спусков (подъемов);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на перекрестках и пешеходных переходах со стороны притока поверхностных вод;</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пониженных местах в конце затяжных участков спусков;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пониженных местах при пилообразном профиле лотков улиц;</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местах улиц, дворовых и парковых территорий, не имеющих стока поверхностных вод.</w:t>
      </w:r>
    </w:p>
    <w:p w:rsidR="00987801" w:rsidRPr="00761FFE" w:rsidRDefault="004F643D">
      <w:pPr>
        <w:ind w:firstLine="851"/>
        <w:jc w:val="both"/>
        <w:rPr>
          <w:rFonts w:cs="Arial"/>
          <w:color w:val="auto"/>
          <w:sz w:val="28"/>
          <w:szCs w:val="28"/>
        </w:rPr>
      </w:pPr>
      <w:r w:rsidRPr="00761FFE">
        <w:rPr>
          <w:rFonts w:cs="Arial"/>
          <w:color w:val="auto"/>
          <w:sz w:val="28"/>
          <w:szCs w:val="28"/>
        </w:rPr>
        <w:t>7.4.2.29.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w:t>
      </w:r>
    </w:p>
    <w:p w:rsidR="00987801" w:rsidRPr="00761FFE" w:rsidRDefault="004F643D">
      <w:pPr>
        <w:ind w:firstLine="851"/>
        <w:jc w:val="both"/>
        <w:rPr>
          <w:rFonts w:cs="Arial"/>
          <w:color w:val="auto"/>
          <w:sz w:val="28"/>
          <w:szCs w:val="28"/>
        </w:rPr>
      </w:pPr>
      <w:r w:rsidRPr="00761FFE">
        <w:rPr>
          <w:rFonts w:cs="Arial"/>
          <w:color w:val="auto"/>
          <w:sz w:val="28"/>
          <w:szCs w:val="28"/>
        </w:rPr>
        <w:t>7.4.2.30. Отвод дождевых вод с площадок открытого резервуарного хранения горючих, легковоспламеняющихся и токсичных жидкостей, кислот, щелочей и прочих,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w:t>
      </w:r>
    </w:p>
    <w:p w:rsidR="00987801" w:rsidRPr="00761FFE" w:rsidRDefault="004F643D">
      <w:pPr>
        <w:ind w:firstLine="851"/>
        <w:jc w:val="both"/>
        <w:rPr>
          <w:rFonts w:cs="Arial"/>
          <w:color w:val="auto"/>
          <w:sz w:val="28"/>
          <w:szCs w:val="28"/>
        </w:rPr>
      </w:pPr>
      <w:r w:rsidRPr="00761FFE">
        <w:rPr>
          <w:rFonts w:cs="Arial"/>
          <w:color w:val="auto"/>
          <w:sz w:val="28"/>
          <w:szCs w:val="28"/>
        </w:rPr>
        <w:t>7.4.2.31. Поверхностные сточные воды с территории населенного пункта при раздельной системе канализации следует направлять для очистки на локальные или централизованные очистные сооружения поверхностного стока. Смесь поверхностных вод с бытовыми и производственными сточными водами при полураздельной системе канализации следует очищать по полной схеме очистки, принятой для сточных вод.</w:t>
      </w:r>
    </w:p>
    <w:p w:rsidR="00987801" w:rsidRPr="00761FFE" w:rsidRDefault="004F643D">
      <w:pPr>
        <w:ind w:firstLine="851"/>
        <w:jc w:val="both"/>
        <w:rPr>
          <w:rFonts w:cs="Arial"/>
          <w:color w:val="auto"/>
          <w:sz w:val="28"/>
          <w:szCs w:val="28"/>
        </w:rPr>
      </w:pPr>
      <w:r w:rsidRPr="00761FFE">
        <w:rPr>
          <w:rFonts w:cs="Arial"/>
          <w:color w:val="auto"/>
          <w:sz w:val="28"/>
          <w:szCs w:val="28"/>
        </w:rPr>
        <w:t>7.4.2.32. Поверхностные воды с селитебной территории водосборной площадью до 20 га, имеющие самостоятельный выпуск в водоем допускается сбрасывать в водоем без очистки при условии наличия экологического 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и используемые для купания, спорта, в рекреационных целях.</w:t>
      </w:r>
    </w:p>
    <w:p w:rsidR="00987801" w:rsidRPr="00761FFE" w:rsidRDefault="004F643D">
      <w:pPr>
        <w:ind w:firstLine="851"/>
        <w:jc w:val="both"/>
        <w:rPr>
          <w:rFonts w:cs="Arial"/>
          <w:color w:val="auto"/>
          <w:sz w:val="28"/>
          <w:szCs w:val="28"/>
        </w:rPr>
      </w:pPr>
      <w:r w:rsidRPr="00761FFE">
        <w:rPr>
          <w:rFonts w:cs="Arial"/>
          <w:color w:val="auto"/>
          <w:sz w:val="28"/>
          <w:szCs w:val="28"/>
        </w:rPr>
        <w:t>7.4.2.33. 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 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от селитебной.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зеленых насаждений в расчет можно не принимать. При технической возможности и согласовании с природоохранными органами возможно использовать эти воды для подпитки декоративных водоемов с подачей по отдельно прокладываемому трубопроводу.</w:t>
      </w:r>
    </w:p>
    <w:p w:rsidR="00987801" w:rsidRPr="00761FFE" w:rsidRDefault="004F643D">
      <w:pPr>
        <w:ind w:firstLine="851"/>
        <w:jc w:val="both"/>
        <w:rPr>
          <w:rFonts w:cs="Arial"/>
          <w:color w:val="auto"/>
          <w:sz w:val="28"/>
          <w:szCs w:val="28"/>
        </w:rPr>
      </w:pPr>
      <w:r w:rsidRPr="00761FFE">
        <w:rPr>
          <w:rFonts w:cs="Arial"/>
          <w:color w:val="auto"/>
          <w:sz w:val="28"/>
          <w:szCs w:val="28"/>
        </w:rPr>
        <w:t>7.4.2.34. Очистку поверхностных вод с территории населенных пунктов следует осуществлять на локальных или групповых очистных сооружениях различного типа.</w:t>
      </w:r>
    </w:p>
    <w:p w:rsidR="00987801" w:rsidRPr="00761FFE" w:rsidRDefault="004F643D">
      <w:pPr>
        <w:ind w:firstLine="851"/>
        <w:jc w:val="both"/>
        <w:rPr>
          <w:rFonts w:cs="Arial"/>
          <w:color w:val="auto"/>
          <w:sz w:val="28"/>
          <w:szCs w:val="28"/>
        </w:rPr>
      </w:pPr>
      <w:r w:rsidRPr="00761FFE">
        <w:rPr>
          <w:rFonts w:cs="Arial"/>
          <w:color w:val="auto"/>
          <w:sz w:val="28"/>
          <w:szCs w:val="28"/>
        </w:rPr>
        <w:t>7.4.2.35. Санитарно-защитную зону (СЗЗ) от очистных сооружений поверхностного стока до жилой застройки следует принимать 100 метров или по согласованию с органами санитарно-эпидемиологического надзора и природоохранными органами в зависимости от условий застройки и конструктивного использования сооружений, но не менее 50 метров (для закрытого типа - 50 метров). В водоемы, предназначенные для купания, возможен сброс поверхностных сточных вод только при условии их глубокой очистки.</w:t>
      </w:r>
    </w:p>
    <w:p w:rsidR="00987801" w:rsidRPr="00761FFE" w:rsidRDefault="004F643D">
      <w:pPr>
        <w:ind w:firstLine="851"/>
        <w:jc w:val="both"/>
        <w:rPr>
          <w:rFonts w:cs="Arial"/>
          <w:color w:val="auto"/>
          <w:sz w:val="28"/>
          <w:szCs w:val="28"/>
        </w:rPr>
      </w:pPr>
      <w:r w:rsidRPr="00761FFE">
        <w:rPr>
          <w:rFonts w:cs="Arial"/>
          <w:color w:val="auto"/>
          <w:sz w:val="28"/>
          <w:szCs w:val="28"/>
        </w:rPr>
        <w:t>7.4.2.36. Для определения размеров отводящих труб и водосточных каналов необходимо учитывать расчетный максимальный расход дождевой воды, поступающей в сеть. Этот расход зависит от принятой расчетной интенсивности дождя, его продолжительности, коэффициента стока и площади водосбора. При этом минимальный диаметр водостоков принимается равным 400 мм.</w:t>
      </w:r>
    </w:p>
    <w:p w:rsidR="00987801" w:rsidRPr="00761FFE" w:rsidRDefault="004F643D">
      <w:pPr>
        <w:suppressAutoHyphens w:val="0"/>
        <w:ind w:firstLine="851"/>
        <w:jc w:val="both"/>
        <w:rPr>
          <w:rFonts w:cs="Arial"/>
          <w:color w:val="auto"/>
          <w:sz w:val="28"/>
          <w:szCs w:val="28"/>
        </w:rPr>
      </w:pPr>
      <w:r w:rsidRPr="00761FFE">
        <w:rPr>
          <w:rFonts w:cs="Arial"/>
          <w:color w:val="auto"/>
          <w:sz w:val="28"/>
          <w:szCs w:val="28"/>
        </w:rPr>
        <w:t xml:space="preserve">7.4.2.37. Расчет водосточной сети следует производить на дождевой сток по СНиП 2.04.03-85. При предельном периоде однократного превышения расчетной интенсивности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w:t>
      </w:r>
      <w:r w:rsidRPr="00761FFE">
        <w:rPr>
          <w:rFonts w:eastAsia="Calibri" w:cs="Arial"/>
          <w:color w:val="auto"/>
          <w:sz w:val="28"/>
          <w:szCs w:val="28"/>
          <w:lang w:eastAsia="en-US"/>
        </w:rPr>
        <w:t>«СП 32.13330.2012. Свод правил. Канализация. Наружные сети и сооружения. Актуализированная редакция СНиП 2.04.03-85»</w:t>
      </w:r>
      <w:r w:rsidRPr="00761FFE">
        <w:rPr>
          <w:rFonts w:cs="Arial"/>
          <w:color w:val="auto"/>
          <w:sz w:val="28"/>
          <w:szCs w:val="28"/>
        </w:rPr>
        <w:t>.</w:t>
      </w:r>
    </w:p>
    <w:p w:rsidR="00987801" w:rsidRPr="00761FFE" w:rsidRDefault="004F643D">
      <w:pPr>
        <w:ind w:firstLine="851"/>
        <w:jc w:val="both"/>
        <w:rPr>
          <w:rFonts w:cs="Arial"/>
          <w:color w:val="auto"/>
          <w:sz w:val="28"/>
          <w:szCs w:val="28"/>
        </w:rPr>
      </w:pPr>
      <w:r w:rsidRPr="00761FFE">
        <w:rPr>
          <w:rFonts w:cs="Arial"/>
          <w:color w:val="auto"/>
          <w:sz w:val="28"/>
          <w:szCs w:val="28"/>
        </w:rPr>
        <w:t>7.4.2.38. Качество очистки поверхностных сточных вод, сбрасываемых в водные объекты, должно отвечать требованиям Водного кодекса Российской Федерации, СанПиН 2.1.5.980-00 в соответствии с категорией водопользования водоема.</w:t>
      </w:r>
    </w:p>
    <w:p w:rsidR="00987801" w:rsidRPr="00761FFE" w:rsidRDefault="00987801" w:rsidP="00790B3B">
      <w:pPr>
        <w:ind w:firstLine="851"/>
        <w:jc w:val="center"/>
        <w:rPr>
          <w:rFonts w:cs="Arial"/>
          <w:color w:val="auto"/>
          <w:sz w:val="28"/>
          <w:szCs w:val="28"/>
        </w:rPr>
      </w:pPr>
    </w:p>
    <w:p w:rsidR="00987801" w:rsidRPr="00761FFE" w:rsidRDefault="004F643D" w:rsidP="00790B3B">
      <w:pPr>
        <w:ind w:firstLine="851"/>
        <w:jc w:val="center"/>
        <w:rPr>
          <w:rFonts w:cs="Arial"/>
          <w:color w:val="auto"/>
          <w:sz w:val="28"/>
          <w:szCs w:val="28"/>
        </w:rPr>
      </w:pPr>
      <w:r w:rsidRPr="00761FFE">
        <w:rPr>
          <w:rFonts w:cs="Arial"/>
          <w:color w:val="auto"/>
          <w:sz w:val="28"/>
          <w:szCs w:val="28"/>
        </w:rPr>
        <w:t>7.4.3. Санитарная очистка.</w:t>
      </w:r>
    </w:p>
    <w:p w:rsidR="00987801" w:rsidRPr="00761FFE" w:rsidRDefault="00987801" w:rsidP="00790B3B">
      <w:pPr>
        <w:ind w:firstLine="851"/>
        <w:jc w:val="center"/>
        <w:rPr>
          <w:rFonts w:cs="Arial"/>
          <w:color w:val="auto"/>
          <w:sz w:val="28"/>
          <w:szCs w:val="28"/>
        </w:rPr>
      </w:pPr>
    </w:p>
    <w:p w:rsidR="00987801" w:rsidRPr="00761FFE" w:rsidRDefault="004F643D">
      <w:pPr>
        <w:ind w:firstLine="851"/>
        <w:jc w:val="both"/>
        <w:rPr>
          <w:rFonts w:cs="Arial"/>
          <w:color w:val="auto"/>
          <w:sz w:val="28"/>
          <w:szCs w:val="28"/>
        </w:rPr>
      </w:pPr>
      <w:r w:rsidRPr="00761FFE">
        <w:rPr>
          <w:rFonts w:cs="Arial"/>
          <w:color w:val="auto"/>
          <w:sz w:val="28"/>
          <w:szCs w:val="28"/>
        </w:rPr>
        <w:t>7.4.3.1. Объектами санитарной очистки являются придомовые территории, уличные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p w:rsidR="00987801" w:rsidRPr="00761FFE" w:rsidRDefault="004F643D">
      <w:pPr>
        <w:ind w:firstLine="851"/>
        <w:jc w:val="both"/>
        <w:rPr>
          <w:rFonts w:cs="Arial"/>
          <w:color w:val="auto"/>
          <w:sz w:val="28"/>
          <w:szCs w:val="28"/>
        </w:rPr>
      </w:pPr>
      <w:r w:rsidRPr="00761FFE">
        <w:rPr>
          <w:rFonts w:cs="Arial"/>
          <w:color w:val="auto"/>
          <w:sz w:val="28"/>
          <w:szCs w:val="28"/>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790B3B" w:rsidRPr="00761FFE" w:rsidRDefault="00790B3B" w:rsidP="00790B3B">
      <w:pPr>
        <w:ind w:firstLine="851"/>
        <w:jc w:val="both"/>
        <w:rPr>
          <w:rFonts w:cs="Arial"/>
          <w:color w:val="auto"/>
          <w:sz w:val="28"/>
          <w:szCs w:val="28"/>
        </w:rPr>
      </w:pPr>
      <w:r w:rsidRPr="00761FFE">
        <w:rPr>
          <w:rFonts w:cs="Arial"/>
          <w:color w:val="auto"/>
          <w:sz w:val="28"/>
          <w:szCs w:val="28"/>
        </w:rPr>
        <w:t>7.4.3.2. При разработке документов территориального планирования муниципальных образований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rsidR="00987801" w:rsidRPr="00761FFE" w:rsidRDefault="004F643D">
      <w:pPr>
        <w:ind w:firstLine="851"/>
        <w:jc w:val="both"/>
        <w:rPr>
          <w:rFonts w:cs="Arial"/>
          <w:iCs/>
          <w:color w:val="auto"/>
          <w:sz w:val="28"/>
          <w:szCs w:val="28"/>
        </w:rPr>
      </w:pPr>
      <w:r w:rsidRPr="00761FFE">
        <w:rPr>
          <w:rFonts w:cs="Arial"/>
          <w:iCs/>
          <w:color w:val="auto"/>
          <w:sz w:val="28"/>
          <w:szCs w:val="28"/>
        </w:rPr>
        <w:t>7.4.3.3. В жилых зонах на придомовых территориях многоквартирных жилых домов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987801" w:rsidRPr="00761FFE" w:rsidRDefault="004F643D">
      <w:pPr>
        <w:ind w:firstLine="851"/>
        <w:jc w:val="both"/>
        <w:rPr>
          <w:rFonts w:cs="Arial"/>
          <w:iCs/>
          <w:color w:val="auto"/>
          <w:sz w:val="28"/>
          <w:szCs w:val="28"/>
        </w:rPr>
      </w:pPr>
      <w:r w:rsidRPr="00761FFE">
        <w:rPr>
          <w:rFonts w:cs="Arial"/>
          <w:iCs/>
          <w:color w:val="auto"/>
          <w:sz w:val="28"/>
          <w:szCs w:val="28"/>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rsidR="00987801" w:rsidRPr="00761FFE" w:rsidRDefault="004F643D">
      <w:pPr>
        <w:ind w:firstLine="851"/>
        <w:jc w:val="both"/>
        <w:rPr>
          <w:rFonts w:cs="Arial"/>
          <w:iCs/>
          <w:color w:val="auto"/>
          <w:sz w:val="28"/>
          <w:szCs w:val="28"/>
        </w:rPr>
      </w:pPr>
      <w:r w:rsidRPr="00761FFE">
        <w:rPr>
          <w:rFonts w:cs="Arial"/>
          <w:iCs/>
          <w:color w:val="auto"/>
          <w:sz w:val="28"/>
          <w:szCs w:val="28"/>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790B3B" w:rsidRPr="00761FFE" w:rsidRDefault="00790B3B">
      <w:pPr>
        <w:ind w:firstLine="851"/>
        <w:jc w:val="both"/>
        <w:rPr>
          <w:rFonts w:cs="Arial"/>
          <w:iCs/>
          <w:color w:val="auto"/>
          <w:sz w:val="28"/>
          <w:szCs w:val="28"/>
        </w:rPr>
      </w:pPr>
      <w:r w:rsidRPr="00761FFE">
        <w:rPr>
          <w:rFonts w:cs="Arial"/>
          <w:iCs/>
          <w:color w:val="auto"/>
          <w:sz w:val="28"/>
          <w:szCs w:val="28"/>
        </w:rPr>
        <w:t>7.4.3.4. Нормы накопления твердых коммунальных отходов принимаются в соответствии с таблицей 61 настоящих Нормативов, а также в соответствии с нормативами, утвержденными постановлением главы администрации (губернатора) Краснодарского края от 17 марта 2017 года                 № 175 «Об утверждении нормативов накопления твердых коммунальных отходов в Краснодарском крае» в части твердых коммунальных отходов.</w:t>
      </w:r>
    </w:p>
    <w:p w:rsidR="00987801" w:rsidRPr="00761FFE" w:rsidRDefault="004F643D">
      <w:pPr>
        <w:ind w:firstLine="851"/>
        <w:jc w:val="both"/>
        <w:rPr>
          <w:rFonts w:cs="Arial"/>
          <w:color w:val="auto"/>
          <w:sz w:val="28"/>
          <w:szCs w:val="28"/>
        </w:rPr>
      </w:pPr>
      <w:r w:rsidRPr="00761FFE">
        <w:rPr>
          <w:rFonts w:cs="Arial"/>
          <w:color w:val="auto"/>
          <w:sz w:val="28"/>
          <w:szCs w:val="28"/>
        </w:rPr>
        <w:t>7.4.3.5. 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p w:rsidR="00987801" w:rsidRPr="00761FFE" w:rsidRDefault="004F643D">
      <w:pPr>
        <w:ind w:firstLine="851"/>
        <w:jc w:val="both"/>
        <w:rPr>
          <w:rFonts w:cs="Arial"/>
          <w:color w:val="auto"/>
          <w:sz w:val="28"/>
          <w:szCs w:val="28"/>
        </w:rPr>
      </w:pPr>
      <w:r w:rsidRPr="00761FFE">
        <w:rPr>
          <w:rFonts w:cs="Arial"/>
          <w:color w:val="auto"/>
          <w:sz w:val="28"/>
          <w:szCs w:val="28"/>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987801" w:rsidRPr="00761FFE" w:rsidRDefault="004F643D">
      <w:pPr>
        <w:ind w:firstLine="851"/>
        <w:jc w:val="both"/>
        <w:rPr>
          <w:rFonts w:cs="Arial"/>
          <w:color w:val="auto"/>
          <w:sz w:val="28"/>
          <w:szCs w:val="28"/>
        </w:rPr>
      </w:pPr>
      <w:r w:rsidRPr="00761FFE">
        <w:rPr>
          <w:rFonts w:cs="Arial"/>
          <w:color w:val="auto"/>
          <w:sz w:val="28"/>
          <w:szCs w:val="28"/>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rsidR="00987801" w:rsidRPr="00761FFE" w:rsidRDefault="004F643D">
      <w:pPr>
        <w:ind w:firstLine="851"/>
        <w:jc w:val="both"/>
        <w:rPr>
          <w:rFonts w:cs="Arial"/>
          <w:color w:val="auto"/>
          <w:sz w:val="28"/>
          <w:szCs w:val="28"/>
        </w:rPr>
      </w:pPr>
      <w:r w:rsidRPr="00761FFE">
        <w:rPr>
          <w:rFonts w:cs="Arial"/>
          <w:color w:val="auto"/>
          <w:sz w:val="28"/>
          <w:szCs w:val="28"/>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8 - 10 метров до жилого дома.</w:t>
      </w:r>
    </w:p>
    <w:p w:rsidR="00987801" w:rsidRPr="00761FFE" w:rsidRDefault="004F643D">
      <w:pPr>
        <w:ind w:firstLine="851"/>
        <w:jc w:val="both"/>
        <w:rPr>
          <w:rFonts w:cs="Arial"/>
          <w:color w:val="auto"/>
          <w:sz w:val="28"/>
          <w:szCs w:val="28"/>
        </w:rPr>
      </w:pPr>
      <w:r w:rsidRPr="00761FFE">
        <w:rPr>
          <w:rFonts w:cs="Arial"/>
          <w:color w:val="auto"/>
          <w:sz w:val="28"/>
          <w:szCs w:val="28"/>
        </w:rPr>
        <w:t>Мусоросборники, дворовые туалеты и помойные ямы должны быть расположены на расстоянии не менее 4 метров от границ участка домовладения.</w:t>
      </w:r>
    </w:p>
    <w:p w:rsidR="00987801" w:rsidRPr="00761FFE" w:rsidRDefault="004F643D">
      <w:pPr>
        <w:ind w:firstLine="851"/>
        <w:jc w:val="both"/>
        <w:rPr>
          <w:rFonts w:cs="Arial"/>
          <w:color w:val="auto"/>
          <w:sz w:val="28"/>
          <w:szCs w:val="28"/>
        </w:rPr>
      </w:pPr>
      <w:r w:rsidRPr="00761FFE">
        <w:rPr>
          <w:rFonts w:cs="Arial"/>
          <w:color w:val="auto"/>
          <w:sz w:val="28"/>
          <w:szCs w:val="28"/>
        </w:rPr>
        <w:t>7.4.3.6. Обезвреживание твердых и жидких бытовых отходов производится на специально отведенных полигонах в соответствии с требованиями раздела  «Зоны специального назначения» настоящих Нормативов. Запрещается вывозить отходы на другие, не предназначенные для этого территории, а также закапывать их на сельскохозяйственных полях.</w:t>
      </w:r>
    </w:p>
    <w:p w:rsidR="00987801" w:rsidRPr="00761FFE" w:rsidRDefault="004F643D">
      <w:pPr>
        <w:ind w:firstLine="851"/>
        <w:jc w:val="both"/>
        <w:rPr>
          <w:rFonts w:cs="Arial"/>
          <w:color w:val="auto"/>
          <w:sz w:val="28"/>
          <w:szCs w:val="28"/>
        </w:rPr>
      </w:pPr>
      <w:r w:rsidRPr="00761FFE">
        <w:rPr>
          <w:rFonts w:cs="Arial"/>
          <w:color w:val="auto"/>
          <w:sz w:val="28"/>
          <w:szCs w:val="28"/>
        </w:rPr>
        <w:t>7.4.3.7. Размеры земельных участков предприятий и сооружений по транспортировке, обезвреживанию и переработке бытовых отходов должны быть не менее приведенных в таблице 18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7.4.3.8. 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987801" w:rsidRPr="00761FFE" w:rsidRDefault="004F643D">
      <w:pPr>
        <w:ind w:firstLine="851"/>
        <w:jc w:val="both"/>
        <w:rPr>
          <w:rFonts w:cs="Arial"/>
          <w:color w:val="auto"/>
          <w:sz w:val="28"/>
          <w:szCs w:val="28"/>
        </w:rPr>
      </w:pPr>
      <w:r w:rsidRPr="00761FFE">
        <w:rPr>
          <w:rFonts w:cs="Arial"/>
          <w:color w:val="auto"/>
          <w:sz w:val="28"/>
          <w:szCs w:val="28"/>
        </w:rPr>
        <w:t>7.4.3.9. На территории рынков: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должна быть организована уборка территорий, прилегающих к торговым павильонам, в радиусе 5 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хозяйственные площадки необходимо располагать на расстоянии не менее 30 м от мест торговли;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урны располагаются из расчета не менее одной урны на 50 кв. м площади рынка, расстояние между ними вдоль линии торговых прилавков не должно превышать 10 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мусоросборники вместимостью до 100 л располагаются из расчета не менее одного контейнера на 200 кв. м площади рынка, расстояние между ними вдоль линии торговых прилавков не должно превышать 20 м. Для сбора пищевых отходов должны быть установлены специальные емкости. На рынках площадью 0,2 га и более собранные на территории отходы следует хранить в контейнерах емкостью 0,75 куб. 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на рынках без канализации общественные туалеты с непроницаемыми выгребами следует располагать на расстоянии не менее 50 м от места торговли. Число расчетных мест в них должно быть не менее одного на каждые 50 торговых мест.</w:t>
      </w:r>
    </w:p>
    <w:p w:rsidR="00987801" w:rsidRPr="00761FFE" w:rsidRDefault="004F643D">
      <w:pPr>
        <w:ind w:firstLine="851"/>
        <w:jc w:val="both"/>
        <w:rPr>
          <w:rFonts w:cs="Arial"/>
          <w:color w:val="auto"/>
          <w:sz w:val="28"/>
          <w:szCs w:val="28"/>
        </w:rPr>
      </w:pPr>
      <w:r w:rsidRPr="00761FFE">
        <w:rPr>
          <w:rFonts w:cs="Arial"/>
          <w:color w:val="auto"/>
          <w:sz w:val="28"/>
          <w:szCs w:val="28"/>
        </w:rPr>
        <w:t>7.4.3.10. На территории парков: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хозяйственная зона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другие);</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урны располагаются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другого) необходимо устанавливать урну емкостью не менее 10 л;</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при определении числа контейнеров для хозяйственных площадок следует исходить из среднего накопления отходов за 3 дня;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общественные туалеты необходимо устраивать исходя из расчета одно место на 500 посетителей на расстоянии не ближе 50 м от мест массового скопления отдыхающих.</w:t>
      </w:r>
    </w:p>
    <w:p w:rsidR="00987801" w:rsidRPr="00761FFE" w:rsidRDefault="00987801">
      <w:pPr>
        <w:ind w:firstLine="851"/>
        <w:jc w:val="both"/>
        <w:rPr>
          <w:rFonts w:cs="Arial"/>
          <w:color w:val="auto"/>
          <w:sz w:val="28"/>
          <w:szCs w:val="28"/>
        </w:rPr>
      </w:pPr>
    </w:p>
    <w:p w:rsidR="00987801" w:rsidRPr="00761FFE" w:rsidRDefault="004F643D" w:rsidP="00790B3B">
      <w:pPr>
        <w:ind w:firstLine="851"/>
        <w:jc w:val="center"/>
        <w:rPr>
          <w:rFonts w:cs="Arial"/>
          <w:iCs/>
          <w:color w:val="auto"/>
          <w:sz w:val="28"/>
          <w:szCs w:val="28"/>
        </w:rPr>
      </w:pPr>
      <w:r w:rsidRPr="00761FFE">
        <w:rPr>
          <w:rFonts w:cs="Arial"/>
          <w:iCs/>
          <w:color w:val="auto"/>
          <w:sz w:val="28"/>
          <w:szCs w:val="28"/>
        </w:rPr>
        <w:t>7.4.4. Теплоснабжение.</w:t>
      </w:r>
    </w:p>
    <w:p w:rsidR="00790B3B" w:rsidRPr="00761FFE" w:rsidRDefault="00790B3B">
      <w:pPr>
        <w:ind w:firstLine="851"/>
        <w:jc w:val="both"/>
        <w:rPr>
          <w:rFonts w:cs="Arial"/>
          <w:iCs/>
          <w:color w:val="auto"/>
          <w:sz w:val="28"/>
          <w:szCs w:val="28"/>
        </w:rPr>
      </w:pPr>
    </w:p>
    <w:p w:rsidR="00987801" w:rsidRPr="00761FFE" w:rsidRDefault="004F643D">
      <w:pPr>
        <w:ind w:firstLine="851"/>
        <w:jc w:val="both"/>
        <w:rPr>
          <w:rFonts w:cs="Arial"/>
          <w:iCs/>
          <w:color w:val="auto"/>
          <w:sz w:val="28"/>
          <w:szCs w:val="28"/>
        </w:rPr>
      </w:pPr>
      <w:r w:rsidRPr="00761FFE">
        <w:rPr>
          <w:rFonts w:cs="Arial"/>
          <w:iCs/>
          <w:color w:val="auto"/>
          <w:sz w:val="28"/>
          <w:szCs w:val="28"/>
        </w:rPr>
        <w:t>7.4.4.1. С учетом Программы к</w:t>
      </w:r>
      <w:r w:rsidRPr="00761FFE">
        <w:rPr>
          <w:rFonts w:cs="Arial"/>
          <w:iCs/>
          <w:color w:val="auto"/>
          <w:sz w:val="28"/>
          <w:szCs w:val="28"/>
          <w:shd w:val="clear" w:color="auto" w:fill="FFFFFF"/>
        </w:rPr>
        <w:t>омплексного развития систем коммунальной инфраструктуры муниципального образования Ляпинское сельское поселение Новокубанского района Краснодарского края</w:t>
      </w:r>
      <w:r w:rsidRPr="00761FFE">
        <w:rPr>
          <w:rFonts w:cs="Arial"/>
          <w:iCs/>
          <w:color w:val="auto"/>
          <w:sz w:val="28"/>
          <w:szCs w:val="28"/>
        </w:rPr>
        <w:t>, в соответствии с таблицей 63 основной части </w:t>
      </w:r>
      <w:bookmarkStart w:id="74" w:name="__DdeLink__3685_1699078318"/>
      <w:r w:rsidRPr="00761FFE">
        <w:rPr>
          <w:rFonts w:cs="Arial"/>
          <w:iCs/>
          <w:color w:val="auto"/>
          <w:sz w:val="28"/>
          <w:szCs w:val="28"/>
        </w:rPr>
        <w:t>НГП Краснодарского края</w:t>
      </w:r>
      <w:bookmarkEnd w:id="74"/>
      <w:r w:rsidRPr="00761FFE">
        <w:rPr>
          <w:rFonts w:cs="Arial"/>
          <w:iCs/>
          <w:color w:val="auto"/>
          <w:sz w:val="28"/>
          <w:szCs w:val="28"/>
        </w:rPr>
        <w:t>, с целью рационального использования территории, установлены расчетные показатели м</w:t>
      </w:r>
      <w:r w:rsidRPr="00761FFE">
        <w:rPr>
          <w:rStyle w:val="a8"/>
          <w:rFonts w:cs="Arial"/>
          <w:iCs/>
          <w:color w:val="auto"/>
          <w:sz w:val="28"/>
          <w:szCs w:val="28"/>
        </w:rPr>
        <w:t xml:space="preserve">инимально допустимых размеров земельных участков для </w:t>
      </w:r>
      <w:r w:rsidRPr="00761FFE">
        <w:rPr>
          <w:rFonts w:cs="Arial"/>
          <w:iCs/>
          <w:color w:val="auto"/>
          <w:sz w:val="28"/>
          <w:szCs w:val="28"/>
        </w:rPr>
        <w:t>отдельно стоящих отопительных котельных, располагаемых в жилых зонах.</w:t>
      </w:r>
    </w:p>
    <w:p w:rsidR="00987801" w:rsidRPr="00761FFE" w:rsidRDefault="004F643D">
      <w:pPr>
        <w:ind w:firstLine="851"/>
        <w:jc w:val="both"/>
        <w:rPr>
          <w:rFonts w:cs="Arial"/>
          <w:iCs/>
          <w:color w:val="auto"/>
          <w:sz w:val="28"/>
          <w:szCs w:val="28"/>
        </w:rPr>
      </w:pPr>
      <w:r w:rsidRPr="00761FFE">
        <w:rPr>
          <w:rFonts w:cs="Arial"/>
          <w:iCs/>
          <w:color w:val="auto"/>
          <w:sz w:val="28"/>
          <w:szCs w:val="28"/>
        </w:rPr>
        <w:t>7.4.4.2. Отдельно стоящие котельные используются для обслуживания группы зданий.</w:t>
      </w:r>
    </w:p>
    <w:p w:rsidR="00987801" w:rsidRPr="00761FFE" w:rsidRDefault="004F643D">
      <w:pPr>
        <w:ind w:firstLine="851"/>
        <w:jc w:val="both"/>
        <w:rPr>
          <w:rFonts w:cs="Arial"/>
          <w:iCs/>
          <w:color w:val="auto"/>
          <w:sz w:val="28"/>
          <w:szCs w:val="28"/>
        </w:rPr>
      </w:pPr>
      <w:r w:rsidRPr="00761FFE">
        <w:rPr>
          <w:rFonts w:cs="Arial"/>
          <w:iCs/>
          <w:color w:val="auto"/>
          <w:sz w:val="28"/>
          <w:szCs w:val="28"/>
        </w:rPr>
        <w:t>Индивидуальные и крышные котельные используются для обслуживания одного здания или сооружения.</w:t>
      </w:r>
    </w:p>
    <w:p w:rsidR="00987801" w:rsidRPr="00761FFE" w:rsidRDefault="004F643D">
      <w:pPr>
        <w:ind w:firstLine="851"/>
        <w:jc w:val="both"/>
        <w:rPr>
          <w:rFonts w:cs="Arial"/>
          <w:iCs/>
          <w:color w:val="auto"/>
          <w:sz w:val="28"/>
          <w:szCs w:val="28"/>
        </w:rPr>
      </w:pPr>
      <w:r w:rsidRPr="00761FFE">
        <w:rPr>
          <w:rFonts w:cs="Arial"/>
          <w:iCs/>
          <w:color w:val="auto"/>
          <w:sz w:val="28"/>
          <w:szCs w:val="28"/>
        </w:rPr>
        <w:t>Индивидуальные котельные могут быть отдельно стоящими, встроенными и пристроенными.</w:t>
      </w:r>
    </w:p>
    <w:p w:rsidR="00987801" w:rsidRPr="00761FFE" w:rsidRDefault="004F643D">
      <w:pPr>
        <w:ind w:firstLine="851"/>
        <w:jc w:val="both"/>
        <w:rPr>
          <w:rFonts w:cs="Arial"/>
          <w:iCs/>
          <w:color w:val="auto"/>
          <w:sz w:val="28"/>
          <w:szCs w:val="28"/>
        </w:rPr>
      </w:pPr>
      <w:r w:rsidRPr="00761FFE">
        <w:rPr>
          <w:rFonts w:cs="Arial"/>
          <w:iCs/>
          <w:color w:val="auto"/>
          <w:sz w:val="28"/>
          <w:szCs w:val="28"/>
        </w:rPr>
        <w:t>7.4.4.3. Крышные, пристроенные и отдельно стоящие котельные на территории жилой застройки размещаются в соответствии с требованиями к санитарно-защитным зонам.</w:t>
      </w:r>
    </w:p>
    <w:p w:rsidR="00987801" w:rsidRPr="00761FFE" w:rsidRDefault="004F643D">
      <w:pPr>
        <w:ind w:firstLine="851"/>
        <w:jc w:val="both"/>
        <w:rPr>
          <w:rFonts w:cs="Arial"/>
          <w:iCs/>
          <w:color w:val="auto"/>
          <w:sz w:val="28"/>
          <w:szCs w:val="28"/>
        </w:rPr>
      </w:pPr>
      <w:r w:rsidRPr="00761FFE">
        <w:rPr>
          <w:rFonts w:cs="Arial"/>
          <w:iCs/>
          <w:color w:val="auto"/>
          <w:sz w:val="28"/>
          <w:szCs w:val="28"/>
        </w:rPr>
        <w:t>Не допускается размещение:</w:t>
      </w:r>
    </w:p>
    <w:p w:rsidR="00987801" w:rsidRPr="00761FFE" w:rsidRDefault="004F643D">
      <w:pPr>
        <w:ind w:firstLine="851"/>
        <w:jc w:val="both"/>
        <w:rPr>
          <w:rFonts w:cs="Arial"/>
          <w:iCs/>
          <w:color w:val="auto"/>
          <w:sz w:val="28"/>
          <w:szCs w:val="28"/>
        </w:rPr>
      </w:pPr>
      <w:r w:rsidRPr="00761FFE">
        <w:rPr>
          <w:rFonts w:eastAsia="Arial" w:cs="Arial"/>
          <w:iCs/>
          <w:color w:val="auto"/>
          <w:sz w:val="28"/>
          <w:szCs w:val="28"/>
        </w:rPr>
        <w:t>- </w:t>
      </w:r>
      <w:r w:rsidRPr="00761FFE">
        <w:rPr>
          <w:rFonts w:cs="Arial"/>
          <w:iCs/>
          <w:color w:val="auto"/>
          <w:sz w:val="28"/>
          <w:szCs w:val="28"/>
        </w:rPr>
        <w:t>котельных, встроенных в многоквартирные жилые здания;</w:t>
      </w:r>
    </w:p>
    <w:p w:rsidR="00987801" w:rsidRPr="00761FFE" w:rsidRDefault="004F643D">
      <w:pPr>
        <w:ind w:firstLine="851"/>
        <w:jc w:val="both"/>
        <w:rPr>
          <w:rFonts w:cs="Arial"/>
          <w:iCs/>
          <w:color w:val="auto"/>
          <w:sz w:val="28"/>
          <w:szCs w:val="28"/>
        </w:rPr>
      </w:pPr>
      <w:r w:rsidRPr="00761FFE">
        <w:rPr>
          <w:rFonts w:eastAsia="Arial" w:cs="Arial"/>
          <w:iCs/>
          <w:color w:val="auto"/>
          <w:sz w:val="28"/>
          <w:szCs w:val="28"/>
        </w:rPr>
        <w:t>- </w:t>
      </w:r>
      <w:r w:rsidRPr="00761FFE">
        <w:rPr>
          <w:rFonts w:cs="Arial"/>
          <w:iCs/>
          <w:color w:val="auto"/>
          <w:sz w:val="28"/>
          <w:szCs w:val="28"/>
        </w:rPr>
        <w:t>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4 м, от перекрытия котельной по вертикали - менее 8 м;</w:t>
      </w:r>
    </w:p>
    <w:p w:rsidR="00987801" w:rsidRPr="00761FFE" w:rsidRDefault="004F643D">
      <w:pPr>
        <w:ind w:firstLine="851"/>
        <w:jc w:val="both"/>
        <w:rPr>
          <w:rFonts w:cs="Arial"/>
          <w:iCs/>
          <w:color w:val="auto"/>
          <w:sz w:val="28"/>
          <w:szCs w:val="28"/>
        </w:rPr>
      </w:pPr>
      <w:r w:rsidRPr="00761FFE">
        <w:rPr>
          <w:rFonts w:eastAsia="Arial" w:cs="Arial"/>
          <w:iCs/>
          <w:color w:val="auto"/>
          <w:sz w:val="28"/>
          <w:szCs w:val="28"/>
        </w:rPr>
        <w:t>- </w:t>
      </w:r>
      <w:r w:rsidRPr="00761FFE">
        <w:rPr>
          <w:rFonts w:cs="Arial"/>
          <w:iCs/>
          <w:color w:val="auto"/>
          <w:sz w:val="28"/>
          <w:szCs w:val="28"/>
        </w:rPr>
        <w:t>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w:t>
      </w:r>
    </w:p>
    <w:p w:rsidR="00987801" w:rsidRPr="00761FFE" w:rsidRDefault="004F643D">
      <w:pPr>
        <w:ind w:firstLine="851"/>
        <w:jc w:val="both"/>
        <w:rPr>
          <w:rFonts w:cs="Arial"/>
          <w:iCs/>
          <w:color w:val="auto"/>
          <w:sz w:val="28"/>
          <w:szCs w:val="28"/>
        </w:rPr>
      </w:pPr>
      <w:r w:rsidRPr="00761FFE">
        <w:rPr>
          <w:rFonts w:cs="Arial"/>
          <w:iCs/>
          <w:color w:val="auto"/>
          <w:sz w:val="28"/>
          <w:szCs w:val="28"/>
        </w:rPr>
        <w:t>7.4.4.4. Земельные участки для размещения котельных выбираются в соответствии со схемой теплоснабжения, проектами планировки, генеральными планами предприятий.</w:t>
      </w:r>
    </w:p>
    <w:p w:rsidR="00987801" w:rsidRPr="00761FFE" w:rsidRDefault="004F643D">
      <w:pPr>
        <w:ind w:firstLine="851"/>
        <w:jc w:val="both"/>
        <w:rPr>
          <w:rFonts w:cs="Arial"/>
          <w:iCs/>
          <w:color w:val="auto"/>
          <w:sz w:val="28"/>
          <w:szCs w:val="28"/>
        </w:rPr>
      </w:pPr>
      <w:r w:rsidRPr="00761FFE">
        <w:rPr>
          <w:rFonts w:cs="Arial"/>
          <w:iCs/>
          <w:color w:val="auto"/>
          <w:sz w:val="28"/>
          <w:szCs w:val="28"/>
        </w:rPr>
        <w:t>При расчете удельного теплопотребления следует применять удельные показатели теплопотребления, установленные пунктом 13 основной части НГП Краснодарского края (таблица 17).</w:t>
      </w:r>
    </w:p>
    <w:p w:rsidR="00987801" w:rsidRPr="00761FFE" w:rsidRDefault="00987801">
      <w:pPr>
        <w:ind w:firstLine="851"/>
        <w:jc w:val="both"/>
        <w:rPr>
          <w:rFonts w:cs="Arial"/>
          <w:iCs/>
          <w:color w:val="auto"/>
          <w:sz w:val="28"/>
          <w:szCs w:val="28"/>
        </w:rPr>
      </w:pPr>
    </w:p>
    <w:p w:rsidR="00987801" w:rsidRPr="00761FFE" w:rsidRDefault="004F643D" w:rsidP="00790B3B">
      <w:pPr>
        <w:ind w:firstLine="851"/>
        <w:jc w:val="center"/>
        <w:rPr>
          <w:rFonts w:cs="Arial"/>
          <w:color w:val="auto"/>
          <w:sz w:val="28"/>
          <w:szCs w:val="28"/>
        </w:rPr>
      </w:pPr>
      <w:r w:rsidRPr="00761FFE">
        <w:rPr>
          <w:rFonts w:cs="Arial"/>
          <w:color w:val="auto"/>
          <w:sz w:val="28"/>
          <w:szCs w:val="28"/>
        </w:rPr>
        <w:t>7.4.5. Газоснабжение.</w:t>
      </w:r>
    </w:p>
    <w:p w:rsidR="00987801" w:rsidRPr="00761FFE" w:rsidRDefault="00987801">
      <w:pPr>
        <w:ind w:firstLine="851"/>
        <w:jc w:val="both"/>
        <w:rPr>
          <w:rFonts w:cs="Arial"/>
          <w:color w:val="auto"/>
          <w:sz w:val="28"/>
          <w:szCs w:val="28"/>
        </w:rPr>
      </w:pPr>
    </w:p>
    <w:p w:rsidR="00987801" w:rsidRPr="00761FFE" w:rsidRDefault="004F643D">
      <w:pPr>
        <w:ind w:firstLine="851"/>
        <w:jc w:val="both"/>
        <w:rPr>
          <w:rFonts w:cs="Arial"/>
          <w:color w:val="auto"/>
          <w:sz w:val="28"/>
          <w:szCs w:val="28"/>
        </w:rPr>
      </w:pPr>
      <w:r w:rsidRPr="00761FFE">
        <w:rPr>
          <w:rFonts w:cs="Arial"/>
          <w:color w:val="auto"/>
          <w:sz w:val="28"/>
          <w:szCs w:val="28"/>
        </w:rPr>
        <w:t>7.4.5.1. 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rsidR="00987801" w:rsidRPr="00761FFE" w:rsidRDefault="004F643D">
      <w:pPr>
        <w:ind w:firstLine="851"/>
        <w:jc w:val="both"/>
        <w:rPr>
          <w:rFonts w:cs="Arial"/>
          <w:color w:val="auto"/>
          <w:sz w:val="28"/>
          <w:szCs w:val="28"/>
        </w:rPr>
      </w:pPr>
      <w:r w:rsidRPr="00761FFE">
        <w:rPr>
          <w:rFonts w:cs="Arial"/>
          <w:color w:val="auto"/>
          <w:sz w:val="28"/>
          <w:szCs w:val="28"/>
        </w:rPr>
        <w:t>7.4.5.2. Газораспределительная система должна обеспечивать подачу газа потребителям в необходимом объеме и требуемых параметров.</w:t>
      </w:r>
    </w:p>
    <w:p w:rsidR="00987801" w:rsidRPr="00761FFE" w:rsidRDefault="004F643D">
      <w:pPr>
        <w:ind w:firstLine="851"/>
        <w:jc w:val="both"/>
        <w:rPr>
          <w:rFonts w:cs="Arial"/>
          <w:color w:val="auto"/>
          <w:sz w:val="28"/>
          <w:szCs w:val="28"/>
        </w:rPr>
      </w:pPr>
      <w:r w:rsidRPr="00761FFE">
        <w:rPr>
          <w:rFonts w:cs="Arial"/>
          <w:color w:val="auto"/>
          <w:sz w:val="28"/>
          <w:szCs w:val="28"/>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987801" w:rsidRPr="00761FFE" w:rsidRDefault="004F643D">
      <w:pPr>
        <w:ind w:firstLine="851"/>
        <w:jc w:val="both"/>
        <w:rPr>
          <w:rFonts w:cs="Arial"/>
          <w:color w:val="auto"/>
          <w:sz w:val="28"/>
          <w:szCs w:val="28"/>
        </w:rPr>
      </w:pPr>
      <w:r w:rsidRPr="00761FFE">
        <w:rPr>
          <w:rFonts w:cs="Arial"/>
          <w:color w:val="auto"/>
          <w:sz w:val="28"/>
          <w:szCs w:val="28"/>
        </w:rPr>
        <w:t>7.4.5.3. 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p w:rsidR="00987801" w:rsidRPr="00761FFE" w:rsidRDefault="004F643D">
      <w:pPr>
        <w:ind w:firstLine="851"/>
        <w:jc w:val="both"/>
        <w:rPr>
          <w:rFonts w:cs="Arial"/>
          <w:color w:val="auto"/>
          <w:sz w:val="28"/>
          <w:szCs w:val="28"/>
        </w:rPr>
      </w:pPr>
      <w:r w:rsidRPr="00761FFE">
        <w:rPr>
          <w:rFonts w:cs="Arial"/>
          <w:color w:val="auto"/>
          <w:sz w:val="28"/>
          <w:szCs w:val="28"/>
        </w:rPr>
        <w:t>В качестве топлива индивидуальных котельных для административных и жилых зданий следует использовать природный газ.</w:t>
      </w:r>
    </w:p>
    <w:p w:rsidR="00987801" w:rsidRPr="00761FFE" w:rsidRDefault="004F643D">
      <w:pPr>
        <w:ind w:firstLine="851"/>
        <w:jc w:val="both"/>
        <w:rPr>
          <w:rFonts w:cs="Arial"/>
          <w:color w:val="auto"/>
          <w:sz w:val="28"/>
          <w:szCs w:val="28"/>
        </w:rPr>
      </w:pPr>
      <w:r w:rsidRPr="00761FFE">
        <w:rPr>
          <w:rFonts w:cs="Arial"/>
          <w:color w:val="auto"/>
          <w:sz w:val="28"/>
          <w:szCs w:val="28"/>
        </w:rPr>
        <w:t>7.4.5.4. 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p w:rsidR="00987801" w:rsidRPr="00761FFE" w:rsidRDefault="004F643D">
      <w:pPr>
        <w:suppressAutoHyphens w:val="0"/>
        <w:ind w:firstLine="851"/>
        <w:jc w:val="both"/>
        <w:rPr>
          <w:rFonts w:cs="Arial"/>
          <w:color w:val="auto"/>
          <w:sz w:val="28"/>
          <w:szCs w:val="28"/>
        </w:rPr>
      </w:pPr>
      <w:r w:rsidRPr="00761FFE">
        <w:rPr>
          <w:rFonts w:cs="Arial"/>
          <w:color w:val="auto"/>
          <w:sz w:val="28"/>
          <w:szCs w:val="28"/>
        </w:rPr>
        <w:t xml:space="preserve">7.4.5.5. При восстановлении (реконструкции) изношенных подземных стальных газопроводов вне и на территории населенных пунктов следует руководствоваться требованиями </w:t>
      </w:r>
      <w:r w:rsidRPr="00761FFE">
        <w:rPr>
          <w:rFonts w:eastAsia="Calibri" w:cs="Arial"/>
          <w:color w:val="auto"/>
          <w:sz w:val="28"/>
          <w:szCs w:val="28"/>
          <w:lang w:eastAsia="en-US"/>
        </w:rPr>
        <w:t>«СП 62.13330.2011. Свод правил. Газораспределительные системы. Актуализированная редакция СНиП 42-01-2002»</w:t>
      </w:r>
      <w:r w:rsidRPr="00761FFE">
        <w:rPr>
          <w:rFonts w:cs="Arial"/>
          <w:color w:val="auto"/>
          <w:sz w:val="28"/>
          <w:szCs w:val="28"/>
        </w:rPr>
        <w:t>.</w:t>
      </w:r>
    </w:p>
    <w:p w:rsidR="00987801" w:rsidRPr="00761FFE" w:rsidRDefault="004F643D">
      <w:pPr>
        <w:ind w:firstLine="851"/>
        <w:jc w:val="both"/>
        <w:rPr>
          <w:rFonts w:cs="Arial"/>
          <w:color w:val="auto"/>
          <w:sz w:val="28"/>
          <w:szCs w:val="28"/>
        </w:rPr>
      </w:pPr>
      <w:r w:rsidRPr="00761FFE">
        <w:rPr>
          <w:rFonts w:cs="Arial"/>
          <w:color w:val="auto"/>
          <w:sz w:val="28"/>
          <w:szCs w:val="28"/>
        </w:rPr>
        <w:t>7.4.5.6. 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газораспределительных сетей, утвержденным Правительством Российской Федерации.</w:t>
      </w:r>
    </w:p>
    <w:p w:rsidR="00987801" w:rsidRPr="00761FFE" w:rsidRDefault="004F643D">
      <w:pPr>
        <w:ind w:firstLine="851"/>
        <w:jc w:val="both"/>
        <w:rPr>
          <w:rFonts w:cs="Arial"/>
          <w:color w:val="auto"/>
          <w:sz w:val="28"/>
          <w:szCs w:val="28"/>
        </w:rPr>
      </w:pPr>
      <w:r w:rsidRPr="00761FFE">
        <w:rPr>
          <w:rFonts w:cs="Arial"/>
          <w:color w:val="auto"/>
          <w:sz w:val="28"/>
          <w:szCs w:val="28"/>
        </w:rPr>
        <w:t>7.4.5.7. 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СН 452-73.</w:t>
      </w:r>
    </w:p>
    <w:p w:rsidR="00987801" w:rsidRPr="00761FFE" w:rsidRDefault="004F643D">
      <w:pPr>
        <w:ind w:firstLine="851"/>
        <w:jc w:val="both"/>
        <w:rPr>
          <w:rFonts w:cs="Arial"/>
          <w:color w:val="auto"/>
          <w:sz w:val="28"/>
          <w:szCs w:val="28"/>
        </w:rPr>
      </w:pPr>
      <w:r w:rsidRPr="00761FFE">
        <w:rPr>
          <w:rFonts w:cs="Arial"/>
          <w:color w:val="auto"/>
          <w:sz w:val="28"/>
          <w:szCs w:val="28"/>
        </w:rPr>
        <w:t>7.4.5.8. Размещение магистральных газопроводов по территории населенных пунктов не допускается.</w:t>
      </w:r>
    </w:p>
    <w:p w:rsidR="00790B3B" w:rsidRPr="00761FFE" w:rsidRDefault="00790B3B" w:rsidP="00790B3B">
      <w:pPr>
        <w:ind w:firstLine="851"/>
        <w:jc w:val="both"/>
        <w:rPr>
          <w:rFonts w:cs="Arial"/>
          <w:color w:val="auto"/>
          <w:sz w:val="28"/>
          <w:szCs w:val="28"/>
        </w:rPr>
      </w:pPr>
      <w:r w:rsidRPr="00761FFE">
        <w:rPr>
          <w:rFonts w:cs="Arial"/>
          <w:color w:val="auto"/>
          <w:sz w:val="28"/>
          <w:szCs w:val="28"/>
        </w:rPr>
        <w:t>7.4.5.9. Прокладку распределительных газопроводов следует предусматривать подземной и наземной в соответствии с требованиями СП 4.13130.2013 и СП 62.13330.2011.</w:t>
      </w:r>
    </w:p>
    <w:p w:rsidR="00790B3B" w:rsidRPr="00761FFE" w:rsidRDefault="00790B3B" w:rsidP="00790B3B">
      <w:pPr>
        <w:ind w:firstLine="851"/>
        <w:jc w:val="both"/>
        <w:rPr>
          <w:rFonts w:cs="Arial"/>
          <w:color w:val="auto"/>
          <w:sz w:val="28"/>
          <w:szCs w:val="28"/>
        </w:rPr>
      </w:pPr>
      <w:r w:rsidRPr="00761FFE">
        <w:rPr>
          <w:rFonts w:cs="Arial"/>
          <w:color w:val="auto"/>
          <w:sz w:val="28"/>
          <w:szCs w:val="28"/>
        </w:rPr>
        <w:t>Допускается надземная прокладка газопроводов по стенам зданий внутри жилых 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790B3B" w:rsidRPr="00761FFE" w:rsidRDefault="00790B3B" w:rsidP="00790B3B">
      <w:pPr>
        <w:ind w:firstLine="851"/>
        <w:jc w:val="both"/>
        <w:rPr>
          <w:rFonts w:cs="Arial"/>
          <w:color w:val="auto"/>
          <w:sz w:val="28"/>
          <w:szCs w:val="28"/>
        </w:rPr>
      </w:pPr>
      <w:r w:rsidRPr="00761FFE">
        <w:rPr>
          <w:rFonts w:cs="Arial"/>
          <w:color w:val="auto"/>
          <w:sz w:val="28"/>
          <w:szCs w:val="28"/>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790B3B" w:rsidRPr="00761FFE" w:rsidRDefault="00790B3B" w:rsidP="00790B3B">
      <w:pPr>
        <w:ind w:firstLine="851"/>
        <w:jc w:val="both"/>
        <w:rPr>
          <w:color w:val="auto"/>
          <w:sz w:val="28"/>
          <w:szCs w:val="28"/>
        </w:rPr>
      </w:pPr>
      <w:r w:rsidRPr="00761FFE">
        <w:rPr>
          <w:rFonts w:cs="Arial"/>
          <w:color w:val="auto"/>
          <w:sz w:val="28"/>
          <w:szCs w:val="28"/>
        </w:rPr>
        <w:t xml:space="preserve">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С0 и на расстоянии до кровли не </w:t>
      </w:r>
      <w:r w:rsidRPr="00761FFE">
        <w:rPr>
          <w:color w:val="auto"/>
          <w:sz w:val="28"/>
          <w:szCs w:val="28"/>
        </w:rPr>
        <w:t>менее 0,2 м.</w:t>
      </w:r>
    </w:p>
    <w:p w:rsidR="00790B3B" w:rsidRPr="00761FFE" w:rsidRDefault="00790B3B" w:rsidP="00790B3B">
      <w:pPr>
        <w:ind w:firstLine="851"/>
        <w:jc w:val="both"/>
        <w:rPr>
          <w:color w:val="auto"/>
          <w:sz w:val="28"/>
          <w:szCs w:val="28"/>
        </w:rPr>
      </w:pPr>
      <w:r w:rsidRPr="00761FFE">
        <w:rPr>
          <w:color w:val="auto"/>
          <w:sz w:val="28"/>
          <w:szCs w:val="28"/>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rsidR="00987801" w:rsidRPr="00761FFE" w:rsidRDefault="004F643D">
      <w:pPr>
        <w:ind w:firstLine="851"/>
        <w:jc w:val="both"/>
        <w:rPr>
          <w:rFonts w:cs="Arial"/>
          <w:color w:val="auto"/>
          <w:sz w:val="28"/>
          <w:szCs w:val="28"/>
        </w:rPr>
      </w:pPr>
      <w:r w:rsidRPr="00761FFE">
        <w:rPr>
          <w:rFonts w:cs="Arial"/>
          <w:color w:val="auto"/>
          <w:sz w:val="28"/>
          <w:szCs w:val="28"/>
        </w:rPr>
        <w:t>7.4.5.10. Газораспределительные станции (ГРС) и газонаполнительные станции (ГНС) должны размещаться за пределами населенных пунктов, а также ее резервных территорий.</w:t>
      </w:r>
    </w:p>
    <w:p w:rsidR="00987801" w:rsidRPr="00761FFE" w:rsidRDefault="004F643D">
      <w:pPr>
        <w:ind w:firstLine="851"/>
        <w:jc w:val="both"/>
        <w:rPr>
          <w:rFonts w:cs="Arial"/>
          <w:color w:val="auto"/>
          <w:sz w:val="28"/>
          <w:szCs w:val="28"/>
        </w:rPr>
      </w:pPr>
      <w:r w:rsidRPr="00761FFE">
        <w:rPr>
          <w:rFonts w:cs="Arial"/>
          <w:color w:val="auto"/>
          <w:sz w:val="28"/>
          <w:szCs w:val="28"/>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987801" w:rsidRPr="00761FFE" w:rsidRDefault="004F643D">
      <w:pPr>
        <w:ind w:firstLine="851"/>
        <w:jc w:val="both"/>
        <w:rPr>
          <w:rFonts w:cs="Arial"/>
          <w:color w:val="auto"/>
          <w:sz w:val="28"/>
          <w:szCs w:val="28"/>
        </w:rPr>
      </w:pPr>
      <w:r w:rsidRPr="00761FFE">
        <w:rPr>
          <w:rFonts w:cs="Arial"/>
          <w:color w:val="auto"/>
          <w:sz w:val="28"/>
          <w:szCs w:val="28"/>
        </w:rPr>
        <w:t>7.4.5.11. Классификация газопроводов по рабочему давлению транспортируемого газа приведена в таблице 20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7.4.5.12. Для газораспределительных сетей в соответствии с Правилами охраны газораспределительных сетей, утвержденными постановлением Правительства Российской Федерации от 20 ноября 2000 года № 878, устанавливаются следующие охранные зоны: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метров - с противоположной стороны;</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987801" w:rsidRPr="00761FFE" w:rsidRDefault="004F643D">
      <w:pPr>
        <w:ind w:firstLine="851"/>
        <w:jc w:val="both"/>
        <w:rPr>
          <w:rFonts w:cs="Arial"/>
          <w:color w:val="auto"/>
          <w:sz w:val="28"/>
          <w:szCs w:val="28"/>
        </w:rPr>
      </w:pPr>
      <w:r w:rsidRPr="00761FFE">
        <w:rPr>
          <w:rFonts w:cs="Arial"/>
          <w:color w:val="auto"/>
          <w:sz w:val="28"/>
          <w:szCs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987801" w:rsidRPr="00761FFE" w:rsidRDefault="004F643D">
      <w:pPr>
        <w:ind w:firstLine="851"/>
        <w:jc w:val="both"/>
        <w:rPr>
          <w:rFonts w:cs="Arial"/>
          <w:color w:val="auto"/>
          <w:sz w:val="28"/>
          <w:szCs w:val="28"/>
        </w:rPr>
      </w:pPr>
      <w:r w:rsidRPr="00761FFE">
        <w:rPr>
          <w:rFonts w:cs="Arial"/>
          <w:color w:val="auto"/>
          <w:sz w:val="28"/>
          <w:szCs w:val="28"/>
        </w:rPr>
        <w:t>7.4.5.13. Размеры земельных участков ГНС в зависимости от их производительности следует принимать по проекту для станций производительностью:</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10 тыс. т/год - не более 6 га;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20 тыс. т/год - не более 7 га;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40 тыс. т/год - не более 8 га.</w:t>
      </w:r>
    </w:p>
    <w:p w:rsidR="00987801" w:rsidRPr="00761FFE" w:rsidRDefault="004F643D">
      <w:pPr>
        <w:ind w:firstLine="851"/>
        <w:jc w:val="both"/>
        <w:rPr>
          <w:rFonts w:cs="Arial"/>
          <w:color w:val="auto"/>
          <w:sz w:val="28"/>
          <w:szCs w:val="28"/>
        </w:rPr>
      </w:pPr>
      <w:r w:rsidRPr="00761FFE">
        <w:rPr>
          <w:rFonts w:cs="Arial"/>
          <w:color w:val="auto"/>
          <w:sz w:val="28"/>
          <w:szCs w:val="28"/>
        </w:rPr>
        <w:t>Площадку для размещения ГНС следует предусматривать с учетом обеспечения снаружи ограждения противопожарной полосы шириной 10 м и минимальных расстояний до лесных массивов: хвойных пород - 50 м, лиственных пород - 20 м, смешанных пород - 30 м.</w:t>
      </w:r>
    </w:p>
    <w:p w:rsidR="00987801" w:rsidRPr="00761FFE" w:rsidRDefault="004F643D">
      <w:pPr>
        <w:ind w:firstLine="851"/>
        <w:jc w:val="both"/>
        <w:rPr>
          <w:rFonts w:cs="Arial"/>
          <w:color w:val="auto"/>
          <w:sz w:val="28"/>
          <w:szCs w:val="28"/>
        </w:rPr>
      </w:pPr>
      <w:r w:rsidRPr="00761FFE">
        <w:rPr>
          <w:rFonts w:cs="Arial"/>
          <w:color w:val="auto"/>
          <w:sz w:val="28"/>
          <w:szCs w:val="28"/>
        </w:rPr>
        <w:t>7.4.5.14. Размеры земельных участков ГНП и промежуточных складов баллонов следует принимать не более 0,6 га.</w:t>
      </w:r>
    </w:p>
    <w:p w:rsidR="00987801" w:rsidRPr="00761FFE" w:rsidRDefault="004F643D">
      <w:pPr>
        <w:ind w:firstLine="851"/>
        <w:jc w:val="both"/>
        <w:rPr>
          <w:rFonts w:cs="Arial"/>
          <w:color w:val="auto"/>
          <w:sz w:val="28"/>
          <w:szCs w:val="28"/>
        </w:rPr>
      </w:pPr>
      <w:r w:rsidRPr="00761FFE">
        <w:rPr>
          <w:rFonts w:cs="Arial"/>
          <w:color w:val="auto"/>
          <w:sz w:val="28"/>
          <w:szCs w:val="28"/>
        </w:rPr>
        <w:t>7.4.5.15. Газорегуляторные пункты (далее - ГРП) следует размещать:</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отдельно стоящими;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пристроенными к газифицируемым производственным зданиям, котельным и общественным зданиям с помещениями производственного характера;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на покрытиях газифицируемых производственных зданий I и II степеней огнестойкости класса С с негорючим утеплителем;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вне зданий на открытых огражденных площадках под навесом на территории промышленных предприятий.</w:t>
      </w:r>
    </w:p>
    <w:p w:rsidR="00987801" w:rsidRPr="00761FFE" w:rsidRDefault="004F643D">
      <w:pPr>
        <w:ind w:firstLine="851"/>
        <w:jc w:val="both"/>
        <w:rPr>
          <w:rFonts w:cs="Arial"/>
          <w:color w:val="auto"/>
          <w:sz w:val="28"/>
          <w:szCs w:val="28"/>
        </w:rPr>
      </w:pPr>
      <w:r w:rsidRPr="00761FFE">
        <w:rPr>
          <w:rFonts w:cs="Arial"/>
          <w:color w:val="auto"/>
          <w:sz w:val="28"/>
          <w:szCs w:val="28"/>
        </w:rPr>
        <w:t>Блочные газорегуляторные пункты (далее - ГРПБ) следует размещать отдельно стоящими.</w:t>
      </w:r>
    </w:p>
    <w:p w:rsidR="00987801" w:rsidRPr="00761FFE" w:rsidRDefault="004F643D">
      <w:pPr>
        <w:ind w:firstLine="851"/>
        <w:jc w:val="both"/>
        <w:rPr>
          <w:rFonts w:cs="Arial"/>
          <w:color w:val="auto"/>
          <w:sz w:val="28"/>
          <w:szCs w:val="28"/>
        </w:rPr>
      </w:pPr>
      <w:r w:rsidRPr="00761FFE">
        <w:rPr>
          <w:rFonts w:cs="Arial"/>
          <w:color w:val="auto"/>
          <w:sz w:val="28"/>
          <w:szCs w:val="28"/>
        </w:rPr>
        <w:t>7.4.5.16. 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p w:rsidR="00987801" w:rsidRPr="00761FFE" w:rsidRDefault="004F643D">
      <w:pPr>
        <w:ind w:firstLine="851"/>
        <w:jc w:val="both"/>
        <w:rPr>
          <w:rFonts w:cs="Arial"/>
          <w:color w:val="auto"/>
          <w:sz w:val="28"/>
          <w:szCs w:val="28"/>
        </w:rPr>
      </w:pPr>
      <w:r w:rsidRPr="00761FFE">
        <w:rPr>
          <w:rFonts w:cs="Arial"/>
          <w:color w:val="auto"/>
          <w:sz w:val="28"/>
          <w:szCs w:val="28"/>
        </w:rPr>
        <w:t>7.4.5.17. Расстояния от ограждений ГРС, ГГРП и ГРП до зданий и сооружений принимаются в зависимости от класса входного газопровода: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от ГТРП с входным давлением Р=1,2 МПа – 15 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от ГРП с входным давлением Р=0,6 МПа - 10 м.</w:t>
      </w:r>
    </w:p>
    <w:p w:rsidR="00987801" w:rsidRPr="00761FFE" w:rsidRDefault="004F643D">
      <w:pPr>
        <w:ind w:firstLine="851"/>
        <w:jc w:val="both"/>
        <w:rPr>
          <w:rFonts w:cs="Arial"/>
          <w:color w:val="auto"/>
          <w:sz w:val="28"/>
          <w:szCs w:val="28"/>
        </w:rPr>
      </w:pPr>
      <w:r w:rsidRPr="00761FFE">
        <w:rPr>
          <w:rFonts w:cs="Arial"/>
          <w:color w:val="auto"/>
          <w:sz w:val="28"/>
          <w:szCs w:val="28"/>
        </w:rPr>
        <w:t>7.4.5.18. Отдельно стоящие газорегуляторные пункты в поселении должны располагаться на расстояниях от зданий и сооружений не менее приведенных в таблице 21 части 1 настоящих Нормативов, а на территории промышленных предприятий - согласно требованиям СНиП II-89-80*. В стесненных условиях разрешается уменьшение на 30 процентов расстояний от зданий и сооружений до газорегуляторных пунктов пропускной способностью до 10000 куб. м/ч.</w:t>
      </w:r>
    </w:p>
    <w:p w:rsidR="00987801" w:rsidRPr="00761FFE" w:rsidRDefault="004F643D">
      <w:pPr>
        <w:spacing w:line="276" w:lineRule="auto"/>
        <w:ind w:firstLine="567"/>
        <w:jc w:val="both"/>
        <w:rPr>
          <w:rFonts w:cs="Arial"/>
          <w:color w:val="auto"/>
          <w:sz w:val="28"/>
          <w:szCs w:val="28"/>
        </w:rPr>
      </w:pPr>
      <w:r w:rsidRPr="00761FFE">
        <w:rPr>
          <w:rFonts w:cs="Arial"/>
          <w:color w:val="auto"/>
          <w:sz w:val="28"/>
          <w:szCs w:val="28"/>
        </w:rPr>
        <w:t>При расчете потребления газа следует применять удельные показатели потребления газа, установленные Региональной энергетической комиссией Департамента цен и тарифов Краснодарского края».</w:t>
      </w:r>
    </w:p>
    <w:p w:rsidR="00987801" w:rsidRPr="00761FFE" w:rsidRDefault="004F643D" w:rsidP="00790B3B">
      <w:pPr>
        <w:pStyle w:val="1"/>
        <w:numPr>
          <w:ilvl w:val="0"/>
          <w:numId w:val="1"/>
        </w:numPr>
        <w:spacing w:before="108"/>
        <w:ind w:left="0" w:firstLine="851"/>
        <w:rPr>
          <w:rFonts w:ascii="Times New Roman" w:hAnsi="Times New Roman"/>
          <w:b w:val="0"/>
          <w:color w:val="auto"/>
          <w:sz w:val="28"/>
          <w:szCs w:val="28"/>
          <w:u w:val="none"/>
        </w:rPr>
      </w:pPr>
      <w:bookmarkStart w:id="75" w:name="sub_100347"/>
      <w:bookmarkEnd w:id="75"/>
      <w:r w:rsidRPr="00761FFE">
        <w:rPr>
          <w:rFonts w:ascii="Times New Roman" w:hAnsi="Times New Roman"/>
          <w:b w:val="0"/>
          <w:color w:val="auto"/>
          <w:sz w:val="28"/>
          <w:szCs w:val="28"/>
          <w:u w:val="none"/>
        </w:rPr>
        <w:t>7.4.6. Электроснабжение.</w:t>
      </w:r>
    </w:p>
    <w:p w:rsidR="00987801" w:rsidRPr="00761FFE" w:rsidRDefault="00987801" w:rsidP="00790B3B">
      <w:pPr>
        <w:ind w:firstLine="851"/>
        <w:jc w:val="center"/>
        <w:rPr>
          <w:rFonts w:cs="Arial"/>
          <w:color w:val="auto"/>
          <w:sz w:val="28"/>
          <w:szCs w:val="28"/>
        </w:rPr>
      </w:pPr>
      <w:bookmarkStart w:id="76" w:name="sub_1003471"/>
      <w:bookmarkEnd w:id="76"/>
    </w:p>
    <w:p w:rsidR="00987801" w:rsidRPr="00761FFE" w:rsidRDefault="004F643D">
      <w:pPr>
        <w:ind w:firstLine="851"/>
        <w:jc w:val="both"/>
        <w:rPr>
          <w:rFonts w:cs="Arial"/>
          <w:color w:val="auto"/>
          <w:sz w:val="28"/>
          <w:szCs w:val="28"/>
        </w:rPr>
      </w:pPr>
      <w:r w:rsidRPr="00761FFE">
        <w:rPr>
          <w:rFonts w:cs="Arial"/>
          <w:color w:val="auto"/>
          <w:sz w:val="28"/>
          <w:szCs w:val="28"/>
        </w:rPr>
        <w:t xml:space="preserve">7.4.6.1. Расчетные показатели минимально допустимого уровня обеспеченности объектами местного значения сельского поселения населения Ляпинского сельского поселения в области </w:t>
      </w:r>
      <w:r w:rsidRPr="00761FFE">
        <w:rPr>
          <w:rFonts w:eastAsia="Calibri" w:cs="Arial"/>
          <w:color w:val="auto"/>
          <w:sz w:val="28"/>
          <w:szCs w:val="28"/>
        </w:rPr>
        <w:t xml:space="preserve">электроснабжения </w:t>
      </w:r>
      <w:r w:rsidRPr="00761FFE">
        <w:rPr>
          <w:rFonts w:eastAsia="Calibri" w:cs="Arial"/>
          <w:color w:val="auto"/>
          <w:sz w:val="28"/>
          <w:szCs w:val="28"/>
          <w:lang w:eastAsia="en-US"/>
        </w:rPr>
        <w:t xml:space="preserve">установлены с учетом </w:t>
      </w:r>
      <w:r w:rsidRPr="00761FFE">
        <w:rPr>
          <w:rFonts w:cs="Arial"/>
          <w:color w:val="auto"/>
          <w:sz w:val="28"/>
          <w:szCs w:val="28"/>
        </w:rPr>
        <w:t xml:space="preserve">Федерального закона от 26 марта 2003 года № 35-ФЗ «Об электроэнергетике» и </w:t>
      </w:r>
      <w:r w:rsidRPr="00761FFE">
        <w:rPr>
          <w:rFonts w:cs="Arial"/>
          <w:color w:val="auto"/>
          <w:sz w:val="28"/>
          <w:szCs w:val="28"/>
          <w:shd w:val="clear" w:color="auto" w:fill="FFFFFF"/>
        </w:rPr>
        <w:t>Программы комплексного развития систем коммунальной инфраструктуры муниципального образования Ляпинское сельское поселение Новокубанского района</w:t>
      </w:r>
      <w:r w:rsidRPr="00761FFE">
        <w:rPr>
          <w:rFonts w:cs="Arial"/>
          <w:color w:val="auto"/>
          <w:sz w:val="28"/>
          <w:szCs w:val="28"/>
        </w:rPr>
        <w:t>. В соответствии с указанным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w:t>
      </w:r>
    </w:p>
    <w:p w:rsidR="00987801" w:rsidRPr="00761FFE" w:rsidRDefault="004F643D">
      <w:pPr>
        <w:ind w:firstLine="851"/>
        <w:jc w:val="both"/>
        <w:rPr>
          <w:rFonts w:cs="Arial"/>
          <w:color w:val="auto"/>
          <w:sz w:val="28"/>
          <w:szCs w:val="28"/>
        </w:rPr>
      </w:pPr>
      <w:r w:rsidRPr="00761FFE">
        <w:rPr>
          <w:rFonts w:cs="Arial"/>
          <w:color w:val="auto"/>
          <w:sz w:val="28"/>
          <w:szCs w:val="28"/>
        </w:rPr>
        <w:t>Система электроснабжения выполняется так, чтобы в нормальном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987801" w:rsidRPr="00761FFE" w:rsidRDefault="004F643D">
      <w:pPr>
        <w:ind w:firstLine="851"/>
        <w:jc w:val="both"/>
        <w:rPr>
          <w:rFonts w:cs="Arial"/>
          <w:color w:val="auto"/>
          <w:sz w:val="28"/>
          <w:szCs w:val="28"/>
        </w:rPr>
      </w:pPr>
      <w:r w:rsidRPr="00761FFE">
        <w:rPr>
          <w:rFonts w:cs="Arial"/>
          <w:color w:val="auto"/>
          <w:sz w:val="28"/>
          <w:szCs w:val="28"/>
        </w:rPr>
        <w:t>При реконструкции действующих сетей необходимо максимально использовать существующие электросетевые сооружения.</w:t>
      </w:r>
    </w:p>
    <w:p w:rsidR="00987801" w:rsidRPr="00761FFE" w:rsidRDefault="004F643D">
      <w:pPr>
        <w:ind w:firstLine="851"/>
        <w:jc w:val="both"/>
        <w:rPr>
          <w:rFonts w:cs="Arial"/>
          <w:color w:val="auto"/>
          <w:sz w:val="28"/>
          <w:szCs w:val="28"/>
        </w:rPr>
      </w:pPr>
      <w:r w:rsidRPr="00761FFE">
        <w:rPr>
          <w:rFonts w:cs="Arial"/>
          <w:color w:val="auto"/>
          <w:sz w:val="28"/>
          <w:szCs w:val="28"/>
        </w:rPr>
        <w:t>Основные решения по электроснабжению потребителей разрабатываются в концепции развития и реконструкции поселения, генеральном плане, проекте планировки территории и схеме развития электрических сетей.</w:t>
      </w:r>
    </w:p>
    <w:p w:rsidR="00987801" w:rsidRPr="00761FFE" w:rsidRDefault="004F643D">
      <w:pPr>
        <w:ind w:firstLine="851"/>
        <w:jc w:val="both"/>
        <w:rPr>
          <w:rFonts w:cs="Arial"/>
          <w:color w:val="auto"/>
          <w:sz w:val="28"/>
          <w:szCs w:val="28"/>
        </w:rPr>
      </w:pPr>
      <w:r w:rsidRPr="00761FFE">
        <w:rPr>
          <w:rFonts w:cs="Arial"/>
          <w:color w:val="auto"/>
          <w:sz w:val="28"/>
          <w:szCs w:val="28"/>
        </w:rPr>
        <w:t>В составе концепции развития муниципального образования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кабельных линий электропередачи 35 кВ и выше, размещение баз предприятий электрических сетей.</w:t>
      </w:r>
    </w:p>
    <w:p w:rsidR="00987801" w:rsidRPr="00761FFE" w:rsidRDefault="004F643D">
      <w:pPr>
        <w:ind w:firstLine="851"/>
        <w:jc w:val="both"/>
        <w:rPr>
          <w:rFonts w:cs="Arial"/>
          <w:color w:val="auto"/>
          <w:sz w:val="28"/>
          <w:szCs w:val="28"/>
        </w:rPr>
      </w:pPr>
      <w:r w:rsidRPr="00761FFE">
        <w:rPr>
          <w:rFonts w:cs="Arial"/>
          <w:color w:val="auto"/>
          <w:sz w:val="28"/>
          <w:szCs w:val="28"/>
        </w:rPr>
        <w:t>Результаты расчета электрических нагрузок необходимо сопоставлять со среднегодовыми темпами роста нагрузок, полученными из анализа их изменения за последние 5 - 10 лет и при необходимости корректировать.</w:t>
      </w:r>
    </w:p>
    <w:p w:rsidR="00987801" w:rsidRPr="00761FFE" w:rsidRDefault="004F643D">
      <w:pPr>
        <w:ind w:firstLine="851"/>
        <w:jc w:val="both"/>
        <w:rPr>
          <w:rFonts w:cs="Arial"/>
          <w:color w:val="auto"/>
          <w:sz w:val="28"/>
          <w:szCs w:val="28"/>
        </w:rPr>
      </w:pPr>
      <w:r w:rsidRPr="00761FFE">
        <w:rPr>
          <w:rFonts w:cs="Arial"/>
          <w:color w:val="auto"/>
          <w:sz w:val="28"/>
          <w:szCs w:val="28"/>
        </w:rPr>
        <w:t>В объем графического материала по развитию электрических сетей 35 кВ и выше включаются схемы электрических соединений и конфигурация сетей 35 кВ и выше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987801" w:rsidRPr="00761FFE" w:rsidRDefault="004F643D">
      <w:pPr>
        <w:ind w:firstLine="851"/>
        <w:jc w:val="both"/>
        <w:rPr>
          <w:rFonts w:cs="Arial"/>
          <w:color w:val="auto"/>
          <w:sz w:val="28"/>
          <w:szCs w:val="28"/>
        </w:rPr>
      </w:pPr>
      <w:r w:rsidRPr="00761FFE">
        <w:rPr>
          <w:rFonts w:cs="Arial"/>
          <w:color w:val="auto"/>
          <w:sz w:val="28"/>
          <w:szCs w:val="28"/>
        </w:rPr>
        <w:t>Электрические сети 10 (6) 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развития электрических сетей муниципального района. В объем графического материала по этим сетям входят схемы электрических соединений и конфигурация сетей 10(6) кВ на плане муниципального района в масштабе 1:2000 с указанием основных параметров системы электроснабжения.</w:t>
      </w:r>
    </w:p>
    <w:p w:rsidR="00987801" w:rsidRPr="00761FFE" w:rsidRDefault="004F643D">
      <w:pPr>
        <w:ind w:firstLine="851"/>
        <w:jc w:val="both"/>
        <w:rPr>
          <w:rFonts w:cs="Arial"/>
          <w:color w:val="auto"/>
          <w:sz w:val="28"/>
          <w:szCs w:val="28"/>
        </w:rPr>
      </w:pPr>
      <w:r w:rsidRPr="00761FFE">
        <w:rPr>
          <w:rFonts w:cs="Arial"/>
          <w:color w:val="auto"/>
          <w:sz w:val="28"/>
          <w:szCs w:val="28"/>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rsidR="00987801" w:rsidRPr="00761FFE" w:rsidRDefault="004F643D">
      <w:pPr>
        <w:ind w:firstLine="851"/>
        <w:jc w:val="both"/>
        <w:rPr>
          <w:rFonts w:cs="Arial"/>
          <w:color w:val="auto"/>
          <w:sz w:val="28"/>
          <w:szCs w:val="28"/>
        </w:rPr>
      </w:pPr>
      <w:r w:rsidRPr="00761FFE">
        <w:rPr>
          <w:rFonts w:cs="Arial"/>
          <w:color w:val="auto"/>
          <w:sz w:val="28"/>
          <w:szCs w:val="28"/>
        </w:rPr>
        <w:t>7.4.6.2. При проектировании электроснабжения поселения определение электрической нагрузки на электроисточники следует производить в соответствии с требованиями РД 34.20.185-94 (СО 153-34.20.185-94) и СП 31-110-2003.</w:t>
      </w:r>
    </w:p>
    <w:p w:rsidR="00987801" w:rsidRPr="00761FFE" w:rsidRDefault="004F643D">
      <w:pPr>
        <w:ind w:firstLine="851"/>
        <w:jc w:val="both"/>
        <w:rPr>
          <w:rFonts w:cs="Arial"/>
          <w:color w:val="auto"/>
          <w:sz w:val="28"/>
          <w:szCs w:val="28"/>
        </w:rPr>
      </w:pPr>
      <w:r w:rsidRPr="00761FFE">
        <w:rPr>
          <w:rFonts w:cs="Arial"/>
          <w:color w:val="auto"/>
          <w:sz w:val="28"/>
          <w:szCs w:val="28"/>
        </w:rPr>
        <w:t>Укрупненные показатели электропотребления в поселении допускается принимать в соответствии с таблицей 22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7.4.6.3. При проектировании электроснабжения поселения необходимо учитывать требования к обеспечению его надежности в соответствии с категорией проектируемых территорий.</w:t>
      </w:r>
    </w:p>
    <w:p w:rsidR="00987801" w:rsidRPr="00761FFE" w:rsidRDefault="004F643D">
      <w:pPr>
        <w:ind w:firstLine="851"/>
        <w:jc w:val="both"/>
        <w:rPr>
          <w:rFonts w:cs="Arial"/>
          <w:color w:val="auto"/>
          <w:sz w:val="28"/>
          <w:szCs w:val="28"/>
        </w:rPr>
      </w:pPr>
      <w:r w:rsidRPr="00761FFE">
        <w:rPr>
          <w:rFonts w:cs="Arial"/>
          <w:color w:val="auto"/>
          <w:sz w:val="28"/>
          <w:szCs w:val="28"/>
        </w:rPr>
        <w:t>7.4.6.4. Перечень основных электроприемников потребителей с их категорированием по надежности электроснабжения определяется в соответствии с требованиями РД 34.20.185-94.</w:t>
      </w:r>
    </w:p>
    <w:p w:rsidR="00987801" w:rsidRPr="00761FFE" w:rsidRDefault="004F643D">
      <w:pPr>
        <w:ind w:firstLine="851"/>
        <w:jc w:val="both"/>
        <w:rPr>
          <w:rFonts w:cs="Arial"/>
          <w:color w:val="auto"/>
          <w:sz w:val="28"/>
          <w:szCs w:val="28"/>
        </w:rPr>
      </w:pPr>
      <w:r w:rsidRPr="00761FFE">
        <w:rPr>
          <w:rFonts w:cs="Arial"/>
          <w:color w:val="auto"/>
          <w:sz w:val="28"/>
          <w:szCs w:val="28"/>
        </w:rPr>
        <w:t>7.4.6.5. 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987801" w:rsidRPr="00761FFE" w:rsidRDefault="004F643D">
      <w:pPr>
        <w:ind w:firstLine="851"/>
        <w:jc w:val="both"/>
        <w:rPr>
          <w:rFonts w:cs="Arial"/>
          <w:color w:val="auto"/>
          <w:sz w:val="28"/>
          <w:szCs w:val="28"/>
        </w:rPr>
      </w:pPr>
      <w:r w:rsidRPr="00761FFE">
        <w:rPr>
          <w:rFonts w:cs="Arial"/>
          <w:color w:val="auto"/>
          <w:sz w:val="28"/>
          <w:szCs w:val="28"/>
        </w:rPr>
        <w:t>7.4.6.6. Линии электропередачи, входящие в общие энергетические системы, не допускается размещать на территории производственных зон, а также производственных зон сельскохозяйственных предприятий.</w:t>
      </w:r>
    </w:p>
    <w:p w:rsidR="00987801" w:rsidRPr="00761FFE" w:rsidRDefault="004F643D">
      <w:pPr>
        <w:ind w:firstLine="851"/>
        <w:jc w:val="both"/>
        <w:rPr>
          <w:rFonts w:cs="Arial"/>
          <w:color w:val="auto"/>
          <w:sz w:val="28"/>
          <w:szCs w:val="28"/>
        </w:rPr>
      </w:pPr>
      <w:r w:rsidRPr="00761FFE">
        <w:rPr>
          <w:rFonts w:cs="Arial"/>
          <w:color w:val="auto"/>
          <w:sz w:val="28"/>
          <w:szCs w:val="28"/>
        </w:rPr>
        <w:t>7.4.6.7. Существующие воздушные линии электропередачи напряжением 35 кВ и выше рекомендуется предусматривать к выносу за пределы жилой застройки или заменять воздушные линии кабельными.</w:t>
      </w:r>
    </w:p>
    <w:p w:rsidR="00987801" w:rsidRPr="00761FFE" w:rsidRDefault="004F643D">
      <w:pPr>
        <w:ind w:firstLine="851"/>
        <w:jc w:val="both"/>
        <w:rPr>
          <w:rFonts w:cs="Arial"/>
          <w:color w:val="auto"/>
          <w:sz w:val="28"/>
          <w:szCs w:val="28"/>
        </w:rPr>
      </w:pPr>
      <w:r w:rsidRPr="00761FFE">
        <w:rPr>
          <w:rFonts w:cs="Arial"/>
          <w:color w:val="auto"/>
          <w:sz w:val="28"/>
          <w:szCs w:val="28"/>
        </w:rPr>
        <w:t>7.4.6.8. Линии электропередачи напряжением до 10 кВ на территории жилой зоны должны быть воздушными.</w:t>
      </w:r>
    </w:p>
    <w:p w:rsidR="00987801" w:rsidRPr="00761FFE" w:rsidRDefault="004F643D">
      <w:pPr>
        <w:ind w:firstLine="851"/>
        <w:jc w:val="both"/>
        <w:rPr>
          <w:rFonts w:cs="Arial"/>
          <w:color w:val="auto"/>
          <w:sz w:val="28"/>
          <w:szCs w:val="28"/>
        </w:rPr>
      </w:pPr>
      <w:r w:rsidRPr="00761FFE">
        <w:rPr>
          <w:rFonts w:cs="Arial"/>
          <w:color w:val="auto"/>
          <w:sz w:val="28"/>
          <w:szCs w:val="28"/>
        </w:rPr>
        <w:t>7.4.6.9. Для проектируемых воздушных линий электропередач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20 м - для линий напряжением 330 кВ;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30 м - для линий напряжением 500 кВ;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40 м - для линий напряжением 750 кВ;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55 м - для линий напряжением 1150 кВ.</w:t>
      </w:r>
    </w:p>
    <w:p w:rsidR="00987801" w:rsidRPr="00761FFE" w:rsidRDefault="004F643D">
      <w:pPr>
        <w:ind w:firstLine="851"/>
        <w:jc w:val="both"/>
        <w:rPr>
          <w:rFonts w:cs="Arial"/>
          <w:color w:val="auto"/>
          <w:sz w:val="28"/>
          <w:szCs w:val="28"/>
        </w:rPr>
      </w:pPr>
      <w:r w:rsidRPr="00761FFE">
        <w:rPr>
          <w:rFonts w:cs="Arial"/>
          <w:color w:val="auto"/>
          <w:sz w:val="28"/>
          <w:szCs w:val="28"/>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987801" w:rsidRPr="00761FFE" w:rsidRDefault="004F643D">
      <w:pPr>
        <w:ind w:firstLine="851"/>
        <w:jc w:val="both"/>
        <w:rPr>
          <w:rFonts w:cs="Arial"/>
          <w:color w:val="auto"/>
          <w:sz w:val="28"/>
          <w:szCs w:val="28"/>
        </w:rPr>
      </w:pPr>
      <w:r w:rsidRPr="00761FFE">
        <w:rPr>
          <w:rFonts w:cs="Arial"/>
          <w:color w:val="auto"/>
          <w:sz w:val="28"/>
          <w:szCs w:val="28"/>
        </w:rPr>
        <w:t>7.4.6.10. В соответствии с ВСН 14278 тм-т1 «Нормы отвода земель для электрических сетей напряжением 0,38 – 750 кВ», установлены расчетные показатели м</w:t>
      </w:r>
      <w:r w:rsidRPr="00761FFE">
        <w:rPr>
          <w:rStyle w:val="a8"/>
          <w:rFonts w:cs="Arial"/>
          <w:color w:val="auto"/>
          <w:sz w:val="28"/>
          <w:szCs w:val="28"/>
        </w:rPr>
        <w:t xml:space="preserve">инимально допустимых размеров </w:t>
      </w:r>
      <w:r w:rsidRPr="00761FFE">
        <w:rPr>
          <w:rFonts w:cs="Arial"/>
          <w:color w:val="auto"/>
          <w:sz w:val="28"/>
          <w:szCs w:val="28"/>
        </w:rPr>
        <w:t>земельных участков под объекты местного значения сельского поселения в области электроснабжения.</w:t>
      </w:r>
    </w:p>
    <w:p w:rsidR="00987801" w:rsidRPr="00761FFE" w:rsidRDefault="004F643D">
      <w:pPr>
        <w:ind w:firstLine="851"/>
        <w:jc w:val="both"/>
        <w:rPr>
          <w:rFonts w:cs="Arial"/>
          <w:color w:val="auto"/>
          <w:sz w:val="28"/>
          <w:szCs w:val="28"/>
        </w:rPr>
      </w:pPr>
      <w:r w:rsidRPr="00761FFE">
        <w:rPr>
          <w:rFonts w:cs="Arial"/>
          <w:color w:val="auto"/>
          <w:sz w:val="28"/>
          <w:szCs w:val="28"/>
        </w:rPr>
        <w:t>При расчете удельного потребления электрической энергии следует применять укрупненные показатели электропотребления (пункт 12 основной части НГП Краснодарского края (таблица 16) удельные показатели потребления электрической энергии, установленные Региональной энергетической комиссией Департамента цен и тарифов Краснодарского края.</w:t>
      </w:r>
    </w:p>
    <w:p w:rsidR="00987801" w:rsidRPr="00761FFE" w:rsidRDefault="004F643D">
      <w:pPr>
        <w:ind w:firstLine="851"/>
        <w:jc w:val="both"/>
        <w:rPr>
          <w:rFonts w:cs="Arial"/>
          <w:color w:val="auto"/>
          <w:sz w:val="28"/>
          <w:szCs w:val="28"/>
        </w:rPr>
      </w:pPr>
      <w:r w:rsidRPr="00761FFE">
        <w:rPr>
          <w:rFonts w:cs="Arial"/>
          <w:color w:val="auto"/>
          <w:sz w:val="28"/>
          <w:szCs w:val="28"/>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поселения и предназначенных для установки опор указанных линий.</w:t>
      </w:r>
    </w:p>
    <w:p w:rsidR="00987801" w:rsidRPr="00761FFE" w:rsidRDefault="004F643D">
      <w:pPr>
        <w:ind w:firstLine="851"/>
        <w:jc w:val="both"/>
        <w:rPr>
          <w:rFonts w:cs="Arial"/>
          <w:color w:val="auto"/>
          <w:sz w:val="28"/>
          <w:szCs w:val="28"/>
        </w:rPr>
      </w:pPr>
      <w:r w:rsidRPr="00761FFE">
        <w:rPr>
          <w:rFonts w:cs="Arial"/>
          <w:color w:val="auto"/>
          <w:sz w:val="28"/>
          <w:szCs w:val="28"/>
        </w:rPr>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987801" w:rsidRPr="00761FFE" w:rsidRDefault="004F643D">
      <w:pPr>
        <w:ind w:firstLine="851"/>
        <w:jc w:val="both"/>
        <w:rPr>
          <w:rFonts w:cs="Arial"/>
          <w:color w:val="auto"/>
          <w:sz w:val="28"/>
          <w:szCs w:val="28"/>
        </w:rPr>
      </w:pPr>
      <w:r w:rsidRPr="00761FFE">
        <w:rPr>
          <w:rFonts w:cs="Arial"/>
          <w:color w:val="auto"/>
          <w:sz w:val="28"/>
          <w:szCs w:val="28"/>
        </w:rPr>
        <w:t>Минимальный размер земельного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987801" w:rsidRPr="00761FFE" w:rsidRDefault="004F643D">
      <w:pPr>
        <w:ind w:firstLine="851"/>
        <w:jc w:val="both"/>
        <w:rPr>
          <w:rFonts w:cs="Arial"/>
          <w:color w:val="auto"/>
          <w:sz w:val="28"/>
          <w:szCs w:val="28"/>
        </w:rPr>
      </w:pPr>
      <w:r w:rsidRPr="00761FFE">
        <w:rPr>
          <w:rFonts w:cs="Arial"/>
          <w:color w:val="auto"/>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987801" w:rsidRPr="00761FFE" w:rsidRDefault="004F643D">
      <w:pPr>
        <w:ind w:firstLine="851"/>
        <w:jc w:val="both"/>
        <w:rPr>
          <w:rFonts w:cs="Arial"/>
          <w:color w:val="auto"/>
          <w:sz w:val="28"/>
          <w:szCs w:val="28"/>
        </w:rPr>
      </w:pPr>
      <w:r w:rsidRPr="00761FFE">
        <w:rPr>
          <w:rFonts w:cs="Arial"/>
          <w:color w:val="auto"/>
          <w:sz w:val="28"/>
          <w:szCs w:val="28"/>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987801" w:rsidRPr="00761FFE" w:rsidRDefault="004F643D">
      <w:pPr>
        <w:ind w:firstLine="851"/>
        <w:jc w:val="both"/>
        <w:rPr>
          <w:rFonts w:cs="Arial"/>
          <w:color w:val="auto"/>
          <w:sz w:val="28"/>
          <w:szCs w:val="28"/>
        </w:rPr>
      </w:pPr>
      <w:r w:rsidRPr="00761FFE">
        <w:rPr>
          <w:rFonts w:cs="Arial"/>
          <w:color w:val="auto"/>
          <w:sz w:val="28"/>
          <w:szCs w:val="28"/>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987801" w:rsidRPr="00761FFE" w:rsidRDefault="004F643D">
      <w:pPr>
        <w:ind w:firstLine="851"/>
        <w:jc w:val="both"/>
        <w:rPr>
          <w:rFonts w:cs="Arial"/>
          <w:color w:val="auto"/>
          <w:sz w:val="28"/>
          <w:szCs w:val="28"/>
        </w:rPr>
      </w:pPr>
      <w:r w:rsidRPr="00761FFE">
        <w:rPr>
          <w:rFonts w:cs="Arial"/>
          <w:color w:val="auto"/>
          <w:sz w:val="28"/>
          <w:szCs w:val="28"/>
        </w:rPr>
        <w:t>Минимальные размеры обособленных земельных участков для установки опоры воздушной линии электропередачи напряжением 330 кВт и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rsidR="00987801" w:rsidRPr="00761FFE" w:rsidRDefault="004F643D">
      <w:pPr>
        <w:ind w:firstLine="851"/>
        <w:jc w:val="both"/>
        <w:rPr>
          <w:rFonts w:cs="Arial"/>
          <w:color w:val="auto"/>
          <w:sz w:val="28"/>
          <w:szCs w:val="28"/>
        </w:rPr>
      </w:pPr>
      <w:r w:rsidRPr="00761FFE">
        <w:rPr>
          <w:rFonts w:cs="Arial"/>
          <w:color w:val="auto"/>
          <w:sz w:val="28"/>
          <w:szCs w:val="28"/>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987801" w:rsidRPr="00761FFE" w:rsidRDefault="004F643D">
      <w:pPr>
        <w:ind w:firstLine="851"/>
        <w:jc w:val="both"/>
        <w:rPr>
          <w:rFonts w:cs="Arial"/>
          <w:color w:val="auto"/>
          <w:sz w:val="28"/>
          <w:szCs w:val="28"/>
        </w:rPr>
      </w:pPr>
      <w:r w:rsidRPr="00761FFE">
        <w:rPr>
          <w:rFonts w:cs="Arial"/>
          <w:color w:val="auto"/>
          <w:sz w:val="28"/>
          <w:szCs w:val="28"/>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987801" w:rsidRPr="00761FFE" w:rsidRDefault="004F643D">
      <w:pPr>
        <w:ind w:firstLine="851"/>
        <w:jc w:val="both"/>
        <w:rPr>
          <w:rFonts w:cs="Arial"/>
          <w:color w:val="auto"/>
          <w:sz w:val="28"/>
          <w:szCs w:val="28"/>
        </w:rPr>
      </w:pPr>
      <w:r w:rsidRPr="00761FFE">
        <w:rPr>
          <w:rFonts w:cs="Arial"/>
          <w:color w:val="auto"/>
          <w:sz w:val="28"/>
          <w:szCs w:val="28"/>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987801" w:rsidRPr="00761FFE" w:rsidRDefault="004F643D">
      <w:pPr>
        <w:ind w:firstLine="851"/>
        <w:jc w:val="both"/>
        <w:rPr>
          <w:rFonts w:cs="Arial"/>
          <w:color w:val="auto"/>
          <w:sz w:val="28"/>
          <w:szCs w:val="28"/>
        </w:rPr>
      </w:pPr>
      <w:r w:rsidRPr="00761FFE">
        <w:rPr>
          <w:rFonts w:cs="Arial"/>
          <w:color w:val="auto"/>
          <w:sz w:val="28"/>
          <w:szCs w:val="28"/>
        </w:rPr>
        <w:t>7.4.6.11. В соответствии с Земельным кодексом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rsidR="00987801" w:rsidRPr="00761FFE" w:rsidRDefault="004F643D">
      <w:pPr>
        <w:ind w:firstLine="851"/>
        <w:jc w:val="both"/>
        <w:rPr>
          <w:rFonts w:cs="Arial"/>
          <w:color w:val="auto"/>
          <w:sz w:val="28"/>
          <w:szCs w:val="28"/>
        </w:rPr>
      </w:pPr>
      <w:r w:rsidRPr="00761FFE">
        <w:rPr>
          <w:rFonts w:cs="Arial"/>
          <w:color w:val="auto"/>
          <w:sz w:val="28"/>
          <w:szCs w:val="28"/>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987801" w:rsidRPr="00761FFE" w:rsidRDefault="004F643D">
      <w:pPr>
        <w:ind w:firstLine="851"/>
        <w:jc w:val="both"/>
        <w:rPr>
          <w:rFonts w:cs="Arial"/>
          <w:color w:val="auto"/>
          <w:sz w:val="28"/>
          <w:szCs w:val="28"/>
        </w:rPr>
      </w:pPr>
      <w:r w:rsidRPr="00761FFE">
        <w:rPr>
          <w:rFonts w:cs="Arial"/>
          <w:color w:val="auto"/>
          <w:sz w:val="28"/>
          <w:szCs w:val="28"/>
        </w:rPr>
        <w:t>- для кабельных линий выше 1 кВ - по 1 м с каждой стороны от крайних кабелей;</w:t>
      </w:r>
    </w:p>
    <w:p w:rsidR="00987801" w:rsidRPr="00761FFE" w:rsidRDefault="004F643D">
      <w:pPr>
        <w:ind w:firstLine="851"/>
        <w:jc w:val="both"/>
        <w:rPr>
          <w:rFonts w:cs="Arial"/>
          <w:color w:val="auto"/>
          <w:sz w:val="28"/>
          <w:szCs w:val="28"/>
        </w:rPr>
      </w:pPr>
      <w:r w:rsidRPr="00761FFE">
        <w:rPr>
          <w:rFonts w:cs="Arial"/>
          <w:color w:val="auto"/>
          <w:sz w:val="28"/>
          <w:szCs w:val="28"/>
        </w:rPr>
        <w:t>- для кабельных линий до 1 кВ - по 1 м с каждой стороны от крайних кабелей, а при прохождении кабельных линий под тротуарами - на 0,6 м в сторону зданий, сооружений и на 1 м в сторону проезжей части улицы.</w:t>
      </w:r>
    </w:p>
    <w:p w:rsidR="00987801" w:rsidRPr="00761FFE" w:rsidRDefault="004F643D">
      <w:pPr>
        <w:ind w:firstLine="851"/>
        <w:jc w:val="both"/>
        <w:rPr>
          <w:rFonts w:cs="Arial"/>
          <w:color w:val="auto"/>
          <w:sz w:val="28"/>
          <w:szCs w:val="28"/>
        </w:rPr>
      </w:pPr>
      <w:r w:rsidRPr="00761FFE">
        <w:rPr>
          <w:rFonts w:cs="Arial"/>
          <w:color w:val="auto"/>
          <w:sz w:val="28"/>
          <w:szCs w:val="28"/>
        </w:rPr>
        <w:t>7.4.6.12. Охранные зоны кабельных линий используются с соблюдением требований правил охраны электрических сетей.</w:t>
      </w:r>
    </w:p>
    <w:p w:rsidR="00987801" w:rsidRPr="00761FFE" w:rsidRDefault="004F643D">
      <w:pPr>
        <w:ind w:firstLine="851"/>
        <w:jc w:val="both"/>
        <w:rPr>
          <w:rFonts w:cs="Arial"/>
          <w:color w:val="auto"/>
          <w:sz w:val="28"/>
          <w:szCs w:val="28"/>
        </w:rPr>
      </w:pPr>
      <w:r w:rsidRPr="00761FFE">
        <w:rPr>
          <w:rFonts w:cs="Arial"/>
          <w:color w:val="auto"/>
          <w:sz w:val="28"/>
          <w:szCs w:val="28"/>
        </w:rPr>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p w:rsidR="00987801" w:rsidRPr="00761FFE" w:rsidRDefault="004F643D">
      <w:pPr>
        <w:ind w:firstLine="851"/>
        <w:jc w:val="both"/>
        <w:rPr>
          <w:rFonts w:cs="Arial"/>
          <w:color w:val="auto"/>
          <w:sz w:val="28"/>
          <w:szCs w:val="28"/>
        </w:rPr>
      </w:pPr>
      <w:r w:rsidRPr="00761FFE">
        <w:rPr>
          <w:rFonts w:cs="Arial"/>
          <w:color w:val="auto"/>
          <w:sz w:val="28"/>
          <w:szCs w:val="28"/>
        </w:rPr>
        <w:t>7.4.6.13. Распределительные и трансформаторные подстанции (РП и ТП) напряжением до 10 кВ следует предусматривать закрытого типа.</w:t>
      </w:r>
    </w:p>
    <w:p w:rsidR="00987801" w:rsidRPr="00761FFE" w:rsidRDefault="004F643D">
      <w:pPr>
        <w:ind w:firstLine="851"/>
        <w:jc w:val="both"/>
        <w:rPr>
          <w:rFonts w:cs="Arial"/>
          <w:color w:val="auto"/>
          <w:sz w:val="28"/>
          <w:szCs w:val="28"/>
        </w:rPr>
      </w:pPr>
      <w:r w:rsidRPr="00761FFE">
        <w:rPr>
          <w:rFonts w:cs="Arial"/>
          <w:color w:val="auto"/>
          <w:sz w:val="28"/>
          <w:szCs w:val="28"/>
        </w:rPr>
        <w:t>7.4.6.14. 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rsidR="00987801" w:rsidRPr="00761FFE" w:rsidRDefault="004F643D">
      <w:pPr>
        <w:ind w:firstLine="851"/>
        <w:jc w:val="both"/>
        <w:rPr>
          <w:rFonts w:cs="Arial"/>
          <w:color w:val="auto"/>
          <w:sz w:val="28"/>
          <w:szCs w:val="28"/>
        </w:rPr>
      </w:pPr>
      <w:r w:rsidRPr="00761FFE">
        <w:rPr>
          <w:rFonts w:cs="Arial"/>
          <w:color w:val="auto"/>
          <w:sz w:val="28"/>
          <w:szCs w:val="28"/>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987801" w:rsidRPr="00761FFE" w:rsidRDefault="004F643D">
      <w:pPr>
        <w:ind w:firstLine="851"/>
        <w:jc w:val="both"/>
        <w:rPr>
          <w:rFonts w:cs="Arial"/>
          <w:color w:val="auto"/>
          <w:sz w:val="28"/>
          <w:szCs w:val="28"/>
        </w:rPr>
      </w:pPr>
      <w:r w:rsidRPr="00761FFE">
        <w:rPr>
          <w:rFonts w:cs="Arial"/>
          <w:color w:val="auto"/>
          <w:sz w:val="28"/>
          <w:szCs w:val="28"/>
        </w:rPr>
        <w:t>Устройство и размещение встроенных, пристроенных и отдельно стоящих подстанций должно выполняться в соответствии с требованиями глав раздела 4 ПУЭ.</w:t>
      </w:r>
    </w:p>
    <w:p w:rsidR="00987801" w:rsidRPr="00761FFE" w:rsidRDefault="004F643D">
      <w:pPr>
        <w:ind w:firstLine="851"/>
        <w:jc w:val="both"/>
        <w:rPr>
          <w:rFonts w:cs="Arial"/>
          <w:color w:val="auto"/>
          <w:sz w:val="28"/>
          <w:szCs w:val="28"/>
        </w:rPr>
      </w:pPr>
      <w:r w:rsidRPr="00761FFE">
        <w:rPr>
          <w:rFonts w:cs="Arial"/>
          <w:color w:val="auto"/>
          <w:sz w:val="28"/>
          <w:szCs w:val="28"/>
        </w:rPr>
        <w:t>7.4.6.15. 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0,1 га.</w:t>
      </w:r>
    </w:p>
    <w:p w:rsidR="00987801" w:rsidRPr="00761FFE" w:rsidRDefault="004F643D">
      <w:pPr>
        <w:ind w:firstLine="851"/>
        <w:jc w:val="both"/>
        <w:rPr>
          <w:rFonts w:cs="Arial"/>
          <w:color w:val="auto"/>
          <w:sz w:val="28"/>
          <w:szCs w:val="28"/>
        </w:rPr>
      </w:pPr>
      <w:r w:rsidRPr="00761FFE">
        <w:rPr>
          <w:rFonts w:cs="Arial"/>
          <w:color w:val="auto"/>
          <w:sz w:val="28"/>
          <w:szCs w:val="28"/>
        </w:rPr>
        <w:t>7.4.6.16. Размеры земельных участков, отводимых для закрытых понизительных подстанций, включая распределительные и комплектные устройства напряжением 110 — 220 кВ, устанавливаются в соответствии с требованиями СН 465-74.</w:t>
      </w:r>
    </w:p>
    <w:p w:rsidR="00987801" w:rsidRPr="00761FFE" w:rsidRDefault="004F643D">
      <w:pPr>
        <w:ind w:firstLine="851"/>
        <w:jc w:val="both"/>
        <w:rPr>
          <w:rFonts w:cs="Arial"/>
          <w:color w:val="auto"/>
          <w:sz w:val="28"/>
          <w:szCs w:val="28"/>
        </w:rPr>
      </w:pPr>
      <w:r w:rsidRPr="00761FFE">
        <w:rPr>
          <w:rFonts w:cs="Arial"/>
          <w:color w:val="auto"/>
          <w:sz w:val="28"/>
          <w:szCs w:val="28"/>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987801" w:rsidRPr="00761FFE" w:rsidRDefault="004F643D">
      <w:pPr>
        <w:spacing w:line="276" w:lineRule="auto"/>
        <w:ind w:firstLine="709"/>
        <w:jc w:val="both"/>
        <w:rPr>
          <w:rFonts w:cs="Arial"/>
          <w:color w:val="auto"/>
          <w:sz w:val="28"/>
          <w:szCs w:val="28"/>
        </w:rPr>
      </w:pPr>
      <w:r w:rsidRPr="00761FFE">
        <w:rPr>
          <w:rFonts w:cs="Arial"/>
          <w:color w:val="auto"/>
          <w:sz w:val="28"/>
          <w:szCs w:val="28"/>
        </w:rPr>
        <w:t>При расчете удельного потребления электрической энергии следует применять укрупненные показатели электропотребления (пункт 12 основной части НГП Краснодарского края (таблица 16) удельные показатели потребления электрической энергии, установленные Региональной энергетической комиссией Департамента цен и тарифов Краснодарского края.</w:t>
      </w:r>
    </w:p>
    <w:p w:rsidR="00987801" w:rsidRPr="00761FFE" w:rsidRDefault="00987801">
      <w:pPr>
        <w:ind w:firstLine="851"/>
        <w:jc w:val="both"/>
        <w:rPr>
          <w:rFonts w:cs="Arial"/>
          <w:color w:val="auto"/>
          <w:sz w:val="28"/>
          <w:szCs w:val="28"/>
        </w:rPr>
      </w:pPr>
    </w:p>
    <w:p w:rsidR="00987801" w:rsidRPr="00761FFE" w:rsidRDefault="004F643D" w:rsidP="006C0AD5">
      <w:pPr>
        <w:pStyle w:val="1"/>
        <w:numPr>
          <w:ilvl w:val="0"/>
          <w:numId w:val="1"/>
        </w:numPr>
        <w:spacing w:before="108"/>
        <w:ind w:left="0" w:firstLine="851"/>
        <w:rPr>
          <w:rFonts w:ascii="Times New Roman" w:hAnsi="Times New Roman"/>
          <w:b w:val="0"/>
          <w:color w:val="auto"/>
          <w:sz w:val="28"/>
          <w:szCs w:val="28"/>
          <w:u w:val="none"/>
        </w:rPr>
      </w:pPr>
      <w:bookmarkStart w:id="77" w:name="sub_100348"/>
      <w:bookmarkEnd w:id="77"/>
      <w:r w:rsidRPr="00761FFE">
        <w:rPr>
          <w:rFonts w:ascii="Times New Roman" w:hAnsi="Times New Roman"/>
          <w:b w:val="0"/>
          <w:color w:val="auto"/>
          <w:sz w:val="28"/>
          <w:szCs w:val="28"/>
          <w:u w:val="none"/>
        </w:rPr>
        <w:t>7.4.7. Объекты связи.</w:t>
      </w:r>
    </w:p>
    <w:p w:rsidR="00987801" w:rsidRPr="00761FFE" w:rsidRDefault="00987801">
      <w:pPr>
        <w:ind w:firstLine="851"/>
        <w:jc w:val="both"/>
        <w:rPr>
          <w:rFonts w:cs="Arial"/>
          <w:color w:val="auto"/>
          <w:sz w:val="28"/>
          <w:szCs w:val="28"/>
        </w:rPr>
      </w:pPr>
      <w:bookmarkStart w:id="78" w:name="sub_1003481"/>
      <w:bookmarkEnd w:id="78"/>
    </w:p>
    <w:p w:rsidR="00987801" w:rsidRPr="00761FFE" w:rsidRDefault="004F643D">
      <w:pPr>
        <w:ind w:firstLine="851"/>
        <w:jc w:val="both"/>
        <w:rPr>
          <w:rFonts w:cs="Arial"/>
          <w:color w:val="auto"/>
          <w:sz w:val="28"/>
          <w:szCs w:val="28"/>
        </w:rPr>
      </w:pPr>
      <w:r w:rsidRPr="00761FFE">
        <w:rPr>
          <w:rFonts w:cs="Arial"/>
          <w:color w:val="auto"/>
          <w:sz w:val="28"/>
          <w:szCs w:val="28"/>
        </w:rPr>
        <w:t>7.4.7.1.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СН 461-74, ВСН 60-89 и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987801" w:rsidRPr="00761FFE" w:rsidRDefault="004F643D">
      <w:pPr>
        <w:ind w:firstLine="851"/>
        <w:jc w:val="both"/>
        <w:rPr>
          <w:rFonts w:cs="Arial"/>
          <w:color w:val="auto"/>
          <w:sz w:val="28"/>
          <w:szCs w:val="28"/>
        </w:rPr>
      </w:pPr>
      <w:r w:rsidRPr="00761FFE">
        <w:rPr>
          <w:rFonts w:cs="Arial"/>
          <w:color w:val="auto"/>
          <w:sz w:val="28"/>
          <w:szCs w:val="28"/>
        </w:rPr>
        <w:t>7.4.7.2. Проектирование линейно-кабельных сооружений должно осуществляться с учетом перспективного развития первичных сетей связи.</w:t>
      </w:r>
    </w:p>
    <w:p w:rsidR="00987801" w:rsidRPr="00761FFE" w:rsidRDefault="004F643D">
      <w:pPr>
        <w:ind w:firstLine="851"/>
        <w:jc w:val="both"/>
        <w:rPr>
          <w:rFonts w:cs="Arial"/>
          <w:color w:val="auto"/>
          <w:sz w:val="28"/>
          <w:szCs w:val="28"/>
        </w:rPr>
      </w:pPr>
      <w:r w:rsidRPr="00761FFE">
        <w:rPr>
          <w:rFonts w:cs="Arial"/>
          <w:color w:val="auto"/>
          <w:sz w:val="28"/>
          <w:szCs w:val="28"/>
        </w:rPr>
        <w:t>Размещение трасс (площадок) для линий связи (кабельных, воздушных и других) следует осуществлять в соответствии с Земельным кодексом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вне населенного пункта - главным образом, вдоль дорог, существующих трасс и границ полей севооборотов;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населенном пункте - преимущественно на пешеходной части улиц (под тротуарами) и в полосе между красной линией и линией застройки.</w:t>
      </w:r>
    </w:p>
    <w:p w:rsidR="00987801" w:rsidRPr="00761FFE" w:rsidRDefault="004F643D">
      <w:pPr>
        <w:ind w:firstLine="851"/>
        <w:jc w:val="both"/>
        <w:rPr>
          <w:rFonts w:cs="Arial"/>
          <w:color w:val="auto"/>
          <w:sz w:val="28"/>
          <w:szCs w:val="28"/>
        </w:rPr>
      </w:pPr>
      <w:r w:rsidRPr="00761FFE">
        <w:rPr>
          <w:rFonts w:cs="Arial"/>
          <w:color w:val="auto"/>
          <w:sz w:val="28"/>
          <w:szCs w:val="28"/>
        </w:rPr>
        <w:t>7.4.7.3. Кабельные линии связи размещаются вдоль автомобильных дорог при выполнении следующих требований: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на землях, наименее пригодных для сельского хозяйства, - по показателям загрязнения выбросами автомобильного транспорта;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соблюдение допустимых расстояний приближения полосы земель связи к границе полосы отвода автомобильных дорог.</w:t>
      </w:r>
    </w:p>
    <w:p w:rsidR="00987801" w:rsidRPr="00761FFE" w:rsidRDefault="004F643D">
      <w:pPr>
        <w:ind w:firstLine="851"/>
        <w:jc w:val="both"/>
        <w:rPr>
          <w:rFonts w:cs="Arial"/>
          <w:color w:val="auto"/>
          <w:sz w:val="28"/>
          <w:szCs w:val="28"/>
        </w:rPr>
      </w:pPr>
      <w:r w:rsidRPr="00761FFE">
        <w:rPr>
          <w:rFonts w:cs="Arial"/>
          <w:color w:val="auto"/>
          <w:sz w:val="28"/>
          <w:szCs w:val="28"/>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987801" w:rsidRPr="00761FFE" w:rsidRDefault="004F643D">
      <w:pPr>
        <w:ind w:firstLine="851"/>
        <w:jc w:val="both"/>
        <w:rPr>
          <w:rFonts w:cs="Arial"/>
          <w:color w:val="auto"/>
          <w:sz w:val="28"/>
          <w:szCs w:val="28"/>
        </w:rPr>
      </w:pPr>
      <w:r w:rsidRPr="00761FFE">
        <w:rPr>
          <w:rFonts w:cs="Arial"/>
          <w:color w:val="auto"/>
          <w:sz w:val="28"/>
          <w:szCs w:val="28"/>
        </w:rPr>
        <w:t>Отклонение трасс кабельных линий от автомобильных дорог допускается также при вынужденных обходах, зон возможных затоплений, обвалов.</w:t>
      </w:r>
    </w:p>
    <w:p w:rsidR="00987801" w:rsidRPr="00761FFE" w:rsidRDefault="004F643D">
      <w:pPr>
        <w:ind w:firstLine="851"/>
        <w:jc w:val="both"/>
        <w:rPr>
          <w:rFonts w:cs="Arial"/>
          <w:color w:val="auto"/>
          <w:sz w:val="28"/>
          <w:szCs w:val="28"/>
        </w:rPr>
      </w:pPr>
      <w:r w:rsidRPr="00761FFE">
        <w:rPr>
          <w:rFonts w:cs="Arial"/>
          <w:color w:val="auto"/>
          <w:sz w:val="28"/>
          <w:szCs w:val="28"/>
        </w:rPr>
        <w:t>7.4.7.4. Трассу кабельной линии вне населенного пункта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мостах, в коллекторах и тоннелях автомобильных дорог.</w:t>
      </w:r>
    </w:p>
    <w:p w:rsidR="00987801" w:rsidRPr="00761FFE" w:rsidRDefault="004F643D">
      <w:pPr>
        <w:ind w:firstLine="851"/>
        <w:jc w:val="both"/>
        <w:rPr>
          <w:rFonts w:cs="Arial"/>
          <w:color w:val="auto"/>
          <w:sz w:val="28"/>
          <w:szCs w:val="28"/>
        </w:rPr>
      </w:pPr>
      <w:r w:rsidRPr="00761FFE">
        <w:rPr>
          <w:rFonts w:cs="Arial"/>
          <w:color w:val="auto"/>
          <w:sz w:val="28"/>
          <w:szCs w:val="28"/>
        </w:rPr>
        <w:t>7.4.7.5. Трассы кабельных линий связи вне населенного пункта при отсутствии автомобильных дорог могут размещаться вдоль продуктопроводов.</w:t>
      </w:r>
    </w:p>
    <w:p w:rsidR="00987801" w:rsidRPr="00761FFE" w:rsidRDefault="004F643D">
      <w:pPr>
        <w:ind w:firstLine="851"/>
        <w:jc w:val="both"/>
        <w:rPr>
          <w:rFonts w:cs="Arial"/>
          <w:color w:val="auto"/>
          <w:sz w:val="28"/>
          <w:szCs w:val="28"/>
        </w:rPr>
      </w:pPr>
      <w:r w:rsidRPr="00761FFE">
        <w:rPr>
          <w:rFonts w:cs="Arial"/>
          <w:color w:val="auto"/>
          <w:sz w:val="28"/>
          <w:szCs w:val="28"/>
        </w:rPr>
        <w:t>7.4.7.6. 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w:t>
      </w:r>
    </w:p>
    <w:p w:rsidR="00987801" w:rsidRPr="00761FFE" w:rsidRDefault="004F643D">
      <w:pPr>
        <w:ind w:firstLine="851"/>
        <w:jc w:val="both"/>
        <w:rPr>
          <w:rFonts w:cs="Arial"/>
          <w:color w:val="auto"/>
          <w:sz w:val="28"/>
          <w:szCs w:val="28"/>
        </w:rPr>
      </w:pPr>
      <w:r w:rsidRPr="00761FFE">
        <w:rPr>
          <w:rFonts w:cs="Arial"/>
          <w:color w:val="auto"/>
          <w:sz w:val="28"/>
          <w:szCs w:val="28"/>
        </w:rPr>
        <w:t>7.4.7.7. Необслуживаемые усилительные и регенерационные пункты следует располагать вдоль трассы кабельной линии, по возможности - в непосредственной близости от оси прокладки кабеля в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987801" w:rsidRPr="00761FFE" w:rsidRDefault="004F643D">
      <w:pPr>
        <w:ind w:firstLine="851"/>
        <w:jc w:val="both"/>
        <w:rPr>
          <w:rFonts w:cs="Arial"/>
          <w:color w:val="auto"/>
          <w:sz w:val="28"/>
          <w:szCs w:val="28"/>
        </w:rPr>
      </w:pPr>
      <w:r w:rsidRPr="00761FFE">
        <w:rPr>
          <w:rFonts w:cs="Arial"/>
          <w:color w:val="auto"/>
          <w:sz w:val="28"/>
          <w:szCs w:val="28"/>
        </w:rPr>
        <w:t>7.4.7.8. Смотровые устройства (колодцы) кабельной канализации должны устанавливаться: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угловые - в местах поворота трассы более чем на 15 градусов;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разветвительные - в местах разветвления трассы на два (три) направления;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станционные - в местах ввода кабелей в здания телефонных станций.</w:t>
      </w:r>
    </w:p>
    <w:p w:rsidR="00987801" w:rsidRPr="00761FFE" w:rsidRDefault="004F643D">
      <w:pPr>
        <w:ind w:firstLine="851"/>
        <w:jc w:val="both"/>
        <w:rPr>
          <w:rFonts w:cs="Arial"/>
          <w:color w:val="auto"/>
          <w:sz w:val="28"/>
          <w:szCs w:val="28"/>
        </w:rPr>
      </w:pPr>
      <w:r w:rsidRPr="00761FFE">
        <w:rPr>
          <w:rFonts w:cs="Arial"/>
          <w:color w:val="auto"/>
          <w:sz w:val="28"/>
          <w:szCs w:val="28"/>
        </w:rPr>
        <w:t>Расстояния между колодцами кабельной канализации не должны превышать 150 м, а при прокладке кабелей с количеством пар 1400 и выше — 120 м.</w:t>
      </w:r>
    </w:p>
    <w:p w:rsidR="00987801" w:rsidRPr="00761FFE" w:rsidRDefault="004F643D">
      <w:pPr>
        <w:ind w:firstLine="851"/>
        <w:jc w:val="both"/>
        <w:rPr>
          <w:rFonts w:cs="Arial"/>
          <w:color w:val="auto"/>
          <w:sz w:val="28"/>
          <w:szCs w:val="28"/>
        </w:rPr>
      </w:pPr>
      <w:r w:rsidRPr="00761FFE">
        <w:rPr>
          <w:rFonts w:cs="Arial"/>
          <w:color w:val="auto"/>
          <w:sz w:val="28"/>
          <w:szCs w:val="28"/>
        </w:rPr>
        <w:t>7.4.7.9. Подвеску кабелей связи на опорах воздушных линий допускается предусматривать на распределительных участках абонентских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реки и другие препятствия).</w:t>
      </w:r>
    </w:p>
    <w:p w:rsidR="00987801" w:rsidRPr="00761FFE" w:rsidRDefault="004F643D">
      <w:pPr>
        <w:ind w:firstLine="851"/>
        <w:jc w:val="both"/>
        <w:rPr>
          <w:rFonts w:cs="Arial"/>
          <w:color w:val="auto"/>
          <w:sz w:val="28"/>
          <w:szCs w:val="28"/>
        </w:rPr>
      </w:pPr>
      <w:r w:rsidRPr="00761FFE">
        <w:rPr>
          <w:rFonts w:cs="Arial"/>
          <w:color w:val="auto"/>
          <w:sz w:val="28"/>
          <w:szCs w:val="28"/>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987801" w:rsidRPr="00761FFE" w:rsidRDefault="004F643D">
      <w:pPr>
        <w:ind w:firstLine="851"/>
        <w:jc w:val="both"/>
        <w:rPr>
          <w:rFonts w:cs="Arial"/>
          <w:color w:val="auto"/>
          <w:sz w:val="28"/>
          <w:szCs w:val="28"/>
        </w:rPr>
      </w:pPr>
      <w:r w:rsidRPr="00761FFE">
        <w:rPr>
          <w:rFonts w:cs="Arial"/>
          <w:color w:val="auto"/>
          <w:sz w:val="28"/>
          <w:szCs w:val="28"/>
        </w:rPr>
        <w:t>На территории населенного пункта могут быть использованы стоечные опоры, устанавливаемые на крышах зданий.</w:t>
      </w:r>
    </w:p>
    <w:p w:rsidR="00987801" w:rsidRPr="00761FFE" w:rsidRDefault="004F643D">
      <w:pPr>
        <w:ind w:firstLine="851"/>
        <w:jc w:val="both"/>
        <w:rPr>
          <w:rFonts w:cs="Arial"/>
          <w:color w:val="auto"/>
          <w:sz w:val="28"/>
          <w:szCs w:val="28"/>
        </w:rPr>
      </w:pPr>
      <w:r w:rsidRPr="00761FFE">
        <w:rPr>
          <w:rFonts w:cs="Arial"/>
          <w:color w:val="auto"/>
          <w:sz w:val="28"/>
          <w:szCs w:val="28"/>
        </w:rPr>
        <w:t>7.4.7.10. Размещение воздушных линий связи в пределах придорожных полос возможно при соблюдении требований: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для участков федеральных автомобильных дорог, построенных в обход населенного пункта, расстояние от границы полосы отвода федеральной автомобильной дороги до основания опор воздушных линий связи должно составлять не менее 50 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для автомобильных дорог I - IV категорий, а также в границах населенного пункта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987801" w:rsidRPr="00761FFE" w:rsidRDefault="004F643D">
      <w:pPr>
        <w:ind w:firstLine="851"/>
        <w:jc w:val="both"/>
        <w:rPr>
          <w:rFonts w:cs="Arial"/>
          <w:color w:val="auto"/>
          <w:sz w:val="28"/>
          <w:szCs w:val="28"/>
        </w:rPr>
      </w:pPr>
      <w:r w:rsidRPr="00761FFE">
        <w:rPr>
          <w:rFonts w:cs="Arial"/>
          <w:color w:val="auto"/>
          <w:sz w:val="28"/>
          <w:szCs w:val="28"/>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 не менее 25 м.</w:t>
      </w:r>
    </w:p>
    <w:p w:rsidR="00987801" w:rsidRPr="00761FFE" w:rsidRDefault="004F643D">
      <w:pPr>
        <w:ind w:firstLine="851"/>
        <w:jc w:val="both"/>
        <w:rPr>
          <w:rFonts w:cs="Arial"/>
          <w:color w:val="auto"/>
          <w:sz w:val="28"/>
          <w:szCs w:val="28"/>
        </w:rPr>
      </w:pPr>
      <w:r w:rsidRPr="00761FFE">
        <w:rPr>
          <w:rFonts w:cs="Arial"/>
          <w:color w:val="auto"/>
          <w:sz w:val="28"/>
          <w:szCs w:val="28"/>
        </w:rPr>
        <w:t>7.4.7.11. Кабельные переходы через водные преграды в зависимости от назначения линий и местных условий могут выполняться: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 xml:space="preserve">кабелями, прокладываемыми под водой; </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кабелями, прокладываемыми по мостам;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подвесными кабелями на опорах.</w:t>
      </w:r>
    </w:p>
    <w:p w:rsidR="00987801" w:rsidRPr="00761FFE" w:rsidRDefault="004F643D">
      <w:pPr>
        <w:ind w:firstLine="851"/>
        <w:jc w:val="both"/>
        <w:rPr>
          <w:rFonts w:cs="Arial"/>
          <w:color w:val="auto"/>
          <w:sz w:val="28"/>
          <w:szCs w:val="28"/>
        </w:rPr>
      </w:pPr>
      <w:r w:rsidRPr="00761FFE">
        <w:rPr>
          <w:rFonts w:cs="Arial"/>
          <w:color w:val="auto"/>
          <w:sz w:val="28"/>
          <w:szCs w:val="28"/>
        </w:rPr>
        <w:t>Кабельные переходы через водные преграды размещаются в соответствии с требованиями к проектированию линейно-кабельных сооружений.</w:t>
      </w:r>
    </w:p>
    <w:p w:rsidR="00987801" w:rsidRPr="00761FFE" w:rsidRDefault="004F643D">
      <w:pPr>
        <w:ind w:firstLine="851"/>
        <w:jc w:val="both"/>
        <w:rPr>
          <w:rFonts w:cs="Arial"/>
          <w:color w:val="auto"/>
          <w:sz w:val="28"/>
          <w:szCs w:val="28"/>
        </w:rPr>
      </w:pPr>
      <w:r w:rsidRPr="00761FFE">
        <w:rPr>
          <w:rFonts w:cs="Arial"/>
          <w:color w:val="auto"/>
          <w:sz w:val="28"/>
          <w:szCs w:val="28"/>
        </w:rPr>
        <w:t>7.4.7.12. 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подраздела «Зоны инженерной инфраструктуры»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7.4.7.13. 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при эффективной излучаемой мощности от 100 Вт до 1000 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w:t>
      </w:r>
      <w:r w:rsidRPr="00761FFE">
        <w:rPr>
          <w:rFonts w:eastAsia="Arial" w:cs="Arial"/>
          <w:color w:val="auto"/>
          <w:sz w:val="28"/>
          <w:szCs w:val="28"/>
        </w:rPr>
        <w:t xml:space="preserve"> </w:t>
      </w:r>
      <w:r w:rsidRPr="00761FFE">
        <w:rPr>
          <w:rFonts w:cs="Arial"/>
          <w:color w:val="auto"/>
          <w:sz w:val="28"/>
          <w:szCs w:val="28"/>
        </w:rPr>
        <w:t>при эффективной излучаемой мощности от 1000 до 5000 Вт - должны быть обеспечены невозможность доступа людей и отсутствие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w:t>
      </w:r>
    </w:p>
    <w:p w:rsidR="00987801" w:rsidRPr="00761FFE" w:rsidRDefault="004F643D">
      <w:pPr>
        <w:ind w:firstLine="851"/>
        <w:jc w:val="both"/>
        <w:rPr>
          <w:rFonts w:cs="Arial"/>
          <w:color w:val="auto"/>
          <w:sz w:val="28"/>
          <w:szCs w:val="28"/>
        </w:rPr>
      </w:pPr>
      <w:r w:rsidRPr="00761FFE">
        <w:rPr>
          <w:rFonts w:cs="Arial"/>
          <w:color w:val="auto"/>
          <w:sz w:val="28"/>
          <w:szCs w:val="28"/>
        </w:rPr>
        <w:t>Рекомендуется размещение антенн на отдельно стоящих опорах и мачтах.</w:t>
      </w:r>
    </w:p>
    <w:p w:rsidR="00987801" w:rsidRPr="00761FFE" w:rsidRDefault="004F643D">
      <w:pPr>
        <w:ind w:firstLine="851"/>
        <w:jc w:val="both"/>
        <w:rPr>
          <w:rFonts w:cs="Arial"/>
          <w:color w:val="auto"/>
          <w:sz w:val="28"/>
          <w:szCs w:val="28"/>
        </w:rPr>
      </w:pPr>
      <w:r w:rsidRPr="00761FFE">
        <w:rPr>
          <w:rFonts w:cs="Arial"/>
          <w:color w:val="auto"/>
          <w:sz w:val="28"/>
          <w:szCs w:val="28"/>
        </w:rPr>
        <w:t>7.4.7.14. Уровни электромагнитных излучений не должны превышать предельно-допустимые уровни (ПДУ) согласно приложению 1 к СанПиН 2.1.8/2.2.4.1383-03.</w:t>
      </w:r>
    </w:p>
    <w:p w:rsidR="00987801" w:rsidRPr="00761FFE" w:rsidRDefault="004F643D">
      <w:pPr>
        <w:ind w:firstLine="851"/>
        <w:jc w:val="both"/>
        <w:rPr>
          <w:rFonts w:cs="Arial"/>
          <w:color w:val="auto"/>
          <w:sz w:val="28"/>
          <w:szCs w:val="28"/>
        </w:rPr>
      </w:pPr>
      <w:r w:rsidRPr="00761FFE">
        <w:rPr>
          <w:rFonts w:cs="Arial"/>
          <w:color w:val="auto"/>
          <w:sz w:val="28"/>
          <w:szCs w:val="28"/>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987801" w:rsidRPr="00761FFE" w:rsidRDefault="004F643D">
      <w:pPr>
        <w:ind w:firstLine="851"/>
        <w:jc w:val="both"/>
        <w:rPr>
          <w:rFonts w:cs="Arial"/>
          <w:color w:val="auto"/>
          <w:sz w:val="28"/>
          <w:szCs w:val="28"/>
        </w:rPr>
      </w:pPr>
      <w:r w:rsidRPr="00761FFE">
        <w:rPr>
          <w:rFonts w:cs="Arial"/>
          <w:color w:val="auto"/>
          <w:sz w:val="28"/>
          <w:szCs w:val="28"/>
        </w:rPr>
        <w:t>Границы санитарно-защитных зон определяются на высоте 2 м от поверхности земли по ПДУ.</w:t>
      </w:r>
    </w:p>
    <w:p w:rsidR="00987801" w:rsidRPr="00761FFE" w:rsidRDefault="004F643D">
      <w:pPr>
        <w:ind w:firstLine="851"/>
        <w:jc w:val="both"/>
        <w:rPr>
          <w:rFonts w:cs="Arial"/>
          <w:color w:val="auto"/>
          <w:sz w:val="28"/>
          <w:szCs w:val="28"/>
        </w:rPr>
      </w:pPr>
      <w:r w:rsidRPr="00761FFE">
        <w:rPr>
          <w:rFonts w:cs="Arial"/>
          <w:color w:val="auto"/>
          <w:sz w:val="28"/>
          <w:szCs w:val="28"/>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987801" w:rsidRPr="00761FFE" w:rsidRDefault="004F643D">
      <w:pPr>
        <w:ind w:firstLine="709"/>
        <w:jc w:val="both"/>
        <w:rPr>
          <w:color w:val="auto"/>
          <w:sz w:val="28"/>
          <w:szCs w:val="28"/>
        </w:rPr>
      </w:pPr>
      <w:r w:rsidRPr="00761FFE">
        <w:rPr>
          <w:color w:val="auto"/>
          <w:sz w:val="28"/>
          <w:szCs w:val="28"/>
        </w:rPr>
        <w:t>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таблице 71 основной части НГП Краснодарского края.</w:t>
      </w:r>
    </w:p>
    <w:p w:rsidR="00987801" w:rsidRPr="00761FFE" w:rsidRDefault="00987801">
      <w:pPr>
        <w:pStyle w:val="1"/>
        <w:numPr>
          <w:ilvl w:val="0"/>
          <w:numId w:val="2"/>
        </w:numPr>
        <w:jc w:val="both"/>
        <w:rPr>
          <w:rFonts w:ascii="Times New Roman" w:hAnsi="Times New Roman"/>
          <w:color w:val="auto"/>
          <w:sz w:val="28"/>
          <w:szCs w:val="28"/>
          <w:u w:val="none"/>
        </w:rPr>
      </w:pPr>
      <w:bookmarkStart w:id="79" w:name="sub_100349"/>
      <w:bookmarkEnd w:id="79"/>
    </w:p>
    <w:p w:rsidR="00987801" w:rsidRPr="00761FFE" w:rsidRDefault="004F643D" w:rsidP="006C0AD5">
      <w:pPr>
        <w:pStyle w:val="1"/>
        <w:numPr>
          <w:ilvl w:val="0"/>
          <w:numId w:val="1"/>
        </w:numPr>
        <w:spacing w:before="108"/>
        <w:ind w:left="0" w:firstLine="851"/>
        <w:rPr>
          <w:rFonts w:ascii="Times New Roman" w:hAnsi="Times New Roman"/>
          <w:b w:val="0"/>
          <w:color w:val="auto"/>
          <w:sz w:val="28"/>
          <w:szCs w:val="28"/>
          <w:u w:val="none"/>
        </w:rPr>
      </w:pPr>
      <w:r w:rsidRPr="00761FFE">
        <w:rPr>
          <w:rFonts w:ascii="Times New Roman" w:hAnsi="Times New Roman"/>
          <w:b w:val="0"/>
          <w:color w:val="auto"/>
          <w:sz w:val="28"/>
          <w:szCs w:val="28"/>
          <w:u w:val="none"/>
        </w:rPr>
        <w:t>7.4.8. Размещение инженерных сетей</w:t>
      </w:r>
    </w:p>
    <w:p w:rsidR="00987801" w:rsidRPr="00761FFE" w:rsidRDefault="00987801">
      <w:pPr>
        <w:ind w:firstLine="851"/>
        <w:jc w:val="both"/>
        <w:rPr>
          <w:rFonts w:cs="Arial"/>
          <w:color w:val="auto"/>
          <w:sz w:val="28"/>
          <w:szCs w:val="28"/>
        </w:rPr>
      </w:pPr>
      <w:bookmarkStart w:id="80" w:name="sub_1003491"/>
      <w:bookmarkEnd w:id="80"/>
    </w:p>
    <w:p w:rsidR="00987801" w:rsidRPr="00761FFE" w:rsidRDefault="004F643D">
      <w:pPr>
        <w:ind w:firstLine="851"/>
        <w:jc w:val="both"/>
        <w:rPr>
          <w:rFonts w:cs="Arial"/>
          <w:color w:val="auto"/>
          <w:sz w:val="28"/>
          <w:szCs w:val="28"/>
        </w:rPr>
      </w:pPr>
      <w:r w:rsidRPr="00761FFE">
        <w:rPr>
          <w:rFonts w:cs="Arial"/>
          <w:color w:val="auto"/>
          <w:sz w:val="28"/>
          <w:szCs w:val="28"/>
        </w:rPr>
        <w:t>7.4.8.1. Инженерные сети должны размещаться вдоль улиц, дорог и проездов и только вне пределов проезжей части в полосе озеленения.</w:t>
      </w:r>
    </w:p>
    <w:p w:rsidR="00987801" w:rsidRPr="00761FFE" w:rsidRDefault="004F643D">
      <w:pPr>
        <w:ind w:firstLine="851"/>
        <w:jc w:val="both"/>
        <w:rPr>
          <w:rFonts w:cs="Arial"/>
          <w:color w:val="auto"/>
          <w:sz w:val="28"/>
          <w:szCs w:val="28"/>
        </w:rPr>
      </w:pPr>
      <w:r w:rsidRPr="00761FFE">
        <w:rPr>
          <w:rFonts w:cs="Arial"/>
          <w:color w:val="auto"/>
          <w:sz w:val="28"/>
          <w:szCs w:val="28"/>
        </w:rPr>
        <w:t>На полосе между красной линией и линией застройки следует размещать газовые низкого давления и кабельные сети (силовые, связи, сигнализации и диспетчеризации).</w:t>
      </w:r>
    </w:p>
    <w:p w:rsidR="00987801" w:rsidRPr="00761FFE" w:rsidRDefault="004F643D">
      <w:pPr>
        <w:ind w:firstLine="851"/>
        <w:jc w:val="both"/>
        <w:rPr>
          <w:rFonts w:cs="Arial"/>
          <w:color w:val="auto"/>
          <w:sz w:val="28"/>
          <w:szCs w:val="28"/>
        </w:rPr>
      </w:pPr>
      <w:r w:rsidRPr="00761FFE">
        <w:rPr>
          <w:rFonts w:cs="Arial"/>
          <w:color w:val="auto"/>
          <w:sz w:val="28"/>
          <w:szCs w:val="28"/>
        </w:rPr>
        <w:t>На территории населенного пункта не допускается:</w:t>
      </w:r>
    </w:p>
    <w:p w:rsidR="00987801" w:rsidRPr="00761FFE" w:rsidRDefault="004F643D">
      <w:pPr>
        <w:ind w:firstLine="851"/>
        <w:jc w:val="both"/>
        <w:rPr>
          <w:rFonts w:cs="Arial"/>
          <w:color w:val="auto"/>
          <w:sz w:val="28"/>
          <w:szCs w:val="28"/>
        </w:rPr>
      </w:pPr>
      <w:r w:rsidRPr="00761FFE">
        <w:rPr>
          <w:rFonts w:cs="Arial"/>
          <w:color w:val="auto"/>
          <w:sz w:val="28"/>
          <w:szCs w:val="28"/>
        </w:rPr>
        <w:t>надземная и наземная прокладка канализационных сетей;</w:t>
      </w:r>
    </w:p>
    <w:p w:rsidR="00987801" w:rsidRPr="00761FFE" w:rsidRDefault="004F643D">
      <w:pPr>
        <w:ind w:firstLine="851"/>
        <w:jc w:val="both"/>
        <w:rPr>
          <w:rFonts w:cs="Arial"/>
          <w:color w:val="auto"/>
          <w:sz w:val="28"/>
          <w:szCs w:val="28"/>
        </w:rPr>
      </w:pPr>
      <w:r w:rsidRPr="00761FFE">
        <w:rPr>
          <w:rFonts w:cs="Arial"/>
          <w:color w:val="auto"/>
          <w:sz w:val="28"/>
          <w:szCs w:val="28"/>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987801" w:rsidRPr="00761FFE" w:rsidRDefault="004F643D">
      <w:pPr>
        <w:ind w:firstLine="851"/>
        <w:jc w:val="both"/>
        <w:rPr>
          <w:rFonts w:cs="Arial"/>
          <w:color w:val="auto"/>
          <w:sz w:val="28"/>
          <w:szCs w:val="28"/>
        </w:rPr>
      </w:pPr>
      <w:r w:rsidRPr="00761FFE">
        <w:rPr>
          <w:rFonts w:cs="Arial"/>
          <w:color w:val="auto"/>
          <w:sz w:val="28"/>
          <w:szCs w:val="28"/>
        </w:rPr>
        <w:t>прокладка магистральных трубопроводов.</w:t>
      </w:r>
    </w:p>
    <w:p w:rsidR="00987801" w:rsidRPr="00761FFE" w:rsidRDefault="004F643D">
      <w:pPr>
        <w:ind w:firstLine="851"/>
        <w:jc w:val="both"/>
        <w:rPr>
          <w:rFonts w:cs="Arial"/>
          <w:color w:val="auto"/>
          <w:sz w:val="28"/>
          <w:szCs w:val="28"/>
        </w:rPr>
      </w:pPr>
      <w:r w:rsidRPr="00761FFE">
        <w:rPr>
          <w:rFonts w:cs="Arial"/>
          <w:color w:val="auto"/>
          <w:sz w:val="28"/>
          <w:szCs w:val="28"/>
        </w:rPr>
        <w:t>7.4.8.2. Сети водопровода следует размещать по обеим сторонам улицы при ширине:</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проезжей части более 22 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улиц в пределах красных линий 60 м и более.</w:t>
      </w:r>
    </w:p>
    <w:p w:rsidR="00987801" w:rsidRPr="00761FFE" w:rsidRDefault="004F643D">
      <w:pPr>
        <w:ind w:firstLine="851"/>
        <w:jc w:val="both"/>
        <w:rPr>
          <w:rFonts w:cs="Arial"/>
          <w:color w:val="auto"/>
          <w:sz w:val="28"/>
          <w:szCs w:val="28"/>
        </w:rPr>
      </w:pPr>
      <w:r w:rsidRPr="00761FFE">
        <w:rPr>
          <w:rFonts w:cs="Arial"/>
          <w:color w:val="auto"/>
          <w:sz w:val="28"/>
          <w:szCs w:val="28"/>
        </w:rPr>
        <w:t>7.4.8.3. 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p w:rsidR="00987801" w:rsidRPr="00761FFE" w:rsidRDefault="004F643D">
      <w:pPr>
        <w:ind w:firstLine="851"/>
        <w:jc w:val="both"/>
        <w:rPr>
          <w:rFonts w:cs="Arial"/>
          <w:color w:val="auto"/>
          <w:sz w:val="28"/>
          <w:szCs w:val="28"/>
        </w:rPr>
      </w:pPr>
      <w:r w:rsidRPr="00761FFE">
        <w:rPr>
          <w:rFonts w:cs="Arial"/>
          <w:color w:val="auto"/>
          <w:sz w:val="28"/>
          <w:szCs w:val="28"/>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987801" w:rsidRPr="00761FFE" w:rsidRDefault="004F643D">
      <w:pPr>
        <w:ind w:firstLine="851"/>
        <w:jc w:val="both"/>
        <w:rPr>
          <w:rFonts w:cs="Arial"/>
          <w:color w:val="auto"/>
          <w:sz w:val="28"/>
          <w:szCs w:val="28"/>
        </w:rPr>
      </w:pPr>
      <w:r w:rsidRPr="00761FFE">
        <w:rPr>
          <w:rFonts w:cs="Arial"/>
          <w:color w:val="auto"/>
          <w:sz w:val="28"/>
          <w:szCs w:val="28"/>
        </w:rPr>
        <w:t xml:space="preserve">7.4.8.4.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w:t>
      </w:r>
    </w:p>
    <w:p w:rsidR="00987801" w:rsidRPr="00761FFE" w:rsidRDefault="004F643D">
      <w:pPr>
        <w:ind w:firstLine="851"/>
        <w:jc w:val="both"/>
        <w:rPr>
          <w:rFonts w:cs="Arial"/>
          <w:color w:val="auto"/>
          <w:sz w:val="28"/>
          <w:szCs w:val="28"/>
        </w:rPr>
      </w:pPr>
      <w:r w:rsidRPr="00761FFE">
        <w:rPr>
          <w:rFonts w:cs="Arial"/>
          <w:color w:val="auto"/>
          <w:sz w:val="28"/>
          <w:szCs w:val="28"/>
        </w:rPr>
        <w:t>Выбор места пересечения инженерными сетями рек, автомобильных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987801" w:rsidRPr="00761FFE" w:rsidRDefault="004F643D">
      <w:pPr>
        <w:ind w:firstLine="851"/>
        <w:jc w:val="both"/>
        <w:rPr>
          <w:rFonts w:cs="Arial"/>
          <w:color w:val="auto"/>
          <w:sz w:val="28"/>
          <w:szCs w:val="28"/>
        </w:rPr>
      </w:pPr>
      <w:r w:rsidRPr="00761FFE">
        <w:rPr>
          <w:rFonts w:cs="Arial"/>
          <w:color w:val="auto"/>
          <w:sz w:val="28"/>
          <w:szCs w:val="28"/>
        </w:rPr>
        <w:t>7.4.8.5. По пешеходным и автомобильным мостам прокладка газопроводов: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допускается давлением до 0,6 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не допускается, если мост построен из горючих материалов.</w:t>
      </w:r>
    </w:p>
    <w:p w:rsidR="00987801" w:rsidRPr="00761FFE" w:rsidRDefault="004F643D">
      <w:pPr>
        <w:ind w:firstLine="851"/>
        <w:jc w:val="both"/>
        <w:rPr>
          <w:rFonts w:cs="Arial"/>
          <w:color w:val="auto"/>
          <w:sz w:val="28"/>
          <w:szCs w:val="28"/>
        </w:rPr>
      </w:pPr>
      <w:r w:rsidRPr="00761FFE">
        <w:rPr>
          <w:rFonts w:cs="Arial"/>
          <w:color w:val="auto"/>
          <w:sz w:val="28"/>
          <w:szCs w:val="28"/>
        </w:rPr>
        <w:t>7.4.8.6. Высоту от уровня земли до низа труб или поверхности изоляции труб, прокладываемых на высоких опорах, следует принимать:</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непроезжей части территории, в местах прохода людей - 2,2 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местах пересечения с автодорогами (от верха покрытия проезжей части) - 5 м;</w:t>
      </w:r>
    </w:p>
    <w:p w:rsidR="00987801" w:rsidRPr="00761FFE" w:rsidRDefault="004F643D">
      <w:pPr>
        <w:ind w:firstLine="851"/>
        <w:jc w:val="both"/>
        <w:rPr>
          <w:rFonts w:cs="Arial"/>
          <w:color w:val="auto"/>
          <w:sz w:val="28"/>
          <w:szCs w:val="28"/>
        </w:rPr>
      </w:pPr>
      <w:r w:rsidRPr="00761FFE">
        <w:rPr>
          <w:rFonts w:cs="Arial"/>
          <w:color w:val="auto"/>
          <w:sz w:val="28"/>
          <w:szCs w:val="28"/>
        </w:rPr>
        <w:t>7.4.8.7. Расстояния по горизонтали (в свету) от ближайших подземных инженерных сетей до зданий и сооружений следует принимать согласно таблице 13 .</w:t>
      </w:r>
    </w:p>
    <w:p w:rsidR="00987801" w:rsidRPr="00761FFE" w:rsidRDefault="004F643D">
      <w:pPr>
        <w:ind w:firstLine="851"/>
        <w:jc w:val="both"/>
        <w:rPr>
          <w:rFonts w:cs="Arial"/>
          <w:color w:val="auto"/>
          <w:sz w:val="28"/>
          <w:szCs w:val="28"/>
        </w:rPr>
      </w:pPr>
      <w:r w:rsidRPr="00761FFE">
        <w:rPr>
          <w:rFonts w:cs="Arial"/>
          <w:color w:val="auto"/>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согласно </w:t>
      </w:r>
      <w:r w:rsidRPr="00761FFE">
        <w:rPr>
          <w:rFonts w:eastAsia="Calibri" w:cs="Arial"/>
          <w:color w:val="auto"/>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761FFE">
        <w:rPr>
          <w:rFonts w:cs="Arial"/>
          <w:color w:val="auto"/>
          <w:sz w:val="28"/>
          <w:szCs w:val="28"/>
        </w:rPr>
        <w:t>, а на вводах инженерных сетей в зданиях населенного пункта - не менее 0,5 м.</w:t>
      </w:r>
    </w:p>
    <w:p w:rsidR="00987801" w:rsidRPr="00761FFE" w:rsidRDefault="004F643D">
      <w:pPr>
        <w:ind w:firstLine="851"/>
        <w:jc w:val="both"/>
        <w:rPr>
          <w:rFonts w:cs="Arial"/>
          <w:color w:val="auto"/>
          <w:sz w:val="28"/>
          <w:szCs w:val="28"/>
        </w:rPr>
      </w:pPr>
      <w:r w:rsidRPr="00761FFE">
        <w:rPr>
          <w:rFonts w:cs="Arial"/>
          <w:color w:val="auto"/>
          <w:sz w:val="28"/>
          <w:szCs w:val="28"/>
        </w:rPr>
        <w:t xml:space="preserve">При разнице в глубине заложения смежных трубопроводов свыше 0,4 м расстояния, указанные в </w:t>
      </w:r>
      <w:r w:rsidRPr="00761FFE">
        <w:rPr>
          <w:rFonts w:eastAsia="Calibri" w:cs="Arial"/>
          <w:color w:val="auto"/>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761FFE">
        <w:rPr>
          <w:rFonts w:cs="Arial"/>
          <w:color w:val="auto"/>
          <w:sz w:val="28"/>
          <w:szCs w:val="28"/>
        </w:rPr>
        <w:t>, следует увеличивать с учетом крутизны откосов траншей, но не менее глубины траншеи до подошвы насыпи и бровки выемки.</w:t>
      </w:r>
    </w:p>
    <w:p w:rsidR="00987801" w:rsidRPr="00761FFE" w:rsidRDefault="004F643D">
      <w:pPr>
        <w:ind w:firstLine="851"/>
        <w:jc w:val="both"/>
        <w:rPr>
          <w:rFonts w:cs="Arial"/>
          <w:color w:val="auto"/>
          <w:sz w:val="28"/>
          <w:szCs w:val="28"/>
        </w:rPr>
      </w:pPr>
      <w:r w:rsidRPr="00761FFE">
        <w:rPr>
          <w:rFonts w:cs="Arial"/>
          <w:color w:val="auto"/>
          <w:sz w:val="28"/>
          <w:szCs w:val="28"/>
        </w:rPr>
        <w:t>Указанные в таблице 13 части 1 настоящих Нормативов и в</w:t>
      </w:r>
      <w:r w:rsidRPr="00761FFE">
        <w:rPr>
          <w:rFonts w:cs="Arial"/>
          <w:iCs/>
          <w:color w:val="auto"/>
          <w:sz w:val="28"/>
          <w:szCs w:val="28"/>
        </w:rPr>
        <w:t xml:space="preserve"> </w:t>
      </w:r>
      <w:r w:rsidRPr="00761FFE">
        <w:rPr>
          <w:rFonts w:eastAsia="Calibri" w:cs="Arial"/>
          <w:color w:val="auto"/>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761FFE">
        <w:rPr>
          <w:rFonts w:cs="Arial"/>
          <w:color w:val="auto"/>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987801" w:rsidRPr="00761FFE" w:rsidRDefault="004F643D">
      <w:pPr>
        <w:ind w:firstLine="851"/>
        <w:jc w:val="both"/>
        <w:rPr>
          <w:rFonts w:cs="Arial"/>
          <w:color w:val="auto"/>
          <w:sz w:val="28"/>
          <w:szCs w:val="28"/>
        </w:rPr>
      </w:pPr>
      <w:r w:rsidRPr="00761FFE">
        <w:rPr>
          <w:rFonts w:cs="Arial"/>
          <w:color w:val="auto"/>
          <w:sz w:val="28"/>
          <w:szCs w:val="28"/>
        </w:rPr>
        <w:t>7.4.8.8. 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указанные в таблице 23 части 1 настоящих Нормативов и  в</w:t>
      </w:r>
      <w:r w:rsidRPr="00761FFE">
        <w:rPr>
          <w:rFonts w:cs="Arial"/>
          <w:iCs/>
          <w:color w:val="auto"/>
          <w:sz w:val="28"/>
          <w:szCs w:val="28"/>
        </w:rPr>
        <w:t xml:space="preserve"> </w:t>
      </w:r>
      <w:r w:rsidRPr="00761FFE">
        <w:rPr>
          <w:rFonts w:eastAsia="Calibri" w:cs="Arial"/>
          <w:color w:val="auto"/>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761FFE">
        <w:rPr>
          <w:rFonts w:cs="Arial"/>
          <w:color w:val="auto"/>
          <w:sz w:val="28"/>
          <w:szCs w:val="28"/>
        </w:rPr>
        <w:t xml:space="preserve"> разрешается сокращать до 50 процентов.</w:t>
      </w:r>
    </w:p>
    <w:p w:rsidR="00987801" w:rsidRPr="00761FFE" w:rsidRDefault="004F643D">
      <w:pPr>
        <w:ind w:firstLine="851"/>
        <w:jc w:val="both"/>
        <w:rPr>
          <w:rFonts w:cs="Arial"/>
          <w:color w:val="auto"/>
          <w:sz w:val="28"/>
          <w:szCs w:val="28"/>
        </w:rPr>
      </w:pPr>
      <w:r w:rsidRPr="00761FFE">
        <w:rPr>
          <w:rFonts w:cs="Arial"/>
          <w:color w:val="auto"/>
          <w:sz w:val="28"/>
          <w:szCs w:val="28"/>
        </w:rPr>
        <w:t>7.4.8.9.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987801" w:rsidRPr="00761FFE" w:rsidRDefault="004F643D">
      <w:pPr>
        <w:ind w:firstLine="851"/>
        <w:jc w:val="both"/>
        <w:rPr>
          <w:rFonts w:cs="Arial"/>
          <w:color w:val="auto"/>
          <w:sz w:val="28"/>
          <w:szCs w:val="28"/>
        </w:rPr>
      </w:pPr>
      <w:r w:rsidRPr="00761FFE">
        <w:rPr>
          <w:rFonts w:cs="Arial"/>
          <w:color w:val="auto"/>
          <w:sz w:val="28"/>
          <w:szCs w:val="28"/>
        </w:rPr>
        <w:t>7.4.8.10. 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p w:rsidR="00987801" w:rsidRPr="00761FFE" w:rsidRDefault="004F643D">
      <w:pPr>
        <w:ind w:firstLine="851"/>
        <w:jc w:val="both"/>
        <w:rPr>
          <w:rFonts w:cs="Arial"/>
          <w:color w:val="auto"/>
          <w:sz w:val="28"/>
          <w:szCs w:val="28"/>
        </w:rPr>
      </w:pPr>
      <w:r w:rsidRPr="00761FFE">
        <w:rPr>
          <w:rFonts w:cs="Arial"/>
          <w:color w:val="auto"/>
          <w:sz w:val="28"/>
          <w:szCs w:val="28"/>
        </w:rPr>
        <w:t>Прокладка газовых сетей высокого давления по территории малоэтажной застройки не допускается.</w:t>
      </w:r>
    </w:p>
    <w:p w:rsidR="00987801" w:rsidRPr="00761FFE" w:rsidRDefault="004F643D">
      <w:pPr>
        <w:ind w:firstLine="851"/>
        <w:jc w:val="both"/>
        <w:rPr>
          <w:rFonts w:cs="Arial"/>
          <w:color w:val="auto"/>
          <w:sz w:val="28"/>
          <w:szCs w:val="28"/>
        </w:rPr>
      </w:pPr>
      <w:r w:rsidRPr="00761FFE">
        <w:rPr>
          <w:rFonts w:cs="Arial"/>
          <w:color w:val="auto"/>
          <w:sz w:val="28"/>
          <w:szCs w:val="28"/>
        </w:rPr>
        <w:t>7.4.8.11. 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p w:rsidR="00987801" w:rsidRPr="00761FFE" w:rsidRDefault="004F643D">
      <w:pPr>
        <w:ind w:firstLine="851"/>
        <w:jc w:val="both"/>
        <w:rPr>
          <w:rFonts w:cs="Arial"/>
          <w:color w:val="auto"/>
          <w:sz w:val="28"/>
          <w:szCs w:val="28"/>
        </w:rPr>
      </w:pPr>
      <w:r w:rsidRPr="00761FFE">
        <w:rPr>
          <w:rFonts w:cs="Arial"/>
          <w:color w:val="auto"/>
          <w:sz w:val="28"/>
          <w:szCs w:val="28"/>
        </w:rPr>
        <w:t>Расстояния от ГРП до жилой застройки следует принимать в соответствии с требованиями подраздела «Зоны инженерной инфраструктуры»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7.4.8.12. Водоснабжение малоэтажной застройки следует производить от централизованных систем для многоквартирных домов в соответствии с требованиями подраздела  "Зоны инженерной инфраструктуры" настоящего 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rsidR="00987801" w:rsidRPr="00761FFE" w:rsidRDefault="004F643D">
      <w:pPr>
        <w:ind w:firstLine="851"/>
        <w:jc w:val="both"/>
        <w:rPr>
          <w:rFonts w:cs="Arial"/>
          <w:color w:val="auto"/>
          <w:sz w:val="28"/>
          <w:szCs w:val="28"/>
        </w:rPr>
      </w:pPr>
      <w:r w:rsidRPr="00761FFE">
        <w:rPr>
          <w:rFonts w:cs="Arial"/>
          <w:color w:val="auto"/>
          <w:sz w:val="28"/>
          <w:szCs w:val="28"/>
        </w:rPr>
        <w:t>7.4.8.13.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987801" w:rsidRPr="00761FFE" w:rsidRDefault="004F643D">
      <w:pPr>
        <w:ind w:firstLine="851"/>
        <w:jc w:val="both"/>
        <w:rPr>
          <w:rFonts w:cs="Arial"/>
          <w:color w:val="auto"/>
          <w:sz w:val="28"/>
          <w:szCs w:val="28"/>
        </w:rPr>
      </w:pPr>
      <w:r w:rsidRPr="00761FFE">
        <w:rPr>
          <w:rFonts w:cs="Arial"/>
          <w:color w:val="auto"/>
          <w:sz w:val="28"/>
          <w:szCs w:val="28"/>
        </w:rPr>
        <w:t>7.4.8.14. Допускается предусматривать для одно-, двухквартирных жилых домов устройство локальных очистных сооружений с расходом стоков не более 3 куб. м/сут.</w:t>
      </w:r>
    </w:p>
    <w:p w:rsidR="00987801" w:rsidRPr="00761FFE" w:rsidRDefault="004F643D">
      <w:pPr>
        <w:ind w:firstLine="851"/>
        <w:jc w:val="both"/>
        <w:rPr>
          <w:rFonts w:cs="Arial"/>
          <w:color w:val="auto"/>
          <w:sz w:val="28"/>
          <w:szCs w:val="28"/>
        </w:rPr>
      </w:pPr>
      <w:r w:rsidRPr="00761FFE">
        <w:rPr>
          <w:rFonts w:cs="Arial"/>
          <w:color w:val="auto"/>
          <w:sz w:val="28"/>
          <w:szCs w:val="28"/>
        </w:rPr>
        <w:t>7.4.8.15. Электроснабжение малоэтажной застройки следует проектировать в соответствии с подразделом  «Зоны инженерной инфраструктуры»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Мощность трансформаторов трансформаторной подстанции для электроснабжения малоэтажной застройки следует принимать по расчету.</w:t>
      </w:r>
    </w:p>
    <w:p w:rsidR="00987801" w:rsidRPr="00761FFE" w:rsidRDefault="004F643D">
      <w:pPr>
        <w:ind w:firstLine="851"/>
        <w:jc w:val="both"/>
        <w:rPr>
          <w:rFonts w:cs="Arial"/>
          <w:color w:val="auto"/>
          <w:sz w:val="28"/>
          <w:szCs w:val="28"/>
        </w:rPr>
      </w:pPr>
      <w:r w:rsidRPr="00761FFE">
        <w:rPr>
          <w:rFonts w:cs="Arial"/>
          <w:color w:val="auto"/>
          <w:sz w:val="28"/>
          <w:szCs w:val="28"/>
        </w:rPr>
        <w:t>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rsidR="00987801" w:rsidRPr="00761FFE" w:rsidRDefault="004F643D">
      <w:pPr>
        <w:ind w:firstLine="851"/>
        <w:jc w:val="both"/>
        <w:rPr>
          <w:rFonts w:cs="Arial"/>
          <w:color w:val="auto"/>
          <w:sz w:val="28"/>
          <w:szCs w:val="28"/>
        </w:rPr>
      </w:pPr>
      <w:r w:rsidRPr="00761FFE">
        <w:rPr>
          <w:rFonts w:cs="Arial"/>
          <w:color w:val="auto"/>
          <w:sz w:val="28"/>
          <w:szCs w:val="28"/>
        </w:rPr>
        <w:t>Трассы воздушных и кабельных линий 0,38 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987801" w:rsidRPr="00761FFE" w:rsidRDefault="00987801" w:rsidP="006C0AD5">
      <w:pPr>
        <w:pStyle w:val="1"/>
        <w:numPr>
          <w:ilvl w:val="0"/>
          <w:numId w:val="2"/>
        </w:numPr>
        <w:rPr>
          <w:rFonts w:ascii="Times New Roman" w:hAnsi="Times New Roman"/>
          <w:color w:val="auto"/>
          <w:sz w:val="28"/>
          <w:szCs w:val="28"/>
          <w:u w:val="none"/>
        </w:rPr>
      </w:pPr>
      <w:bookmarkStart w:id="81" w:name="sub_10035"/>
      <w:bookmarkEnd w:id="81"/>
    </w:p>
    <w:p w:rsidR="00987801" w:rsidRPr="00761FFE" w:rsidRDefault="004F643D" w:rsidP="006C0AD5">
      <w:pPr>
        <w:pStyle w:val="1"/>
        <w:numPr>
          <w:ilvl w:val="0"/>
          <w:numId w:val="1"/>
        </w:numPr>
        <w:spacing w:before="108"/>
        <w:ind w:left="0" w:firstLine="851"/>
        <w:rPr>
          <w:rFonts w:ascii="Times New Roman" w:hAnsi="Times New Roman"/>
          <w:b w:val="0"/>
          <w:color w:val="auto"/>
          <w:sz w:val="28"/>
          <w:szCs w:val="28"/>
          <w:u w:val="none"/>
        </w:rPr>
      </w:pPr>
      <w:r w:rsidRPr="00761FFE">
        <w:rPr>
          <w:rFonts w:ascii="Times New Roman" w:hAnsi="Times New Roman"/>
          <w:b w:val="0"/>
          <w:color w:val="auto"/>
          <w:sz w:val="28"/>
          <w:szCs w:val="28"/>
          <w:u w:val="none"/>
        </w:rPr>
        <w:t>7.5. Зоны транспортной инфраструктуры</w:t>
      </w:r>
    </w:p>
    <w:p w:rsidR="00987801" w:rsidRPr="00761FFE" w:rsidRDefault="00987801" w:rsidP="006C0AD5">
      <w:pPr>
        <w:ind w:firstLine="851"/>
        <w:jc w:val="center"/>
        <w:rPr>
          <w:rFonts w:cs="Arial"/>
          <w:color w:val="auto"/>
          <w:sz w:val="28"/>
          <w:szCs w:val="28"/>
        </w:rPr>
      </w:pPr>
      <w:bookmarkStart w:id="82" w:name="sub_100351"/>
      <w:bookmarkEnd w:id="82"/>
    </w:p>
    <w:p w:rsidR="00987801" w:rsidRPr="00761FFE" w:rsidRDefault="004F643D" w:rsidP="006C0AD5">
      <w:pPr>
        <w:pStyle w:val="1"/>
        <w:numPr>
          <w:ilvl w:val="0"/>
          <w:numId w:val="1"/>
        </w:numPr>
        <w:spacing w:before="108"/>
        <w:ind w:left="0" w:firstLine="851"/>
        <w:rPr>
          <w:rFonts w:ascii="Times New Roman" w:hAnsi="Times New Roman"/>
          <w:b w:val="0"/>
          <w:color w:val="auto"/>
          <w:sz w:val="28"/>
          <w:szCs w:val="28"/>
          <w:u w:val="none"/>
        </w:rPr>
      </w:pPr>
      <w:bookmarkStart w:id="83" w:name="sub_1003511"/>
      <w:bookmarkEnd w:id="83"/>
      <w:r w:rsidRPr="00761FFE">
        <w:rPr>
          <w:rFonts w:ascii="Times New Roman" w:hAnsi="Times New Roman"/>
          <w:b w:val="0"/>
          <w:color w:val="auto"/>
          <w:sz w:val="28"/>
          <w:szCs w:val="28"/>
          <w:u w:val="none"/>
        </w:rPr>
        <w:t>7.5.1. Общие требования</w:t>
      </w:r>
    </w:p>
    <w:p w:rsidR="00987801" w:rsidRPr="00761FFE" w:rsidRDefault="00987801">
      <w:pPr>
        <w:ind w:firstLine="851"/>
        <w:jc w:val="center"/>
        <w:rPr>
          <w:rFonts w:cs="Arial"/>
          <w:color w:val="auto"/>
          <w:sz w:val="28"/>
          <w:szCs w:val="28"/>
        </w:rPr>
      </w:pPr>
      <w:bookmarkStart w:id="84" w:name="sub_1003512"/>
      <w:bookmarkEnd w:id="84"/>
    </w:p>
    <w:p w:rsidR="006C0AD5" w:rsidRPr="00761FFE" w:rsidRDefault="006C0AD5" w:rsidP="006C0AD5">
      <w:pPr>
        <w:ind w:firstLine="851"/>
        <w:jc w:val="both"/>
        <w:rPr>
          <w:rFonts w:cs="Arial"/>
          <w:color w:val="auto"/>
          <w:sz w:val="28"/>
          <w:szCs w:val="28"/>
        </w:rPr>
      </w:pPr>
      <w:r w:rsidRPr="00761FFE">
        <w:rPr>
          <w:rFonts w:cs="Arial"/>
          <w:color w:val="auto"/>
          <w:sz w:val="28"/>
          <w:szCs w:val="28"/>
        </w:rPr>
        <w:t>7.5.1.1. Сооружения и коммуникации транспортной инфраструктуры могут располагаться в составе всех территориальных зон.</w:t>
      </w:r>
    </w:p>
    <w:p w:rsidR="006C0AD5" w:rsidRPr="00761FFE" w:rsidRDefault="006C0AD5" w:rsidP="006C0AD5">
      <w:pPr>
        <w:ind w:firstLine="851"/>
        <w:jc w:val="both"/>
        <w:rPr>
          <w:rFonts w:cs="Arial"/>
          <w:color w:val="auto"/>
          <w:sz w:val="28"/>
          <w:szCs w:val="28"/>
        </w:rPr>
      </w:pPr>
      <w:r w:rsidRPr="00761FFE">
        <w:rPr>
          <w:rFonts w:cs="Arial"/>
          <w:color w:val="auto"/>
          <w:sz w:val="28"/>
          <w:szCs w:val="28"/>
        </w:rPr>
        <w:t>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7.5.1.2. 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987801" w:rsidRPr="00761FFE" w:rsidRDefault="004F643D">
      <w:pPr>
        <w:ind w:firstLine="851"/>
        <w:jc w:val="both"/>
        <w:rPr>
          <w:rFonts w:cs="Arial"/>
          <w:color w:val="auto"/>
          <w:sz w:val="28"/>
          <w:szCs w:val="28"/>
        </w:rPr>
      </w:pPr>
      <w:r w:rsidRPr="00761FFE">
        <w:rPr>
          <w:rFonts w:cs="Arial"/>
          <w:color w:val="auto"/>
          <w:sz w:val="28"/>
          <w:szCs w:val="28"/>
        </w:rPr>
        <w:t>7.5.1.3. 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987801" w:rsidRPr="00761FFE" w:rsidRDefault="004F643D">
      <w:pPr>
        <w:ind w:firstLine="851"/>
        <w:jc w:val="both"/>
        <w:rPr>
          <w:rFonts w:cs="Arial"/>
          <w:color w:val="auto"/>
          <w:sz w:val="28"/>
          <w:szCs w:val="28"/>
        </w:rPr>
      </w:pPr>
      <w:r w:rsidRPr="00761FFE">
        <w:rPr>
          <w:rFonts w:cs="Arial"/>
          <w:color w:val="auto"/>
          <w:sz w:val="28"/>
          <w:szCs w:val="28"/>
        </w:rPr>
        <w:t>Конструкция дорожного покрытия должна обеспечивать установленную скорость движения транспорта в соответствии с категорией дороги.</w:t>
      </w:r>
    </w:p>
    <w:p w:rsidR="006C0AD5" w:rsidRPr="00761FFE" w:rsidRDefault="006C0AD5" w:rsidP="006C0AD5">
      <w:pPr>
        <w:ind w:firstLine="851"/>
        <w:jc w:val="both"/>
        <w:rPr>
          <w:rFonts w:cs="Arial"/>
          <w:color w:val="auto"/>
          <w:sz w:val="28"/>
          <w:szCs w:val="28"/>
        </w:rPr>
      </w:pPr>
      <w:r w:rsidRPr="00761FFE">
        <w:rPr>
          <w:rFonts w:cs="Arial"/>
          <w:color w:val="auto"/>
          <w:sz w:val="28"/>
          <w:szCs w:val="28"/>
        </w:rPr>
        <w:t>7.5.1.4. Расчетный уровень автомобилизации населения на территории муниципальных образований Краснодарского края (количество личных легковых автомобилей в пользовании населения из расчета на 1000 жителей) фактический на 2014 год, на период расчетного срока (2025 год), на расчетный срок (2035 год) следует принимать в соответствии с таблицей 83.1 основной части региональных Нормативов градостроительного проектирования, учитывая при этом сроки проектирования и реализации проектов. Промежуточные значения допускается определять методом интерполяции. Расчетный уровень автомобилизации используется при определении параметров улично-дорожной сети, объектов для постоянного хранения автомобилей населения, их временного хранения (парковки) в соответствующих зонах и при объектах и комплексах объектов обслуживания, в том числе в местах приложения труда населения. Для курортных и туристских центров, а также агломерационных центров необходимо учитывать количество автомобилей прибывающих автотуристов и населения приезжающего с прилегающих к центрам территорий.</w:t>
      </w:r>
    </w:p>
    <w:p w:rsidR="00987801" w:rsidRPr="00761FFE" w:rsidRDefault="00987801" w:rsidP="006C0AD5">
      <w:pPr>
        <w:ind w:firstLine="851"/>
        <w:jc w:val="center"/>
        <w:rPr>
          <w:rFonts w:cs="Arial"/>
          <w:color w:val="auto"/>
          <w:sz w:val="28"/>
          <w:szCs w:val="28"/>
        </w:rPr>
      </w:pPr>
    </w:p>
    <w:p w:rsidR="00987801" w:rsidRPr="00761FFE" w:rsidRDefault="004F643D" w:rsidP="006C0AD5">
      <w:pPr>
        <w:ind w:firstLine="851"/>
        <w:jc w:val="center"/>
        <w:rPr>
          <w:rFonts w:cs="Arial"/>
          <w:color w:val="auto"/>
          <w:sz w:val="28"/>
          <w:szCs w:val="28"/>
        </w:rPr>
      </w:pPr>
      <w:r w:rsidRPr="00761FFE">
        <w:rPr>
          <w:rFonts w:cs="Arial"/>
          <w:color w:val="auto"/>
          <w:sz w:val="28"/>
          <w:szCs w:val="28"/>
        </w:rPr>
        <w:t>7.5.2. Внешний транспорт.</w:t>
      </w:r>
    </w:p>
    <w:p w:rsidR="00987801" w:rsidRPr="00761FFE" w:rsidRDefault="00987801" w:rsidP="006C0AD5">
      <w:pPr>
        <w:ind w:firstLine="851"/>
        <w:jc w:val="center"/>
        <w:rPr>
          <w:rFonts w:cs="Arial"/>
          <w:color w:val="auto"/>
          <w:sz w:val="28"/>
          <w:szCs w:val="28"/>
        </w:rPr>
      </w:pPr>
    </w:p>
    <w:p w:rsidR="00987801" w:rsidRPr="00761FFE" w:rsidRDefault="004F643D">
      <w:pPr>
        <w:ind w:firstLine="851"/>
        <w:jc w:val="both"/>
        <w:rPr>
          <w:rFonts w:cs="Arial"/>
          <w:color w:val="auto"/>
          <w:sz w:val="28"/>
          <w:szCs w:val="28"/>
        </w:rPr>
      </w:pPr>
      <w:r w:rsidRPr="00761FFE">
        <w:rPr>
          <w:rFonts w:cs="Arial"/>
          <w:color w:val="auto"/>
          <w:sz w:val="28"/>
          <w:szCs w:val="28"/>
        </w:rPr>
        <w:t>7.5.2.1. Внешний транспорт следует проектировать как комплексную систему во взаимосвязи с улично-дорожной сетью,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987801" w:rsidRPr="00761FFE" w:rsidRDefault="004F643D">
      <w:pPr>
        <w:ind w:firstLine="851"/>
        <w:jc w:val="both"/>
        <w:rPr>
          <w:rFonts w:cs="Arial"/>
          <w:color w:val="auto"/>
          <w:sz w:val="28"/>
          <w:szCs w:val="28"/>
        </w:rPr>
      </w:pPr>
      <w:r w:rsidRPr="00761FFE">
        <w:rPr>
          <w:rFonts w:cs="Arial"/>
          <w:color w:val="auto"/>
          <w:sz w:val="28"/>
          <w:szCs w:val="28"/>
        </w:rPr>
        <w:t>7.5.2.2.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987801" w:rsidRPr="00761FFE" w:rsidRDefault="004F643D">
      <w:pPr>
        <w:ind w:firstLine="851"/>
        <w:jc w:val="both"/>
        <w:rPr>
          <w:rFonts w:cs="Arial"/>
          <w:color w:val="auto"/>
          <w:sz w:val="28"/>
          <w:szCs w:val="28"/>
        </w:rPr>
      </w:pPr>
      <w:r w:rsidRPr="00761FFE">
        <w:rPr>
          <w:rFonts w:cs="Arial"/>
          <w:color w:val="auto"/>
          <w:sz w:val="28"/>
          <w:szCs w:val="28"/>
        </w:rPr>
        <w:t>7.5.2.3. Автомобильные дороги в зависимости от расчетной интенсивности движения и их хозяйственного и административного значения подразделяются на I-а, I-б, II, III, IV и V категории.</w:t>
      </w:r>
    </w:p>
    <w:p w:rsidR="00987801" w:rsidRPr="00761FFE" w:rsidRDefault="004F643D">
      <w:pPr>
        <w:ind w:firstLine="851"/>
        <w:jc w:val="both"/>
        <w:rPr>
          <w:rFonts w:cs="Arial"/>
          <w:color w:val="auto"/>
          <w:sz w:val="28"/>
          <w:szCs w:val="28"/>
        </w:rPr>
      </w:pPr>
      <w:r w:rsidRPr="00761FFE">
        <w:rPr>
          <w:rFonts w:cs="Arial"/>
          <w:color w:val="auto"/>
          <w:sz w:val="28"/>
          <w:szCs w:val="28"/>
        </w:rPr>
        <w:t>7.5.2.4. 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СН 467-74.</w:t>
      </w:r>
    </w:p>
    <w:p w:rsidR="00987801" w:rsidRPr="00761FFE" w:rsidRDefault="004F643D">
      <w:pPr>
        <w:ind w:firstLine="851"/>
        <w:jc w:val="both"/>
        <w:rPr>
          <w:rFonts w:cs="Arial"/>
          <w:color w:val="auto"/>
          <w:sz w:val="28"/>
          <w:szCs w:val="28"/>
        </w:rPr>
      </w:pPr>
      <w:r w:rsidRPr="00761FFE">
        <w:rPr>
          <w:rFonts w:cs="Arial"/>
          <w:color w:val="auto"/>
          <w:sz w:val="28"/>
          <w:szCs w:val="28"/>
        </w:rPr>
        <w:t>7.5.2.5. Прокладку трасс автомобильных дорог следует выполнять с учетом минимального воздействия на окружающую среду.</w:t>
      </w:r>
    </w:p>
    <w:p w:rsidR="00987801" w:rsidRPr="00761FFE" w:rsidRDefault="004F643D">
      <w:pPr>
        <w:ind w:firstLine="851"/>
        <w:jc w:val="both"/>
        <w:rPr>
          <w:rFonts w:cs="Arial"/>
          <w:color w:val="auto"/>
          <w:sz w:val="28"/>
          <w:szCs w:val="28"/>
        </w:rPr>
      </w:pPr>
      <w:r w:rsidRPr="00761FFE">
        <w:rPr>
          <w:rFonts w:cs="Arial"/>
          <w:color w:val="auto"/>
          <w:sz w:val="28"/>
          <w:szCs w:val="28"/>
        </w:rPr>
        <w:t>На сельскохозяйственных угодьях трассы следует прокладывать по границам полей севооборота или хозяйств.</w:t>
      </w:r>
    </w:p>
    <w:p w:rsidR="00987801" w:rsidRPr="00761FFE" w:rsidRDefault="004F643D">
      <w:pPr>
        <w:ind w:firstLine="851"/>
        <w:jc w:val="both"/>
        <w:rPr>
          <w:rFonts w:cs="Arial"/>
          <w:color w:val="auto"/>
          <w:sz w:val="28"/>
          <w:szCs w:val="28"/>
        </w:rPr>
      </w:pPr>
      <w:r w:rsidRPr="00761FFE">
        <w:rPr>
          <w:rFonts w:cs="Arial"/>
          <w:color w:val="auto"/>
          <w:sz w:val="28"/>
          <w:szCs w:val="28"/>
        </w:rPr>
        <w:t>Вдоль водных объектов автомобильные дороги следует прокладывать за пределами, установленных для них защитных зон.</w:t>
      </w:r>
    </w:p>
    <w:p w:rsidR="00BA49B5" w:rsidRPr="00761FFE" w:rsidRDefault="00BA49B5" w:rsidP="00BA49B5">
      <w:pPr>
        <w:ind w:firstLine="851"/>
        <w:jc w:val="both"/>
        <w:rPr>
          <w:rFonts w:cs="Arial"/>
          <w:color w:val="auto"/>
          <w:sz w:val="28"/>
          <w:szCs w:val="28"/>
        </w:rPr>
      </w:pPr>
      <w:r w:rsidRPr="00761FFE">
        <w:rPr>
          <w:rFonts w:cs="Arial"/>
          <w:color w:val="auto"/>
          <w:sz w:val="28"/>
          <w:szCs w:val="28"/>
        </w:rPr>
        <w:t>7.5.2.6. Автомобильные дороги общего пользования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BA49B5" w:rsidRPr="00761FFE" w:rsidRDefault="00BA49B5" w:rsidP="00BA49B5">
      <w:pPr>
        <w:ind w:firstLine="851"/>
        <w:jc w:val="both"/>
        <w:rPr>
          <w:rFonts w:cs="Arial"/>
          <w:color w:val="auto"/>
          <w:sz w:val="28"/>
          <w:szCs w:val="28"/>
        </w:rPr>
      </w:pPr>
      <w:r w:rsidRPr="00761FFE">
        <w:rPr>
          <w:rFonts w:cs="Arial"/>
          <w:color w:val="auto"/>
          <w:sz w:val="28"/>
          <w:szCs w:val="28"/>
        </w:rPr>
        <w:t>Расстояния от бровки земляного полотна указанных дорог до застройки необходимо принимать не менее: до жилой застройки 100 м, до садоводческих товариществ - 50 м; для дорог IV категории это расстояние должно быть соответственно 50 м и 25 м. Для защиты застройки от шума и выхлопных газов автомобилей следует предусматривать вдоль дороги полосу зеленых насаждений шириной не менее 10 м.</w:t>
      </w:r>
    </w:p>
    <w:p w:rsidR="00BA49B5" w:rsidRPr="00761FFE" w:rsidRDefault="00BA49B5" w:rsidP="00BA49B5">
      <w:pPr>
        <w:ind w:firstLine="851"/>
        <w:jc w:val="both"/>
        <w:rPr>
          <w:rFonts w:cs="Arial"/>
          <w:color w:val="auto"/>
          <w:sz w:val="28"/>
          <w:szCs w:val="28"/>
        </w:rPr>
      </w:pPr>
      <w:r w:rsidRPr="00761FFE">
        <w:rPr>
          <w:rFonts w:cs="Arial"/>
          <w:color w:val="auto"/>
          <w:sz w:val="28"/>
          <w:szCs w:val="28"/>
        </w:rPr>
        <w:t>В пределах территории населенных пунктов пересечения железных дорог с магистральными улицами и автомобильными дорогами, а также с линиями электрического общественного пассажирского транспорта следует предусматривать в соответствии с требованиями СП 119.13330.2011 и СП 227.1326000.2014.</w:t>
      </w:r>
    </w:p>
    <w:p w:rsidR="00BA49B5" w:rsidRPr="00761FFE" w:rsidRDefault="00BA49B5" w:rsidP="00BA49B5">
      <w:pPr>
        <w:ind w:firstLine="851"/>
        <w:jc w:val="both"/>
        <w:rPr>
          <w:rFonts w:cs="Arial"/>
          <w:color w:val="auto"/>
          <w:sz w:val="28"/>
          <w:szCs w:val="28"/>
        </w:rPr>
      </w:pPr>
      <w:r w:rsidRPr="00761FFE">
        <w:rPr>
          <w:rFonts w:cs="Arial"/>
          <w:color w:val="auto"/>
          <w:sz w:val="28"/>
          <w:szCs w:val="28"/>
        </w:rPr>
        <w:t>При размещении в границах населенных пунктов высокоскоростной железной дороги необходимо предусматривать мероприятия с учетом требований СП 338.1325800.2018.</w:t>
      </w:r>
    </w:p>
    <w:p w:rsidR="00BA49B5" w:rsidRPr="00761FFE" w:rsidRDefault="00BA49B5" w:rsidP="00BA49B5">
      <w:pPr>
        <w:ind w:firstLine="851"/>
        <w:jc w:val="both"/>
        <w:rPr>
          <w:rFonts w:cs="Arial"/>
          <w:color w:val="auto"/>
          <w:sz w:val="28"/>
          <w:szCs w:val="28"/>
        </w:rPr>
      </w:pPr>
      <w:r w:rsidRPr="00761FFE">
        <w:rPr>
          <w:rFonts w:cs="Arial"/>
          <w:color w:val="auto"/>
          <w:sz w:val="28"/>
          <w:szCs w:val="28"/>
        </w:rPr>
        <w:t>В случае прокладки дорог общей сети через территорию населенного пункта их следует проектировать с учетом требований подраздела 7.5 «Зоны транспортной инфраструктуры» настоящих Нормативов и выполнения мероприятий по снижению шума транспортных потоков в соответствии с требованиями СП 276.1325800.2016., таблица 24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7.5.2.7. Для автомагистралей, линий железнодорожного транспорта устанавливаются санитарные разрывы. Санитарный разрыв определяется минимальным расстоянием от края транспортной полосы до границы жилой застройки. Величина разрыва устанавливается в каждом конкретном случае на основании расчетов рассеивания загрязнений в атмосферном воздухе и физических факторов (шума, вибрации, электромагнитных полей и других) в соответствии с требованиями раздела «Охрана окружающей среды» настоящих Нормативов.</w:t>
      </w:r>
    </w:p>
    <w:p w:rsidR="00987801" w:rsidRPr="00761FFE" w:rsidRDefault="00987801" w:rsidP="00BA49B5">
      <w:pPr>
        <w:ind w:firstLine="851"/>
        <w:jc w:val="center"/>
        <w:rPr>
          <w:rFonts w:cs="Arial"/>
          <w:color w:val="auto"/>
          <w:sz w:val="16"/>
          <w:szCs w:val="16"/>
        </w:rPr>
      </w:pPr>
    </w:p>
    <w:p w:rsidR="00987801" w:rsidRPr="00761FFE" w:rsidRDefault="004F643D" w:rsidP="00BA49B5">
      <w:pPr>
        <w:pStyle w:val="1"/>
        <w:numPr>
          <w:ilvl w:val="0"/>
          <w:numId w:val="1"/>
        </w:numPr>
        <w:spacing w:before="108"/>
        <w:ind w:left="0" w:firstLine="851"/>
        <w:rPr>
          <w:rFonts w:ascii="Times New Roman" w:hAnsi="Times New Roman"/>
          <w:b w:val="0"/>
          <w:color w:val="auto"/>
          <w:sz w:val="28"/>
          <w:szCs w:val="28"/>
          <w:u w:val="none"/>
        </w:rPr>
      </w:pPr>
      <w:bookmarkStart w:id="85" w:name="sub_100353"/>
      <w:bookmarkEnd w:id="85"/>
      <w:r w:rsidRPr="00761FFE">
        <w:rPr>
          <w:rFonts w:ascii="Times New Roman" w:hAnsi="Times New Roman"/>
          <w:b w:val="0"/>
          <w:color w:val="auto"/>
          <w:sz w:val="28"/>
          <w:szCs w:val="28"/>
          <w:u w:val="none"/>
        </w:rPr>
        <w:t>7.5.3. Сеть улиц и дорог</w:t>
      </w:r>
    </w:p>
    <w:p w:rsidR="00987801" w:rsidRPr="00761FFE" w:rsidRDefault="00987801" w:rsidP="00BA49B5">
      <w:pPr>
        <w:ind w:firstLine="851"/>
        <w:jc w:val="center"/>
        <w:rPr>
          <w:rFonts w:cs="Arial"/>
          <w:color w:val="auto"/>
          <w:sz w:val="28"/>
          <w:szCs w:val="28"/>
        </w:rPr>
      </w:pPr>
      <w:bookmarkStart w:id="86" w:name="sub_1003531"/>
      <w:bookmarkEnd w:id="86"/>
    </w:p>
    <w:p w:rsidR="00BA49B5" w:rsidRPr="00761FFE" w:rsidRDefault="00BA49B5" w:rsidP="00BA49B5">
      <w:pPr>
        <w:numPr>
          <w:ilvl w:val="0"/>
          <w:numId w:val="4"/>
        </w:numPr>
        <w:ind w:left="0" w:firstLine="851"/>
        <w:jc w:val="both"/>
        <w:rPr>
          <w:rFonts w:cs="Arial"/>
          <w:color w:val="auto"/>
          <w:sz w:val="28"/>
          <w:szCs w:val="28"/>
        </w:rPr>
      </w:pPr>
      <w:r w:rsidRPr="00761FFE">
        <w:rPr>
          <w:rFonts w:cs="Arial"/>
          <w:color w:val="auto"/>
          <w:sz w:val="28"/>
          <w:szCs w:val="28"/>
        </w:rPr>
        <w:t>7.5.3.1. 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BA49B5" w:rsidRPr="00761FFE" w:rsidRDefault="00BA49B5" w:rsidP="00BA49B5">
      <w:pPr>
        <w:numPr>
          <w:ilvl w:val="0"/>
          <w:numId w:val="4"/>
        </w:numPr>
        <w:ind w:left="0" w:firstLine="851"/>
        <w:jc w:val="both"/>
        <w:rPr>
          <w:rFonts w:cs="Arial"/>
          <w:color w:val="auto"/>
          <w:sz w:val="28"/>
          <w:szCs w:val="28"/>
        </w:rPr>
      </w:pPr>
      <w:r w:rsidRPr="00761FFE">
        <w:rPr>
          <w:rFonts w:cs="Arial"/>
          <w:color w:val="auto"/>
          <w:sz w:val="28"/>
          <w:szCs w:val="28"/>
        </w:rPr>
        <w:t>Сеть магистралей, улиц, дорог, проездов и пешеходных путей района должна проектироваться как составная часть единой общегородской транспортной системы в соответствии с генеральным планом.</w:t>
      </w:r>
    </w:p>
    <w:p w:rsidR="00BA49B5" w:rsidRPr="00761FFE" w:rsidRDefault="00BA49B5" w:rsidP="00BA49B5">
      <w:pPr>
        <w:numPr>
          <w:ilvl w:val="0"/>
          <w:numId w:val="4"/>
        </w:numPr>
        <w:ind w:left="0" w:firstLine="851"/>
        <w:jc w:val="both"/>
        <w:rPr>
          <w:rFonts w:cs="Arial"/>
          <w:color w:val="auto"/>
          <w:sz w:val="28"/>
          <w:szCs w:val="28"/>
        </w:rPr>
      </w:pPr>
      <w:r w:rsidRPr="00761FFE">
        <w:rPr>
          <w:rFonts w:cs="Arial"/>
          <w:color w:val="auto"/>
          <w:sz w:val="28"/>
          <w:szCs w:val="28"/>
        </w:rPr>
        <w:t>Структура улично-дорожной сети района должна обеспечивать удобную транспортную связь с центральными районами города и соседними селитебными районами, содержать элементы сети, обеспечивающие движение транзитного транспорта, в том числе грузового, в объезд территории района. Структура дорожной сети жилого квартала должна обеспечивать беспрепятственный ввод и передвижение сил и средств ликвидации последствий аварий.</w:t>
      </w:r>
    </w:p>
    <w:p w:rsidR="00BA49B5" w:rsidRPr="00761FFE" w:rsidRDefault="00BA49B5" w:rsidP="00BA49B5">
      <w:pPr>
        <w:numPr>
          <w:ilvl w:val="0"/>
          <w:numId w:val="4"/>
        </w:numPr>
        <w:ind w:left="0" w:firstLine="851"/>
        <w:jc w:val="both"/>
        <w:rPr>
          <w:rFonts w:cs="Arial"/>
          <w:color w:val="auto"/>
          <w:sz w:val="28"/>
          <w:szCs w:val="28"/>
        </w:rPr>
      </w:pPr>
      <w:r w:rsidRPr="00761FFE">
        <w:rPr>
          <w:rFonts w:cs="Arial"/>
          <w:color w:val="auto"/>
          <w:sz w:val="28"/>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крупнейших, крупных и больших городов следует назначать в соответствии с классификацией, приведенной таблица 25 части 1 настоящих Нормативов.</w:t>
      </w:r>
    </w:p>
    <w:p w:rsidR="00BA49B5" w:rsidRPr="00761FFE" w:rsidRDefault="00BA49B5" w:rsidP="00BA49B5">
      <w:pPr>
        <w:numPr>
          <w:ilvl w:val="0"/>
          <w:numId w:val="4"/>
        </w:numPr>
        <w:ind w:left="0" w:firstLine="851"/>
        <w:jc w:val="both"/>
        <w:rPr>
          <w:rFonts w:cs="Arial"/>
          <w:color w:val="auto"/>
          <w:sz w:val="28"/>
          <w:szCs w:val="28"/>
        </w:rPr>
      </w:pPr>
      <w:r w:rsidRPr="00761FFE">
        <w:rPr>
          <w:rFonts w:cs="Arial"/>
          <w:color w:val="auto"/>
          <w:sz w:val="28"/>
          <w:szCs w:val="28"/>
        </w:rPr>
        <w:t>7.5.3.2. 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определяемого в соответствии с таблицей 26 части 1 настоящих Нормативов дополнительно включая 3-4 такси и 2-3 ведомственных автомобиля, 25-40 грузовых автомобилей в зависимости от состава парка. Число мотоциклов и мопедов на 1000 человек следует принимать 50-100 единиц для городских округов и городских поселений с населением свыше 100 тысяч человек и 100-150 единиц для остальных поселений. При расчете пропускной способности (интенсивности движения) уличной сети смешанного потока, различные виды транспорта следует приводить к одному расчетному виду - легковому автомобилю, в соответствии таблица 26 части 1 настоящих Нормативов.</w:t>
      </w:r>
    </w:p>
    <w:p w:rsidR="00BA49B5" w:rsidRPr="00761FFE" w:rsidRDefault="00BA49B5" w:rsidP="00BA49B5">
      <w:pPr>
        <w:pStyle w:val="aff2"/>
        <w:numPr>
          <w:ilvl w:val="0"/>
          <w:numId w:val="4"/>
        </w:numPr>
        <w:ind w:left="0" w:firstLine="851"/>
        <w:rPr>
          <w:i/>
          <w:sz w:val="28"/>
          <w:szCs w:val="28"/>
          <w:lang w:val="ru-RU"/>
        </w:rPr>
      </w:pPr>
      <w:r w:rsidRPr="00761FFE">
        <w:rPr>
          <w:rFonts w:cs="Arial"/>
          <w:sz w:val="28"/>
          <w:szCs w:val="28"/>
          <w:lang w:val="ru-RU"/>
        </w:rPr>
        <w:t>7.5.3.3.</w:t>
      </w:r>
      <w:r w:rsidRPr="00761FFE">
        <w:rPr>
          <w:rFonts w:cs="Arial"/>
          <w:sz w:val="28"/>
          <w:szCs w:val="28"/>
        </w:rPr>
        <w:t> </w:t>
      </w:r>
      <w:r w:rsidRPr="00761FFE">
        <w:rPr>
          <w:rStyle w:val="a6"/>
          <w:b w:val="0"/>
          <w:i w:val="0"/>
          <w:color w:val="auto"/>
          <w:sz w:val="28"/>
          <w:szCs w:val="28"/>
          <w:lang w:val="ru-RU"/>
        </w:rPr>
        <w:t>Расчетные показатели объектов улично-дорожной сети</w:t>
      </w:r>
      <w:r w:rsidRPr="00761FFE">
        <w:rPr>
          <w:b/>
          <w:i/>
          <w:sz w:val="28"/>
          <w:szCs w:val="28"/>
          <w:lang w:val="ru-RU"/>
        </w:rPr>
        <w:t xml:space="preserve"> </w:t>
      </w:r>
      <w:r w:rsidRPr="00761FFE">
        <w:rPr>
          <w:sz w:val="28"/>
          <w:szCs w:val="28"/>
          <w:lang w:val="ru-RU"/>
        </w:rPr>
        <w:t>на</w:t>
      </w:r>
      <w:r w:rsidRPr="00761FFE">
        <w:rPr>
          <w:b/>
          <w:i/>
          <w:sz w:val="28"/>
          <w:szCs w:val="28"/>
          <w:lang w:val="ru-RU"/>
        </w:rPr>
        <w:t xml:space="preserve"> </w:t>
      </w:r>
      <w:r w:rsidRPr="00761FFE">
        <w:rPr>
          <w:rStyle w:val="a6"/>
          <w:b w:val="0"/>
          <w:i w:val="0"/>
          <w:color w:val="auto"/>
          <w:sz w:val="28"/>
          <w:szCs w:val="28"/>
          <w:lang w:val="ru-RU"/>
        </w:rPr>
        <w:t>территории населенных пунктов муниципальных образований Краснодарского края</w:t>
      </w:r>
      <w:r w:rsidRPr="00761FFE">
        <w:rPr>
          <w:b/>
          <w:i/>
          <w:sz w:val="28"/>
          <w:szCs w:val="28"/>
          <w:lang w:val="ru-RU"/>
        </w:rPr>
        <w:t xml:space="preserve"> </w:t>
      </w:r>
      <w:r w:rsidRPr="00761FFE">
        <w:rPr>
          <w:sz w:val="28"/>
          <w:szCs w:val="28"/>
          <w:lang w:val="ru-RU"/>
        </w:rPr>
        <w:t>следует принимать</w:t>
      </w:r>
      <w:r w:rsidRPr="00761FFE">
        <w:rPr>
          <w:b/>
          <w:i/>
          <w:sz w:val="28"/>
          <w:szCs w:val="28"/>
          <w:lang w:val="ru-RU"/>
        </w:rPr>
        <w:t xml:space="preserve"> </w:t>
      </w:r>
      <w:r w:rsidRPr="00761FFE">
        <w:rPr>
          <w:rStyle w:val="a6"/>
          <w:b w:val="0"/>
          <w:i w:val="0"/>
          <w:color w:val="auto"/>
          <w:sz w:val="28"/>
          <w:szCs w:val="28"/>
          <w:lang w:val="ru-RU"/>
        </w:rPr>
        <w:t>в значениях</w:t>
      </w:r>
      <w:r w:rsidRPr="00761FFE">
        <w:rPr>
          <w:b/>
          <w:i/>
          <w:sz w:val="28"/>
          <w:szCs w:val="28"/>
          <w:lang w:val="ru-RU"/>
        </w:rPr>
        <w:t xml:space="preserve">, </w:t>
      </w:r>
      <w:r w:rsidRPr="00761FFE">
        <w:rPr>
          <w:rStyle w:val="a6"/>
          <w:b w:val="0"/>
          <w:i w:val="0"/>
          <w:color w:val="auto"/>
          <w:sz w:val="28"/>
          <w:szCs w:val="28"/>
          <w:lang w:val="ru-RU"/>
        </w:rPr>
        <w:t>указанных</w:t>
      </w:r>
      <w:r w:rsidRPr="00761FFE">
        <w:rPr>
          <w:i/>
          <w:sz w:val="28"/>
          <w:szCs w:val="28"/>
          <w:lang w:val="ru-RU"/>
        </w:rPr>
        <w:t xml:space="preserve"> </w:t>
      </w:r>
      <w:r w:rsidRPr="00761FFE">
        <w:rPr>
          <w:sz w:val="28"/>
          <w:szCs w:val="28"/>
          <w:lang w:val="ru-RU"/>
        </w:rPr>
        <w:t xml:space="preserve">в </w:t>
      </w:r>
      <w:hyperlink r:id="rId35" w:anchor="/document/36978113/entry/551" w:history="1">
        <w:r w:rsidRPr="00761FFE">
          <w:rPr>
            <w:rStyle w:val="aff4"/>
            <w:iCs/>
            <w:color w:val="auto"/>
            <w:sz w:val="28"/>
            <w:szCs w:val="28"/>
            <w:u w:val="none"/>
            <w:lang w:val="ru-RU"/>
          </w:rPr>
          <w:t>таблице</w:t>
        </w:r>
      </w:hyperlink>
      <w:r w:rsidRPr="00761FFE">
        <w:rPr>
          <w:sz w:val="28"/>
          <w:szCs w:val="28"/>
          <w:lang w:val="ru-RU"/>
        </w:rPr>
        <w:t>:</w:t>
      </w:r>
    </w:p>
    <w:tbl>
      <w:tblPr>
        <w:tblW w:w="9495" w:type="dxa"/>
        <w:tblCellSpacing w:w="15" w:type="dxa"/>
        <w:tblCellMar>
          <w:top w:w="15" w:type="dxa"/>
          <w:left w:w="15" w:type="dxa"/>
          <w:bottom w:w="15" w:type="dxa"/>
          <w:right w:w="15" w:type="dxa"/>
        </w:tblCellMar>
        <w:tblLook w:val="04A0"/>
      </w:tblPr>
      <w:tblGrid>
        <w:gridCol w:w="2381"/>
        <w:gridCol w:w="2366"/>
        <w:gridCol w:w="2366"/>
        <w:gridCol w:w="2382"/>
      </w:tblGrid>
      <w:tr w:rsidR="00BA49B5" w:rsidRPr="00761FFE" w:rsidTr="001170BF">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pPr>
            <w:r w:rsidRPr="00761FFE">
              <w:t>Наименование показателя</w:t>
            </w:r>
          </w:p>
        </w:tc>
        <w:tc>
          <w:tcPr>
            <w:tcW w:w="4710" w:type="dxa"/>
            <w:gridSpan w:val="2"/>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pPr>
            <w:r w:rsidRPr="00761FFE">
              <w:t>Минимально допустимый уровень обеспеченности</w:t>
            </w:r>
          </w:p>
        </w:tc>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pPr>
            <w:r w:rsidRPr="00761FFE">
              <w:t>Примечание</w:t>
            </w:r>
          </w:p>
        </w:tc>
      </w:tr>
      <w:tr w:rsidR="00BA49B5" w:rsidRPr="00761FFE" w:rsidTr="001170BF">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pPr>
            <w:r w:rsidRPr="00761FFE">
              <w:t> </w:t>
            </w:r>
          </w:p>
        </w:tc>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pPr>
            <w:r w:rsidRPr="00761FFE">
              <w:t>единица измерения</w:t>
            </w:r>
          </w:p>
        </w:tc>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pPr>
            <w:r w:rsidRPr="00761FFE">
              <w:t>Величина показателя</w:t>
            </w:r>
          </w:p>
        </w:tc>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pPr>
            <w:r w:rsidRPr="00761FFE">
              <w:t> </w:t>
            </w:r>
          </w:p>
        </w:tc>
      </w:tr>
      <w:tr w:rsidR="00BA49B5" w:rsidRPr="00761FFE" w:rsidTr="001170BF">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rPr>
                <w:lang w:val="ru-RU"/>
              </w:rPr>
            </w:pPr>
            <w:r w:rsidRPr="00761FFE">
              <w:rPr>
                <w:lang w:val="ru-RU"/>
              </w:rPr>
              <w:t>Плотность улично-дорожной сети (улицы, дороги, проезды общего пользования), в границах красных линий</w:t>
            </w:r>
          </w:p>
        </w:tc>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pPr>
            <w:r w:rsidRPr="00761FFE">
              <w:t>км/1 км2</w:t>
            </w:r>
          </w:p>
        </w:tc>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pPr>
            <w:r w:rsidRPr="00761FFE">
              <w:t>10</w:t>
            </w:r>
          </w:p>
        </w:tc>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rPr>
                <w:lang w:val="ru-RU"/>
              </w:rPr>
            </w:pPr>
            <w:r w:rsidRPr="00761FFE">
              <w:rPr>
                <w:lang w:val="ru-RU"/>
              </w:rPr>
              <w:t>учитываются все типы улиц, дорог, проездов с твердым покрытием</w:t>
            </w:r>
          </w:p>
        </w:tc>
      </w:tr>
      <w:tr w:rsidR="00BA49B5" w:rsidRPr="00761FFE" w:rsidTr="001170BF">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rPr>
                <w:lang w:val="ru-RU"/>
              </w:rPr>
            </w:pPr>
            <w:r w:rsidRPr="00761FFE">
              <w:rPr>
                <w:lang w:val="ru-RU"/>
              </w:rPr>
              <w:t>Плотность сети велосипедных дорожек, в границах красных линий</w:t>
            </w:r>
          </w:p>
        </w:tc>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pPr>
            <w:r w:rsidRPr="00761FFE">
              <w:t>км/1 км2</w:t>
            </w:r>
          </w:p>
        </w:tc>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pPr>
            <w:r w:rsidRPr="00761FFE">
              <w:t>10</w:t>
            </w:r>
          </w:p>
        </w:tc>
        <w:tc>
          <w:tcPr>
            <w:tcW w:w="2340" w:type="dxa"/>
            <w:tcBorders>
              <w:top w:val="single" w:sz="6" w:space="0" w:color="000000"/>
              <w:left w:val="single" w:sz="6" w:space="0" w:color="000000"/>
              <w:bottom w:val="single" w:sz="6" w:space="0" w:color="000000"/>
              <w:right w:val="single" w:sz="6" w:space="0" w:color="000000"/>
            </w:tcBorders>
            <w:hideMark/>
          </w:tcPr>
          <w:p w:rsidR="00BA49B5" w:rsidRPr="00761FFE" w:rsidRDefault="00BA49B5" w:rsidP="001170BF">
            <w:pPr>
              <w:pStyle w:val="aff2"/>
              <w:ind w:firstLine="0"/>
            </w:pPr>
            <w:r w:rsidRPr="00761FFE">
              <w:t> </w:t>
            </w:r>
          </w:p>
        </w:tc>
      </w:tr>
    </w:tbl>
    <w:p w:rsidR="00BA49B5" w:rsidRPr="00761FFE" w:rsidRDefault="00BA49B5" w:rsidP="00BA49B5">
      <w:pPr>
        <w:pStyle w:val="empty"/>
        <w:numPr>
          <w:ilvl w:val="0"/>
          <w:numId w:val="4"/>
        </w:numPr>
        <w:shd w:val="clear" w:color="auto" w:fill="FFFFFF"/>
        <w:ind w:left="0" w:firstLine="1080"/>
        <w:jc w:val="both"/>
        <w:rPr>
          <w:i/>
        </w:rPr>
      </w:pPr>
      <w:r w:rsidRPr="00761FFE">
        <w:rPr>
          <w:rFonts w:ascii="Roboto" w:hAnsi="Roboto"/>
          <w:sz w:val="25"/>
          <w:szCs w:val="25"/>
        </w:rPr>
        <w:t> </w:t>
      </w:r>
      <w:r w:rsidRPr="00761FFE">
        <w:rPr>
          <w:i/>
        </w:rPr>
        <w:t>При разработке проектов планировки территории профили улиц формируются из следующих модулей:</w:t>
      </w:r>
    </w:p>
    <w:p w:rsidR="00BA49B5" w:rsidRPr="00761FFE" w:rsidRDefault="00BA49B5" w:rsidP="00BA49B5">
      <w:pPr>
        <w:pStyle w:val="34"/>
        <w:numPr>
          <w:ilvl w:val="0"/>
          <w:numId w:val="4"/>
        </w:numPr>
        <w:shd w:val="clear" w:color="auto" w:fill="auto"/>
        <w:tabs>
          <w:tab w:val="left" w:pos="9638"/>
        </w:tabs>
        <w:spacing w:after="0" w:line="240" w:lineRule="auto"/>
        <w:ind w:left="0" w:right="340" w:firstLine="0"/>
        <w:jc w:val="center"/>
        <w:rPr>
          <w:sz w:val="28"/>
          <w:szCs w:val="28"/>
        </w:rPr>
      </w:pPr>
      <w:r w:rsidRPr="00761FFE">
        <w:rPr>
          <w:noProof/>
          <w:sz w:val="28"/>
          <w:szCs w:val="28"/>
          <w:lang w:eastAsia="ru-RU" w:bidi="ar-SA"/>
        </w:rPr>
        <w:drawing>
          <wp:inline distT="0" distB="0" distL="0" distR="0">
            <wp:extent cx="5867400" cy="4191000"/>
            <wp:effectExtent l="19050" t="0" r="0" b="0"/>
            <wp:docPr id="18" name="Рисунок 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5"/>
                    <pic:cNvPicPr>
                      <a:picLocks noChangeAspect="1" noChangeArrowheads="1"/>
                    </pic:cNvPicPr>
                  </pic:nvPicPr>
                  <pic:blipFill>
                    <a:blip r:embed="rId36" cstate="print"/>
                    <a:srcRect/>
                    <a:stretch>
                      <a:fillRect/>
                    </a:stretch>
                  </pic:blipFill>
                  <pic:spPr bwMode="auto">
                    <a:xfrm>
                      <a:off x="0" y="0"/>
                      <a:ext cx="5867400" cy="4191000"/>
                    </a:xfrm>
                    <a:prstGeom prst="rect">
                      <a:avLst/>
                    </a:prstGeom>
                    <a:noFill/>
                    <a:ln w="9525">
                      <a:noFill/>
                      <a:miter lim="800000"/>
                      <a:headEnd/>
                      <a:tailEnd/>
                    </a:ln>
                  </pic:spPr>
                </pic:pic>
              </a:graphicData>
            </a:graphic>
          </wp:inline>
        </w:drawing>
      </w:r>
    </w:p>
    <w:p w:rsidR="00BA49B5" w:rsidRPr="00761FFE" w:rsidRDefault="00BA49B5" w:rsidP="00BA49B5">
      <w:pPr>
        <w:pStyle w:val="34"/>
        <w:numPr>
          <w:ilvl w:val="0"/>
          <w:numId w:val="4"/>
        </w:numPr>
        <w:shd w:val="clear" w:color="auto" w:fill="auto"/>
        <w:spacing w:after="0" w:line="240" w:lineRule="auto"/>
        <w:ind w:left="0" w:right="340" w:firstLine="0"/>
        <w:jc w:val="center"/>
        <w:rPr>
          <w:sz w:val="28"/>
          <w:szCs w:val="28"/>
        </w:rPr>
      </w:pPr>
      <w:r w:rsidRPr="00761FFE">
        <w:rPr>
          <w:noProof/>
          <w:sz w:val="28"/>
          <w:szCs w:val="28"/>
          <w:lang w:eastAsia="ru-RU" w:bidi="ar-SA"/>
        </w:rPr>
        <w:drawing>
          <wp:inline distT="0" distB="0" distL="0" distR="0">
            <wp:extent cx="3162300" cy="2324100"/>
            <wp:effectExtent l="19050" t="0" r="0" b="0"/>
            <wp:docPr id="17" name="Рисунок 2"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15"/>
                    <pic:cNvPicPr>
                      <a:picLocks noChangeAspect="1" noChangeArrowheads="1"/>
                    </pic:cNvPicPr>
                  </pic:nvPicPr>
                  <pic:blipFill>
                    <a:blip r:embed="rId37" cstate="print"/>
                    <a:srcRect/>
                    <a:stretch>
                      <a:fillRect/>
                    </a:stretch>
                  </pic:blipFill>
                  <pic:spPr bwMode="auto">
                    <a:xfrm>
                      <a:off x="0" y="0"/>
                      <a:ext cx="3162300" cy="2324100"/>
                    </a:xfrm>
                    <a:prstGeom prst="rect">
                      <a:avLst/>
                    </a:prstGeom>
                    <a:noFill/>
                    <a:ln w="9525">
                      <a:noFill/>
                      <a:miter lim="800000"/>
                      <a:headEnd/>
                      <a:tailEnd/>
                    </a:ln>
                  </pic:spPr>
                </pic:pic>
              </a:graphicData>
            </a:graphic>
          </wp:inline>
        </w:drawing>
      </w:r>
    </w:p>
    <w:p w:rsidR="00BA49B5" w:rsidRPr="00761FFE" w:rsidRDefault="00BA49B5" w:rsidP="00BA49B5">
      <w:pPr>
        <w:pStyle w:val="aff2"/>
        <w:numPr>
          <w:ilvl w:val="0"/>
          <w:numId w:val="4"/>
        </w:numPr>
        <w:tabs>
          <w:tab w:val="left" w:pos="6237"/>
        </w:tabs>
        <w:ind w:left="0" w:firstLine="851"/>
        <w:rPr>
          <w:i/>
          <w:lang w:val="ru-RU"/>
        </w:rPr>
      </w:pPr>
      <w:r w:rsidRPr="00761FFE">
        <w:rPr>
          <w:rStyle w:val="s106"/>
          <w:i/>
          <w:iCs/>
          <w:lang w:val="ru-RU"/>
        </w:rPr>
        <w:t>Примечания:</w:t>
      </w:r>
    </w:p>
    <w:p w:rsidR="00BA49B5" w:rsidRPr="00761FFE" w:rsidRDefault="00BA49B5" w:rsidP="00BA49B5">
      <w:pPr>
        <w:pStyle w:val="aff2"/>
        <w:numPr>
          <w:ilvl w:val="0"/>
          <w:numId w:val="4"/>
        </w:numPr>
        <w:tabs>
          <w:tab w:val="left" w:pos="6237"/>
        </w:tabs>
        <w:ind w:left="0" w:firstLine="851"/>
        <w:rPr>
          <w:i/>
          <w:lang w:val="ru-RU"/>
        </w:rPr>
      </w:pPr>
      <w:r w:rsidRPr="00761FFE">
        <w:rPr>
          <w:i/>
          <w:lang w:val="ru-RU"/>
        </w:rPr>
        <w:t>1) При ширине тротуара 3</w:t>
      </w:r>
      <w:r w:rsidRPr="00761FFE">
        <w:rPr>
          <w:i/>
        </w:rPr>
        <w:t> </w:t>
      </w:r>
      <w:r w:rsidRPr="00761FFE">
        <w:rPr>
          <w:i/>
          <w:lang w:val="ru-RU"/>
        </w:rPr>
        <w:t>м и более возможна высадка деревьев;</w:t>
      </w:r>
    </w:p>
    <w:p w:rsidR="00BA49B5" w:rsidRPr="00761FFE" w:rsidRDefault="00BA49B5" w:rsidP="00BA49B5">
      <w:pPr>
        <w:pStyle w:val="aff2"/>
        <w:numPr>
          <w:ilvl w:val="0"/>
          <w:numId w:val="4"/>
        </w:numPr>
        <w:tabs>
          <w:tab w:val="left" w:pos="6237"/>
        </w:tabs>
        <w:ind w:left="0" w:firstLine="851"/>
        <w:rPr>
          <w:i/>
          <w:lang w:val="ru-RU"/>
        </w:rPr>
      </w:pPr>
      <w:r w:rsidRPr="00761FFE">
        <w:rPr>
          <w:i/>
          <w:lang w:val="ru-RU"/>
        </w:rPr>
        <w:t>2) Параметры проезжей части профилей улиц должны быть подтверждены расчетным способом на основании транспортного моделирования;</w:t>
      </w:r>
    </w:p>
    <w:p w:rsidR="00BA49B5" w:rsidRPr="00761FFE" w:rsidRDefault="00BA49B5" w:rsidP="00BA49B5">
      <w:pPr>
        <w:pStyle w:val="aff2"/>
        <w:numPr>
          <w:ilvl w:val="0"/>
          <w:numId w:val="4"/>
        </w:numPr>
        <w:tabs>
          <w:tab w:val="left" w:pos="6237"/>
        </w:tabs>
        <w:ind w:left="0" w:firstLine="851"/>
        <w:rPr>
          <w:i/>
          <w:lang w:val="ru-RU"/>
        </w:rPr>
      </w:pPr>
      <w:r w:rsidRPr="00761FFE">
        <w:rPr>
          <w:i/>
          <w:lang w:val="ru-RU"/>
        </w:rPr>
        <w:t>3) При совмещении модулей парковки и велодорожки, велодорожку следует выполнять в один уровень с тротуаром;</w:t>
      </w:r>
    </w:p>
    <w:p w:rsidR="00BA49B5" w:rsidRPr="00761FFE" w:rsidRDefault="00BA49B5" w:rsidP="00BA49B5">
      <w:pPr>
        <w:pStyle w:val="aff2"/>
        <w:numPr>
          <w:ilvl w:val="0"/>
          <w:numId w:val="4"/>
        </w:numPr>
        <w:tabs>
          <w:tab w:val="left" w:pos="6237"/>
        </w:tabs>
        <w:ind w:left="0" w:firstLine="851"/>
        <w:rPr>
          <w:i/>
          <w:lang w:val="ru-RU"/>
        </w:rPr>
      </w:pPr>
      <w:r w:rsidRPr="00761FFE">
        <w:rPr>
          <w:i/>
          <w:lang w:val="ru-RU"/>
        </w:rPr>
        <w:t>4) Пешеходный модуль тип 2 применяется в случае устройства коммерческих (нежилых) помещений на первом этаже зданий;</w:t>
      </w:r>
    </w:p>
    <w:p w:rsidR="00BA49B5" w:rsidRPr="00761FFE" w:rsidRDefault="00BA49B5" w:rsidP="00BA49B5">
      <w:pPr>
        <w:pStyle w:val="aff2"/>
        <w:numPr>
          <w:ilvl w:val="0"/>
          <w:numId w:val="4"/>
        </w:numPr>
        <w:tabs>
          <w:tab w:val="left" w:pos="6237"/>
        </w:tabs>
        <w:ind w:left="0" w:firstLine="851"/>
        <w:rPr>
          <w:i/>
          <w:lang w:val="ru-RU"/>
        </w:rPr>
      </w:pPr>
      <w:r w:rsidRPr="00761FFE">
        <w:rPr>
          <w:i/>
          <w:lang w:val="ru-RU"/>
        </w:rPr>
        <w:t>5) 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rsidR="00BA49B5" w:rsidRPr="00761FFE" w:rsidRDefault="00BA49B5" w:rsidP="00BA49B5">
      <w:pPr>
        <w:pStyle w:val="aff2"/>
        <w:numPr>
          <w:ilvl w:val="0"/>
          <w:numId w:val="4"/>
        </w:numPr>
        <w:tabs>
          <w:tab w:val="left" w:pos="6237"/>
        </w:tabs>
        <w:ind w:left="0" w:firstLine="851"/>
        <w:rPr>
          <w:b/>
          <w:i/>
          <w:lang w:val="ru-RU"/>
        </w:rPr>
      </w:pPr>
      <w:r w:rsidRPr="00761FFE">
        <w:rPr>
          <w:rStyle w:val="a6"/>
          <w:b w:val="0"/>
          <w:color w:val="auto"/>
          <w:lang w:val="ru-RU"/>
        </w:rPr>
        <w:t>6) 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r w:rsidRPr="00761FFE">
        <w:rPr>
          <w:b/>
          <w:i/>
          <w:lang w:val="ru-RU"/>
        </w:rPr>
        <w:t>.</w:t>
      </w:r>
    </w:p>
    <w:p w:rsidR="00BA49B5" w:rsidRPr="00761FFE" w:rsidRDefault="00BA49B5" w:rsidP="00BA49B5">
      <w:pPr>
        <w:numPr>
          <w:ilvl w:val="0"/>
          <w:numId w:val="4"/>
        </w:numPr>
        <w:rPr>
          <w:color w:val="auto"/>
          <w:sz w:val="28"/>
          <w:szCs w:val="28"/>
        </w:rPr>
      </w:pPr>
    </w:p>
    <w:p w:rsidR="00BA49B5" w:rsidRPr="00761FFE" w:rsidRDefault="00BA49B5" w:rsidP="00BA49B5">
      <w:pPr>
        <w:numPr>
          <w:ilvl w:val="0"/>
          <w:numId w:val="4"/>
        </w:numPr>
        <w:ind w:left="0" w:firstLine="0"/>
        <w:rPr>
          <w:color w:val="auto"/>
          <w:sz w:val="28"/>
          <w:szCs w:val="28"/>
        </w:rPr>
      </w:pPr>
      <w:r w:rsidRPr="00761FFE">
        <w:rPr>
          <w:noProof/>
          <w:color w:val="auto"/>
          <w:sz w:val="28"/>
          <w:szCs w:val="28"/>
          <w:lang w:eastAsia="ru-RU"/>
        </w:rPr>
        <w:drawing>
          <wp:inline distT="0" distB="0" distL="0" distR="0">
            <wp:extent cx="6134100" cy="2981325"/>
            <wp:effectExtent l="19050" t="0" r="0" b="0"/>
            <wp:docPr id="16"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
                    <pic:cNvPicPr>
                      <a:picLocks noChangeAspect="1" noChangeArrowheads="1"/>
                    </pic:cNvPicPr>
                  </pic:nvPicPr>
                  <pic:blipFill>
                    <a:blip r:embed="rId38" cstate="print"/>
                    <a:srcRect/>
                    <a:stretch>
                      <a:fillRect/>
                    </a:stretch>
                  </pic:blipFill>
                  <pic:spPr bwMode="auto">
                    <a:xfrm>
                      <a:off x="0" y="0"/>
                      <a:ext cx="6134100" cy="2981325"/>
                    </a:xfrm>
                    <a:prstGeom prst="rect">
                      <a:avLst/>
                    </a:prstGeom>
                    <a:noFill/>
                    <a:ln w="9525">
                      <a:noFill/>
                      <a:miter lim="800000"/>
                      <a:headEnd/>
                      <a:tailEnd/>
                    </a:ln>
                  </pic:spPr>
                </pic:pic>
              </a:graphicData>
            </a:graphic>
          </wp:inline>
        </w:drawing>
      </w:r>
    </w:p>
    <w:p w:rsidR="00BA49B5" w:rsidRPr="00761FFE" w:rsidRDefault="00BA49B5" w:rsidP="00BA49B5">
      <w:pPr>
        <w:numPr>
          <w:ilvl w:val="0"/>
          <w:numId w:val="4"/>
        </w:numPr>
        <w:rPr>
          <w:color w:val="auto"/>
          <w:sz w:val="28"/>
          <w:szCs w:val="28"/>
        </w:rPr>
      </w:pPr>
    </w:p>
    <w:p w:rsidR="00BA49B5" w:rsidRPr="00761FFE" w:rsidRDefault="00BA49B5" w:rsidP="00BA49B5">
      <w:pPr>
        <w:numPr>
          <w:ilvl w:val="0"/>
          <w:numId w:val="4"/>
        </w:numPr>
        <w:ind w:left="0" w:firstLine="0"/>
        <w:rPr>
          <w:color w:val="auto"/>
          <w:sz w:val="28"/>
          <w:szCs w:val="28"/>
        </w:rPr>
      </w:pPr>
      <w:r w:rsidRPr="00761FFE">
        <w:rPr>
          <w:noProof/>
          <w:color w:val="auto"/>
          <w:sz w:val="28"/>
          <w:szCs w:val="28"/>
          <w:lang w:eastAsia="ru-RU"/>
        </w:rPr>
        <w:drawing>
          <wp:inline distT="0" distB="0" distL="0" distR="0">
            <wp:extent cx="5991225" cy="2552700"/>
            <wp:effectExtent l="19050" t="0" r="9525" b="0"/>
            <wp:docPr id="15"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
                    <pic:cNvPicPr>
                      <a:picLocks noChangeAspect="1" noChangeArrowheads="1"/>
                    </pic:cNvPicPr>
                  </pic:nvPicPr>
                  <pic:blipFill>
                    <a:blip r:embed="rId39" cstate="print"/>
                    <a:srcRect/>
                    <a:stretch>
                      <a:fillRect/>
                    </a:stretch>
                  </pic:blipFill>
                  <pic:spPr bwMode="auto">
                    <a:xfrm>
                      <a:off x="0" y="0"/>
                      <a:ext cx="5991225" cy="2552700"/>
                    </a:xfrm>
                    <a:prstGeom prst="rect">
                      <a:avLst/>
                    </a:prstGeom>
                    <a:noFill/>
                    <a:ln w="9525">
                      <a:noFill/>
                      <a:miter lim="800000"/>
                      <a:headEnd/>
                      <a:tailEnd/>
                    </a:ln>
                  </pic:spPr>
                </pic:pic>
              </a:graphicData>
            </a:graphic>
          </wp:inline>
        </w:drawing>
      </w:r>
    </w:p>
    <w:p w:rsidR="00BA49B5" w:rsidRPr="00761FFE" w:rsidRDefault="00BA49B5" w:rsidP="00BA49B5">
      <w:pPr>
        <w:numPr>
          <w:ilvl w:val="0"/>
          <w:numId w:val="4"/>
        </w:numPr>
        <w:rPr>
          <w:color w:val="auto"/>
          <w:sz w:val="28"/>
          <w:szCs w:val="28"/>
        </w:rPr>
      </w:pPr>
    </w:p>
    <w:p w:rsidR="00BA49B5" w:rsidRPr="00761FFE" w:rsidRDefault="00BA49B5" w:rsidP="00BA49B5">
      <w:pPr>
        <w:numPr>
          <w:ilvl w:val="0"/>
          <w:numId w:val="4"/>
        </w:numPr>
        <w:rPr>
          <w:color w:val="auto"/>
          <w:sz w:val="28"/>
          <w:szCs w:val="28"/>
        </w:rPr>
      </w:pPr>
    </w:p>
    <w:p w:rsidR="00BA49B5" w:rsidRPr="00761FFE" w:rsidRDefault="00BA49B5" w:rsidP="00BA49B5">
      <w:pPr>
        <w:numPr>
          <w:ilvl w:val="0"/>
          <w:numId w:val="4"/>
        </w:numPr>
        <w:ind w:left="0" w:firstLine="0"/>
        <w:rPr>
          <w:color w:val="auto"/>
          <w:sz w:val="28"/>
          <w:szCs w:val="28"/>
        </w:rPr>
      </w:pPr>
      <w:r w:rsidRPr="00761FFE">
        <w:rPr>
          <w:noProof/>
          <w:color w:val="auto"/>
          <w:sz w:val="28"/>
          <w:szCs w:val="28"/>
          <w:lang w:eastAsia="ru-RU"/>
        </w:rPr>
        <w:drawing>
          <wp:inline distT="0" distB="0" distL="0" distR="0">
            <wp:extent cx="5991225" cy="2228850"/>
            <wp:effectExtent l="19050" t="0" r="9525" b="0"/>
            <wp:docPr id="14"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
                    <pic:cNvPicPr>
                      <a:picLocks noChangeAspect="1" noChangeArrowheads="1"/>
                    </pic:cNvPicPr>
                  </pic:nvPicPr>
                  <pic:blipFill>
                    <a:blip r:embed="rId40" cstate="print"/>
                    <a:srcRect/>
                    <a:stretch>
                      <a:fillRect/>
                    </a:stretch>
                  </pic:blipFill>
                  <pic:spPr bwMode="auto">
                    <a:xfrm>
                      <a:off x="0" y="0"/>
                      <a:ext cx="5991225" cy="2228850"/>
                    </a:xfrm>
                    <a:prstGeom prst="rect">
                      <a:avLst/>
                    </a:prstGeom>
                    <a:noFill/>
                    <a:ln w="9525">
                      <a:noFill/>
                      <a:miter lim="800000"/>
                      <a:headEnd/>
                      <a:tailEnd/>
                    </a:ln>
                  </pic:spPr>
                </pic:pic>
              </a:graphicData>
            </a:graphic>
          </wp:inline>
        </w:drawing>
      </w:r>
    </w:p>
    <w:p w:rsidR="00BA49B5" w:rsidRPr="00761FFE" w:rsidRDefault="00BA49B5" w:rsidP="00BA49B5">
      <w:pPr>
        <w:numPr>
          <w:ilvl w:val="0"/>
          <w:numId w:val="4"/>
        </w:numPr>
        <w:rPr>
          <w:color w:val="auto"/>
          <w:sz w:val="28"/>
          <w:szCs w:val="28"/>
        </w:rPr>
      </w:pPr>
    </w:p>
    <w:p w:rsidR="00BA49B5" w:rsidRPr="00761FFE" w:rsidRDefault="00BA49B5" w:rsidP="00BA49B5">
      <w:pPr>
        <w:numPr>
          <w:ilvl w:val="0"/>
          <w:numId w:val="4"/>
        </w:numPr>
        <w:ind w:left="0" w:firstLine="0"/>
        <w:rPr>
          <w:color w:val="auto"/>
          <w:sz w:val="28"/>
          <w:szCs w:val="28"/>
        </w:rPr>
      </w:pPr>
      <w:r w:rsidRPr="00761FFE">
        <w:rPr>
          <w:noProof/>
          <w:color w:val="auto"/>
          <w:sz w:val="28"/>
          <w:szCs w:val="28"/>
          <w:lang w:eastAsia="ru-RU"/>
        </w:rPr>
        <w:drawing>
          <wp:inline distT="0" distB="0" distL="0" distR="0">
            <wp:extent cx="5819775" cy="2562225"/>
            <wp:effectExtent l="19050" t="0" r="9525" b="0"/>
            <wp:docPr id="13"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
                    <pic:cNvPicPr>
                      <a:picLocks noChangeAspect="1" noChangeArrowheads="1"/>
                    </pic:cNvPicPr>
                  </pic:nvPicPr>
                  <pic:blipFill>
                    <a:blip r:embed="rId41" cstate="print"/>
                    <a:srcRect/>
                    <a:stretch>
                      <a:fillRect/>
                    </a:stretch>
                  </pic:blipFill>
                  <pic:spPr bwMode="auto">
                    <a:xfrm>
                      <a:off x="0" y="0"/>
                      <a:ext cx="5819775" cy="2562225"/>
                    </a:xfrm>
                    <a:prstGeom prst="rect">
                      <a:avLst/>
                    </a:prstGeom>
                    <a:noFill/>
                    <a:ln w="9525">
                      <a:noFill/>
                      <a:miter lim="800000"/>
                      <a:headEnd/>
                      <a:tailEnd/>
                    </a:ln>
                  </pic:spPr>
                </pic:pic>
              </a:graphicData>
            </a:graphic>
          </wp:inline>
        </w:drawing>
      </w:r>
    </w:p>
    <w:p w:rsidR="00BA49B5" w:rsidRPr="00761FFE" w:rsidRDefault="00BA49B5" w:rsidP="00BA49B5">
      <w:pPr>
        <w:numPr>
          <w:ilvl w:val="0"/>
          <w:numId w:val="4"/>
        </w:numPr>
        <w:ind w:left="0" w:firstLine="0"/>
        <w:rPr>
          <w:color w:val="auto"/>
          <w:sz w:val="28"/>
          <w:szCs w:val="28"/>
        </w:rPr>
      </w:pPr>
      <w:r w:rsidRPr="00761FFE">
        <w:rPr>
          <w:noProof/>
          <w:color w:val="auto"/>
          <w:sz w:val="28"/>
          <w:szCs w:val="28"/>
          <w:lang w:eastAsia="ru-RU"/>
        </w:rPr>
        <w:drawing>
          <wp:inline distT="0" distB="0" distL="0" distR="0">
            <wp:extent cx="5867400" cy="2762250"/>
            <wp:effectExtent l="19050" t="0" r="0" b="0"/>
            <wp:docPr id="12"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
                    <pic:cNvPicPr>
                      <a:picLocks noChangeAspect="1" noChangeArrowheads="1"/>
                    </pic:cNvPicPr>
                  </pic:nvPicPr>
                  <pic:blipFill>
                    <a:blip r:embed="rId42" cstate="print"/>
                    <a:srcRect/>
                    <a:stretch>
                      <a:fillRect/>
                    </a:stretch>
                  </pic:blipFill>
                  <pic:spPr bwMode="auto">
                    <a:xfrm>
                      <a:off x="0" y="0"/>
                      <a:ext cx="5867400" cy="2762250"/>
                    </a:xfrm>
                    <a:prstGeom prst="rect">
                      <a:avLst/>
                    </a:prstGeom>
                    <a:noFill/>
                    <a:ln w="9525">
                      <a:noFill/>
                      <a:miter lim="800000"/>
                      <a:headEnd/>
                      <a:tailEnd/>
                    </a:ln>
                  </pic:spPr>
                </pic:pic>
              </a:graphicData>
            </a:graphic>
          </wp:inline>
        </w:drawing>
      </w:r>
    </w:p>
    <w:p w:rsidR="00BA49B5" w:rsidRPr="00761FFE" w:rsidRDefault="00BA49B5" w:rsidP="00BA49B5">
      <w:pPr>
        <w:numPr>
          <w:ilvl w:val="0"/>
          <w:numId w:val="4"/>
        </w:numPr>
        <w:rPr>
          <w:color w:val="auto"/>
          <w:sz w:val="28"/>
          <w:szCs w:val="28"/>
        </w:rPr>
      </w:pPr>
    </w:p>
    <w:p w:rsidR="00BA49B5" w:rsidRPr="00761FFE" w:rsidRDefault="00BA49B5" w:rsidP="00BA49B5">
      <w:pPr>
        <w:numPr>
          <w:ilvl w:val="0"/>
          <w:numId w:val="4"/>
        </w:numPr>
        <w:ind w:left="0" w:firstLine="0"/>
        <w:jc w:val="both"/>
        <w:rPr>
          <w:color w:val="auto"/>
          <w:sz w:val="28"/>
          <w:szCs w:val="28"/>
        </w:rPr>
      </w:pPr>
      <w:r w:rsidRPr="00761FFE">
        <w:rPr>
          <w:noProof/>
          <w:color w:val="auto"/>
          <w:sz w:val="28"/>
          <w:szCs w:val="28"/>
          <w:lang w:eastAsia="ru-RU"/>
        </w:rPr>
        <w:drawing>
          <wp:inline distT="0" distB="0" distL="0" distR="0">
            <wp:extent cx="5934075" cy="3190875"/>
            <wp:effectExtent l="19050" t="0" r="9525" b="0"/>
            <wp:docPr id="11"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
                    <pic:cNvPicPr>
                      <a:picLocks noChangeAspect="1" noChangeArrowheads="1"/>
                    </pic:cNvPicPr>
                  </pic:nvPicPr>
                  <pic:blipFill>
                    <a:blip r:embed="rId43" cstate="print"/>
                    <a:srcRect/>
                    <a:stretch>
                      <a:fillRect/>
                    </a:stretch>
                  </pic:blipFill>
                  <pic:spPr bwMode="auto">
                    <a:xfrm>
                      <a:off x="0" y="0"/>
                      <a:ext cx="5934075" cy="3190875"/>
                    </a:xfrm>
                    <a:prstGeom prst="rect">
                      <a:avLst/>
                    </a:prstGeom>
                    <a:noFill/>
                    <a:ln w="9525">
                      <a:noFill/>
                      <a:miter lim="800000"/>
                      <a:headEnd/>
                      <a:tailEnd/>
                    </a:ln>
                  </pic:spPr>
                </pic:pic>
              </a:graphicData>
            </a:graphic>
          </wp:inline>
        </w:drawing>
      </w:r>
    </w:p>
    <w:p w:rsidR="00BA49B5" w:rsidRPr="00761FFE" w:rsidRDefault="00BA49B5" w:rsidP="00BA49B5">
      <w:pPr>
        <w:rPr>
          <w:rFonts w:cs="Arial"/>
          <w:noProof/>
          <w:color w:val="auto"/>
          <w:sz w:val="28"/>
          <w:szCs w:val="28"/>
          <w:lang w:eastAsia="ru-RU"/>
        </w:rPr>
      </w:pPr>
    </w:p>
    <w:p w:rsidR="00987801" w:rsidRPr="00761FFE" w:rsidRDefault="004F643D">
      <w:pPr>
        <w:ind w:firstLine="851"/>
        <w:jc w:val="both"/>
        <w:rPr>
          <w:rFonts w:cs="Arial"/>
          <w:color w:val="auto"/>
          <w:sz w:val="28"/>
          <w:szCs w:val="28"/>
        </w:rPr>
      </w:pPr>
      <w:r w:rsidRPr="00761FFE">
        <w:rPr>
          <w:rFonts w:cs="Arial"/>
          <w:color w:val="auto"/>
          <w:sz w:val="28"/>
          <w:szCs w:val="28"/>
        </w:rPr>
        <w:t>7.5.3.4. Основные расчетные параметры уличной сети в пределах сельского населенного пункта принимаются в соответствии с таблицей 27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7.5.3.5. Главные улицы являются основными транспортными и функционально- 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 Основные проезды обеспечивают подъезд транспорта к группам жилых зданий. Второстепенные проезды обеспечивают подъезд транспорта к отдельным зданиям.</w:t>
      </w:r>
    </w:p>
    <w:p w:rsidR="00987801" w:rsidRPr="00761FFE" w:rsidRDefault="004F643D">
      <w:pPr>
        <w:ind w:firstLine="851"/>
        <w:jc w:val="both"/>
        <w:rPr>
          <w:rFonts w:cs="Arial"/>
          <w:color w:val="auto"/>
          <w:sz w:val="28"/>
          <w:szCs w:val="28"/>
        </w:rPr>
      </w:pPr>
      <w:r w:rsidRPr="00761FFE">
        <w:rPr>
          <w:rFonts w:cs="Arial"/>
          <w:color w:val="auto"/>
          <w:sz w:val="28"/>
          <w:szCs w:val="28"/>
        </w:rPr>
        <w:t>7.5.3.6. 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расположенных на приквартирных участках.</w:t>
      </w:r>
    </w:p>
    <w:p w:rsidR="00987801" w:rsidRPr="00761FFE" w:rsidRDefault="004F643D">
      <w:pPr>
        <w:ind w:firstLine="851"/>
        <w:jc w:val="both"/>
        <w:rPr>
          <w:rFonts w:cs="Arial"/>
          <w:color w:val="auto"/>
          <w:sz w:val="28"/>
          <w:szCs w:val="28"/>
        </w:rPr>
      </w:pPr>
      <w:r w:rsidRPr="00761FFE">
        <w:rPr>
          <w:rFonts w:cs="Arial"/>
          <w:color w:val="auto"/>
          <w:sz w:val="28"/>
          <w:szCs w:val="28"/>
        </w:rPr>
        <w:t>7.5.3.7.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rsidR="00987801" w:rsidRPr="00761FFE" w:rsidRDefault="004F643D">
      <w:pPr>
        <w:ind w:firstLine="851"/>
        <w:jc w:val="both"/>
        <w:rPr>
          <w:rFonts w:cs="Arial"/>
          <w:color w:val="auto"/>
          <w:sz w:val="28"/>
          <w:szCs w:val="28"/>
        </w:rPr>
      </w:pPr>
      <w:r w:rsidRPr="00761FFE">
        <w:rPr>
          <w:rFonts w:cs="Arial"/>
          <w:color w:val="auto"/>
          <w:sz w:val="28"/>
          <w:szCs w:val="28"/>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987801" w:rsidRPr="00761FFE" w:rsidRDefault="004F643D">
      <w:pPr>
        <w:ind w:firstLine="851"/>
        <w:jc w:val="both"/>
        <w:rPr>
          <w:rFonts w:cs="Arial"/>
          <w:color w:val="auto"/>
          <w:sz w:val="28"/>
          <w:szCs w:val="28"/>
        </w:rPr>
      </w:pPr>
      <w:r w:rsidRPr="00761FFE">
        <w:rPr>
          <w:rFonts w:cs="Arial"/>
          <w:color w:val="auto"/>
          <w:sz w:val="28"/>
          <w:szCs w:val="28"/>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987801" w:rsidRPr="00761FFE" w:rsidRDefault="004F643D">
      <w:pPr>
        <w:ind w:firstLine="851"/>
        <w:jc w:val="both"/>
        <w:rPr>
          <w:rFonts w:cs="Arial"/>
          <w:color w:val="auto"/>
          <w:sz w:val="28"/>
          <w:szCs w:val="28"/>
        </w:rPr>
      </w:pPr>
      <w:r w:rsidRPr="00761FFE">
        <w:rPr>
          <w:rFonts w:cs="Arial"/>
          <w:color w:val="auto"/>
          <w:sz w:val="28"/>
          <w:szCs w:val="28"/>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rsidR="00987801" w:rsidRPr="00761FFE" w:rsidRDefault="004F643D">
      <w:pPr>
        <w:ind w:firstLine="851"/>
        <w:jc w:val="both"/>
        <w:rPr>
          <w:rFonts w:cs="Arial"/>
          <w:color w:val="auto"/>
          <w:sz w:val="28"/>
          <w:szCs w:val="28"/>
        </w:rPr>
      </w:pPr>
      <w:r w:rsidRPr="00761FFE">
        <w:rPr>
          <w:rFonts w:cs="Arial"/>
          <w:color w:val="auto"/>
          <w:sz w:val="28"/>
          <w:szCs w:val="28"/>
        </w:rPr>
        <w:t>На второстепенных улицах и проездах следует предусматривать разъездные площадки размером 7 м х 15 м через каждые 200 м.</w:t>
      </w:r>
    </w:p>
    <w:p w:rsidR="00987801" w:rsidRPr="00761FFE" w:rsidRDefault="004F643D">
      <w:pPr>
        <w:ind w:firstLine="851"/>
        <w:jc w:val="both"/>
        <w:rPr>
          <w:rFonts w:cs="Arial"/>
          <w:color w:val="auto"/>
          <w:sz w:val="28"/>
          <w:szCs w:val="28"/>
        </w:rPr>
      </w:pPr>
      <w:r w:rsidRPr="00761FFE">
        <w:rPr>
          <w:rFonts w:cs="Arial"/>
          <w:color w:val="auto"/>
          <w:sz w:val="28"/>
          <w:szCs w:val="28"/>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Максимальная протяженность тупикового проезда не должна превышать 150 м. Тупиковые проезды должны заканчиваться разворотными площадками размером не менее 12 м х 12м. Использование разворотной площадки для стоянки автомобилей не допускается.</w:t>
      </w:r>
    </w:p>
    <w:p w:rsidR="00987801" w:rsidRPr="00761FFE" w:rsidRDefault="004F643D">
      <w:pPr>
        <w:ind w:firstLine="851"/>
        <w:jc w:val="both"/>
        <w:rPr>
          <w:rFonts w:cs="Arial"/>
          <w:color w:val="auto"/>
          <w:sz w:val="28"/>
          <w:szCs w:val="28"/>
        </w:rPr>
      </w:pPr>
      <w:r w:rsidRPr="00761FFE">
        <w:rPr>
          <w:rFonts w:cs="Arial"/>
          <w:color w:val="auto"/>
          <w:sz w:val="28"/>
          <w:szCs w:val="28"/>
        </w:rPr>
        <w:t>7.5.3.8.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таблице 28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7.5.3.9. 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987801" w:rsidRPr="00761FFE" w:rsidRDefault="004F643D">
      <w:pPr>
        <w:ind w:firstLine="851"/>
        <w:jc w:val="both"/>
        <w:rPr>
          <w:rFonts w:cs="Arial"/>
          <w:color w:val="auto"/>
          <w:sz w:val="28"/>
          <w:szCs w:val="28"/>
        </w:rPr>
      </w:pPr>
      <w:r w:rsidRPr="00761FFE">
        <w:rPr>
          <w:rFonts w:cs="Arial"/>
          <w:color w:val="auto"/>
          <w:sz w:val="28"/>
          <w:szCs w:val="28"/>
        </w:rPr>
        <w:t>7.5.3.10. 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w:t>
      </w:r>
    </w:p>
    <w:p w:rsidR="00987801" w:rsidRPr="00761FFE" w:rsidRDefault="004F643D">
      <w:pPr>
        <w:ind w:firstLine="851"/>
        <w:jc w:val="both"/>
        <w:rPr>
          <w:rFonts w:cs="Arial"/>
          <w:color w:val="auto"/>
          <w:sz w:val="28"/>
          <w:szCs w:val="28"/>
        </w:rPr>
      </w:pPr>
      <w:r w:rsidRPr="00761FFE">
        <w:rPr>
          <w:rFonts w:cs="Arial"/>
          <w:color w:val="auto"/>
          <w:sz w:val="28"/>
          <w:szCs w:val="28"/>
        </w:rPr>
        <w:t>Расчетные скорости движения транспортных средств для проектирования внутрихозяйственных дорог следует принимать по таблице 29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7.5.3.11. Основные параметры проезжей части внутрихозяйственных дорог следует принимать по таблице 30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7.5.3.12. 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p w:rsidR="00987801" w:rsidRPr="00761FFE" w:rsidRDefault="004F643D">
      <w:pPr>
        <w:ind w:firstLine="851"/>
        <w:jc w:val="both"/>
        <w:rPr>
          <w:rFonts w:cs="Arial"/>
          <w:color w:val="auto"/>
          <w:sz w:val="28"/>
          <w:szCs w:val="28"/>
        </w:rPr>
      </w:pPr>
      <w:r w:rsidRPr="00761FFE">
        <w:rPr>
          <w:rFonts w:cs="Arial"/>
          <w:color w:val="auto"/>
          <w:sz w:val="28"/>
          <w:szCs w:val="28"/>
        </w:rPr>
        <w:t>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совмещаться с местами съездов на поля.</w:t>
      </w:r>
    </w:p>
    <w:p w:rsidR="00987801" w:rsidRPr="00761FFE" w:rsidRDefault="004F643D">
      <w:pPr>
        <w:ind w:firstLine="851"/>
        <w:jc w:val="both"/>
        <w:rPr>
          <w:rFonts w:cs="Arial"/>
          <w:color w:val="auto"/>
          <w:sz w:val="28"/>
          <w:szCs w:val="28"/>
        </w:rPr>
      </w:pPr>
      <w:r w:rsidRPr="00761FFE">
        <w:rPr>
          <w:rFonts w:cs="Arial"/>
          <w:color w:val="auto"/>
          <w:sz w:val="28"/>
          <w:szCs w:val="28"/>
        </w:rPr>
        <w:t>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м до 6 м и свыше 6 м до 8 м, а длину - в зависимости от длины машин и транспортных средств (включая автопоезда), но не менее 15 м. 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987801" w:rsidRPr="00761FFE" w:rsidRDefault="004F643D">
      <w:pPr>
        <w:ind w:firstLine="851"/>
        <w:jc w:val="both"/>
        <w:rPr>
          <w:rFonts w:cs="Arial"/>
          <w:color w:val="auto"/>
          <w:sz w:val="28"/>
          <w:szCs w:val="28"/>
        </w:rPr>
      </w:pPr>
      <w:r w:rsidRPr="00761FFE">
        <w:rPr>
          <w:rFonts w:cs="Arial"/>
          <w:color w:val="auto"/>
          <w:sz w:val="28"/>
          <w:szCs w:val="28"/>
        </w:rPr>
        <w:t>7.5.3.13. Радиусы кривых в плане по оси проезжей части следует принимать не менее 60 м без устройства виражей и переходных кривых.</w:t>
      </w:r>
    </w:p>
    <w:p w:rsidR="00987801" w:rsidRPr="00761FFE" w:rsidRDefault="004F643D">
      <w:pPr>
        <w:ind w:firstLine="851"/>
        <w:jc w:val="both"/>
        <w:rPr>
          <w:rFonts w:cs="Arial"/>
          <w:color w:val="auto"/>
          <w:sz w:val="28"/>
          <w:szCs w:val="28"/>
        </w:rPr>
      </w:pPr>
      <w:r w:rsidRPr="00761FFE">
        <w:rPr>
          <w:rFonts w:cs="Arial"/>
          <w:color w:val="auto"/>
          <w:sz w:val="28"/>
          <w:szCs w:val="28"/>
        </w:rPr>
        <w:t>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w:t>
      </w:r>
    </w:p>
    <w:p w:rsidR="00987801" w:rsidRPr="00761FFE" w:rsidRDefault="004F643D">
      <w:pPr>
        <w:ind w:firstLine="851"/>
        <w:jc w:val="both"/>
        <w:rPr>
          <w:rFonts w:cs="Arial"/>
          <w:color w:val="auto"/>
          <w:sz w:val="28"/>
          <w:szCs w:val="28"/>
        </w:rPr>
      </w:pPr>
      <w:r w:rsidRPr="00761FFE">
        <w:rPr>
          <w:rFonts w:cs="Arial"/>
          <w:color w:val="auto"/>
          <w:sz w:val="28"/>
          <w:szCs w:val="28"/>
        </w:rPr>
        <w:t>7.5.3.14.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p w:rsidR="00987801" w:rsidRPr="00761FFE" w:rsidRDefault="00987801" w:rsidP="008632D5">
      <w:pPr>
        <w:jc w:val="center"/>
        <w:rPr>
          <w:rFonts w:cs="Arial"/>
          <w:color w:val="auto"/>
          <w:sz w:val="16"/>
          <w:szCs w:val="16"/>
        </w:rPr>
      </w:pPr>
    </w:p>
    <w:p w:rsidR="00987801" w:rsidRPr="00761FFE" w:rsidRDefault="004F643D" w:rsidP="008632D5">
      <w:pPr>
        <w:pStyle w:val="1"/>
        <w:numPr>
          <w:ilvl w:val="0"/>
          <w:numId w:val="1"/>
        </w:numPr>
        <w:spacing w:before="108"/>
        <w:ind w:left="0" w:firstLine="851"/>
        <w:rPr>
          <w:rFonts w:ascii="Times New Roman" w:hAnsi="Times New Roman"/>
          <w:b w:val="0"/>
          <w:color w:val="auto"/>
          <w:sz w:val="28"/>
          <w:szCs w:val="28"/>
          <w:u w:val="none"/>
        </w:rPr>
      </w:pPr>
      <w:bookmarkStart w:id="87" w:name="sub_100354"/>
      <w:bookmarkEnd w:id="87"/>
      <w:r w:rsidRPr="00761FFE">
        <w:rPr>
          <w:rFonts w:ascii="Times New Roman" w:hAnsi="Times New Roman"/>
          <w:b w:val="0"/>
          <w:color w:val="auto"/>
          <w:sz w:val="28"/>
          <w:szCs w:val="28"/>
          <w:u w:val="none"/>
        </w:rPr>
        <w:t>7.5.4. Сеть общественного пассажирского транспорта</w:t>
      </w:r>
    </w:p>
    <w:p w:rsidR="00987801" w:rsidRPr="00761FFE" w:rsidRDefault="00987801">
      <w:pPr>
        <w:ind w:firstLine="851"/>
        <w:jc w:val="both"/>
        <w:rPr>
          <w:rFonts w:cs="Arial"/>
          <w:color w:val="auto"/>
        </w:rPr>
      </w:pPr>
      <w:bookmarkStart w:id="88" w:name="sub_1003541"/>
      <w:bookmarkEnd w:id="88"/>
    </w:p>
    <w:p w:rsidR="00987801" w:rsidRPr="00761FFE" w:rsidRDefault="004F643D">
      <w:pPr>
        <w:ind w:firstLine="851"/>
        <w:jc w:val="both"/>
        <w:rPr>
          <w:rFonts w:cs="Arial"/>
          <w:color w:val="auto"/>
          <w:sz w:val="28"/>
          <w:szCs w:val="28"/>
        </w:rPr>
      </w:pPr>
      <w:r w:rsidRPr="00761FFE">
        <w:rPr>
          <w:rFonts w:cs="Arial"/>
          <w:color w:val="auto"/>
          <w:sz w:val="28"/>
          <w:szCs w:val="28"/>
        </w:rPr>
        <w:t>7.5.4.1. При разработке проекта организации транспортного обслуживания населения следует обеспечивать быстроту, комфорт и безопасность транспортных передвижений жителей.</w:t>
      </w:r>
    </w:p>
    <w:p w:rsidR="00987801" w:rsidRPr="00761FFE" w:rsidRDefault="004F643D">
      <w:pPr>
        <w:ind w:firstLine="851"/>
        <w:jc w:val="both"/>
        <w:rPr>
          <w:rFonts w:cs="Arial"/>
          <w:color w:val="auto"/>
          <w:sz w:val="28"/>
          <w:szCs w:val="28"/>
        </w:rPr>
      </w:pPr>
      <w:r w:rsidRPr="00761FFE">
        <w:rPr>
          <w:rFonts w:cs="Arial"/>
          <w:color w:val="auto"/>
          <w:sz w:val="28"/>
          <w:szCs w:val="28"/>
        </w:rPr>
        <w:t>7.5.4.2. 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на расчетный срок по норме наполнения подвижного состава - 4 чел./кв. м свободной площади пола пассажирского салона для обычных видов наземного транспорта.</w:t>
      </w:r>
    </w:p>
    <w:p w:rsidR="00987801" w:rsidRPr="00761FFE" w:rsidRDefault="004F643D">
      <w:pPr>
        <w:ind w:firstLine="851"/>
        <w:jc w:val="both"/>
        <w:rPr>
          <w:rFonts w:cs="Arial"/>
          <w:color w:val="auto"/>
          <w:sz w:val="28"/>
          <w:szCs w:val="28"/>
        </w:rPr>
      </w:pPr>
      <w:r w:rsidRPr="00761FFE">
        <w:rPr>
          <w:rFonts w:cs="Arial"/>
          <w:color w:val="auto"/>
          <w:sz w:val="28"/>
          <w:szCs w:val="28"/>
        </w:rPr>
        <w:t>7.5.4.3. Линии общественного пассажирского транспорта следует предусматривать на дорогах с организацией движения транспортных средств в общем потоке.</w:t>
      </w:r>
    </w:p>
    <w:p w:rsidR="00987801" w:rsidRPr="00761FFE" w:rsidRDefault="004F643D">
      <w:pPr>
        <w:ind w:firstLine="851"/>
        <w:jc w:val="both"/>
        <w:rPr>
          <w:rFonts w:cs="Arial"/>
          <w:color w:val="auto"/>
          <w:sz w:val="28"/>
          <w:szCs w:val="28"/>
        </w:rPr>
      </w:pPr>
      <w:r w:rsidRPr="00761FFE">
        <w:rPr>
          <w:rFonts w:cs="Arial"/>
          <w:color w:val="auto"/>
          <w:sz w:val="28"/>
          <w:szCs w:val="28"/>
        </w:rPr>
        <w:t>7.5.4.4. Расстояния между остановочными пунктами общественного пассажирского транспорта следует принимать 400 — 600 м.</w:t>
      </w:r>
    </w:p>
    <w:p w:rsidR="00987801" w:rsidRPr="00761FFE" w:rsidRDefault="004F643D">
      <w:pPr>
        <w:ind w:firstLine="851"/>
        <w:jc w:val="both"/>
        <w:rPr>
          <w:rFonts w:cs="Arial"/>
          <w:color w:val="auto"/>
          <w:sz w:val="28"/>
          <w:szCs w:val="28"/>
        </w:rPr>
      </w:pPr>
      <w:r w:rsidRPr="00761FFE">
        <w:rPr>
          <w:rFonts w:cs="Arial"/>
          <w:color w:val="auto"/>
          <w:sz w:val="28"/>
          <w:szCs w:val="28"/>
        </w:rPr>
        <w:t>7.5.4.5. Дальность пешеходных подходов до ближайшей остановки общественного пассажирского транспорта следует принимать не более 500 м.</w:t>
      </w:r>
    </w:p>
    <w:p w:rsidR="00987801" w:rsidRPr="00761FFE" w:rsidRDefault="004F643D">
      <w:pPr>
        <w:ind w:firstLine="851"/>
        <w:jc w:val="both"/>
        <w:rPr>
          <w:rFonts w:cs="Arial"/>
          <w:color w:val="auto"/>
          <w:sz w:val="28"/>
          <w:szCs w:val="28"/>
        </w:rPr>
      </w:pPr>
      <w:r w:rsidRPr="00761FFE">
        <w:rPr>
          <w:rFonts w:cs="Arial"/>
          <w:color w:val="auto"/>
          <w:sz w:val="28"/>
          <w:szCs w:val="28"/>
        </w:rPr>
        <w:t>7.5.4.6. Длина посадочной площадки на остановках должна быть не менее длины остановочной площадки.</w:t>
      </w:r>
    </w:p>
    <w:p w:rsidR="00987801" w:rsidRPr="00761FFE" w:rsidRDefault="004F643D">
      <w:pPr>
        <w:ind w:firstLine="851"/>
        <w:jc w:val="both"/>
        <w:rPr>
          <w:rFonts w:cs="Arial"/>
          <w:color w:val="auto"/>
          <w:sz w:val="28"/>
          <w:szCs w:val="28"/>
        </w:rPr>
      </w:pPr>
      <w:r w:rsidRPr="00761FFE">
        <w:rPr>
          <w:rFonts w:cs="Arial"/>
          <w:color w:val="auto"/>
          <w:sz w:val="28"/>
          <w:szCs w:val="28"/>
        </w:rPr>
        <w:t>Ширина посадочной площадки должна быть не менее 3 м; для установки павильона ожидания следует предусматривать уширение до 5 м.</w:t>
      </w:r>
    </w:p>
    <w:p w:rsidR="00987801" w:rsidRPr="00761FFE" w:rsidRDefault="004F643D">
      <w:pPr>
        <w:ind w:firstLine="851"/>
        <w:jc w:val="both"/>
        <w:rPr>
          <w:rFonts w:cs="Arial"/>
          <w:color w:val="auto"/>
          <w:sz w:val="28"/>
          <w:szCs w:val="28"/>
        </w:rPr>
      </w:pPr>
      <w:r w:rsidRPr="00761FFE">
        <w:rPr>
          <w:rFonts w:cs="Arial"/>
          <w:color w:val="auto"/>
          <w:sz w:val="28"/>
          <w:szCs w:val="28"/>
        </w:rPr>
        <w:t>Посадочные площадки  должны быть приподняты на 0,2 м над поверхностью остановочных площадок.</w:t>
      </w:r>
    </w:p>
    <w:p w:rsidR="00987801" w:rsidRPr="00761FFE" w:rsidRDefault="004F643D">
      <w:pPr>
        <w:ind w:firstLine="851"/>
        <w:jc w:val="both"/>
        <w:rPr>
          <w:rFonts w:cs="Arial"/>
          <w:color w:val="auto"/>
          <w:sz w:val="28"/>
          <w:szCs w:val="28"/>
        </w:rPr>
      </w:pPr>
      <w:r w:rsidRPr="00761FFE">
        <w:rPr>
          <w:rFonts w:cs="Arial"/>
          <w:color w:val="auto"/>
          <w:sz w:val="28"/>
          <w:szCs w:val="28"/>
        </w:rPr>
        <w:t>7.5.4.7.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w:t>
      </w:r>
    </w:p>
    <w:p w:rsidR="00987801" w:rsidRPr="00761FFE" w:rsidRDefault="004F643D">
      <w:pPr>
        <w:ind w:firstLine="851"/>
        <w:jc w:val="both"/>
        <w:rPr>
          <w:rFonts w:cs="Arial"/>
          <w:color w:val="auto"/>
          <w:sz w:val="28"/>
          <w:szCs w:val="28"/>
        </w:rPr>
      </w:pPr>
      <w:r w:rsidRPr="00761FFE">
        <w:rPr>
          <w:rFonts w:cs="Arial"/>
          <w:color w:val="auto"/>
          <w:sz w:val="28"/>
          <w:szCs w:val="28"/>
        </w:rPr>
        <w:t>Остановочные пункты оборудуют скамьями, которые устанавливают из расчета 1 скамья на 10 кв.м. площади.</w:t>
      </w:r>
    </w:p>
    <w:p w:rsidR="00987801" w:rsidRPr="00761FFE" w:rsidRDefault="004F643D">
      <w:pPr>
        <w:ind w:firstLine="851"/>
        <w:jc w:val="both"/>
        <w:rPr>
          <w:rFonts w:cs="Arial"/>
          <w:color w:val="auto"/>
          <w:sz w:val="28"/>
          <w:szCs w:val="28"/>
        </w:rPr>
      </w:pPr>
      <w:r w:rsidRPr="00761FFE">
        <w:rPr>
          <w:rFonts w:cs="Arial"/>
          <w:color w:val="auto"/>
          <w:sz w:val="28"/>
          <w:szCs w:val="28"/>
        </w:rPr>
        <w:t>Рядом с павильоном или у скамьи размещают одну урну для мусора. Остановочный пункт должен быть оборудован дорожными знаками, разметкой и ограждениями в соответствии с ГОСТ.</w:t>
      </w:r>
    </w:p>
    <w:p w:rsidR="00987801" w:rsidRPr="00761FFE" w:rsidRDefault="004F643D">
      <w:pPr>
        <w:ind w:firstLine="851"/>
        <w:jc w:val="both"/>
        <w:rPr>
          <w:rFonts w:cs="Arial"/>
          <w:color w:val="auto"/>
          <w:sz w:val="28"/>
          <w:szCs w:val="28"/>
        </w:rPr>
      </w:pPr>
      <w:r w:rsidRPr="00761FFE">
        <w:rPr>
          <w:rFonts w:cs="Arial"/>
          <w:color w:val="auto"/>
          <w:sz w:val="28"/>
          <w:szCs w:val="28"/>
        </w:rPr>
        <w:t>7.5.4.8. Остановочные пункты общественного пассажирского транспорта запрещается проектировать в охранных зонах высоковольтных линий электропередач.</w:t>
      </w:r>
    </w:p>
    <w:p w:rsidR="00987801" w:rsidRPr="00761FFE" w:rsidRDefault="004F643D">
      <w:pPr>
        <w:ind w:firstLine="851"/>
        <w:jc w:val="both"/>
        <w:rPr>
          <w:rFonts w:cs="Arial"/>
          <w:color w:val="auto"/>
          <w:sz w:val="28"/>
          <w:szCs w:val="28"/>
        </w:rPr>
      </w:pPr>
      <w:r w:rsidRPr="00761FFE">
        <w:rPr>
          <w:rFonts w:cs="Arial"/>
          <w:color w:val="auto"/>
          <w:sz w:val="28"/>
          <w:szCs w:val="28"/>
        </w:rPr>
        <w:t>7.5.4.9. На конечных пунктах маршрутной сети общественного пассажирского транспорта следует предусматривать отстойно-разворотные площадки.</w:t>
      </w:r>
    </w:p>
    <w:p w:rsidR="00987801" w:rsidRPr="00761FFE" w:rsidRDefault="004F643D">
      <w:pPr>
        <w:ind w:firstLine="851"/>
        <w:jc w:val="both"/>
        <w:rPr>
          <w:rFonts w:cs="Arial"/>
          <w:color w:val="auto"/>
          <w:sz w:val="28"/>
          <w:szCs w:val="28"/>
        </w:rPr>
      </w:pPr>
      <w:r w:rsidRPr="00761FFE">
        <w:rPr>
          <w:rFonts w:cs="Arial"/>
          <w:color w:val="auto"/>
          <w:sz w:val="28"/>
          <w:szCs w:val="28"/>
        </w:rPr>
        <w:t>Границы отстойно-разворотных площадок должны быть закреплены в плане красных линий.</w:t>
      </w:r>
    </w:p>
    <w:p w:rsidR="00987801" w:rsidRPr="00761FFE" w:rsidRDefault="004F643D">
      <w:pPr>
        <w:ind w:firstLine="851"/>
        <w:jc w:val="both"/>
        <w:rPr>
          <w:rFonts w:cs="Arial"/>
          <w:color w:val="auto"/>
          <w:sz w:val="28"/>
          <w:szCs w:val="28"/>
        </w:rPr>
      </w:pPr>
      <w:r w:rsidRPr="00761FFE">
        <w:rPr>
          <w:rFonts w:cs="Arial"/>
          <w:color w:val="auto"/>
          <w:sz w:val="28"/>
          <w:szCs w:val="28"/>
        </w:rPr>
        <w:t>7.5.4.10. Отстойно-разворотные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 50 м.</w:t>
      </w:r>
    </w:p>
    <w:p w:rsidR="00987801" w:rsidRPr="00761FFE" w:rsidRDefault="004F643D">
      <w:pPr>
        <w:ind w:firstLine="851"/>
        <w:jc w:val="both"/>
        <w:rPr>
          <w:rFonts w:cs="Arial"/>
          <w:color w:val="auto"/>
          <w:sz w:val="28"/>
          <w:szCs w:val="28"/>
        </w:rPr>
      </w:pPr>
      <w:r w:rsidRPr="00761FFE">
        <w:rPr>
          <w:rFonts w:cs="Arial"/>
          <w:color w:val="auto"/>
          <w:sz w:val="28"/>
          <w:szCs w:val="28"/>
        </w:rPr>
        <w:t>7.5.4.11. На конечных станциях общественного пассажирского транспорта должно предусматриваться устройство помещений для водителей и обслуживающего персонала.</w:t>
      </w:r>
    </w:p>
    <w:p w:rsidR="00987801" w:rsidRPr="00761FFE" w:rsidRDefault="004F643D">
      <w:pPr>
        <w:ind w:firstLine="851"/>
        <w:jc w:val="both"/>
        <w:rPr>
          <w:rFonts w:cs="Arial"/>
          <w:color w:val="auto"/>
          <w:sz w:val="28"/>
          <w:szCs w:val="28"/>
        </w:rPr>
      </w:pPr>
      <w:r w:rsidRPr="00761FFE">
        <w:rPr>
          <w:rFonts w:cs="Arial"/>
          <w:color w:val="auto"/>
          <w:sz w:val="28"/>
          <w:szCs w:val="28"/>
        </w:rPr>
        <w:t>Площадь участков для устройства служебных помещений определяется в соответствии с таблицей 31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7.5.4.12. В поселении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 а также с учетом сложившегося фактического уровня автомобилизации в конкретных условиях планируемой территории.</w:t>
      </w:r>
    </w:p>
    <w:p w:rsidR="00987801" w:rsidRPr="00761FFE" w:rsidRDefault="004F643D">
      <w:pPr>
        <w:ind w:firstLine="851"/>
        <w:jc w:val="both"/>
        <w:rPr>
          <w:rFonts w:cs="Arial"/>
          <w:color w:val="auto"/>
          <w:sz w:val="28"/>
          <w:szCs w:val="28"/>
        </w:rPr>
      </w:pPr>
      <w:r w:rsidRPr="00761FFE">
        <w:rPr>
          <w:rFonts w:cs="Arial"/>
          <w:color w:val="auto"/>
          <w:sz w:val="28"/>
          <w:szCs w:val="28"/>
        </w:rPr>
        <w:t>7.5.4.13. Общая обеспеченность автостоянками для постоянного хранения автомобилей должна быть не менее 90% расчетного числа индивидуальных легковых автомобилей.</w:t>
      </w:r>
    </w:p>
    <w:p w:rsidR="00987801" w:rsidRPr="00761FFE" w:rsidRDefault="004F643D">
      <w:pPr>
        <w:ind w:firstLine="851"/>
        <w:jc w:val="both"/>
        <w:rPr>
          <w:rFonts w:cs="Arial"/>
          <w:color w:val="auto"/>
          <w:sz w:val="28"/>
          <w:szCs w:val="28"/>
        </w:rPr>
      </w:pPr>
      <w:r w:rsidRPr="00761FFE">
        <w:rPr>
          <w:rFonts w:cs="Arial"/>
          <w:color w:val="auto"/>
          <w:sz w:val="28"/>
          <w:szCs w:val="28"/>
        </w:rPr>
        <w:t>7.5.4.14. Открытые автостоянки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поселении. Допускается предусматривать сезонное хранение 10% парка легковых автомобилей на автостоянках открытого типа, расположенных за пределами селитебных территорий поселения.</w:t>
      </w:r>
    </w:p>
    <w:p w:rsidR="00987801" w:rsidRPr="00761FFE" w:rsidRDefault="004F643D">
      <w:pPr>
        <w:ind w:firstLine="851"/>
        <w:jc w:val="both"/>
        <w:rPr>
          <w:rFonts w:cs="Arial"/>
          <w:color w:val="auto"/>
          <w:sz w:val="28"/>
          <w:szCs w:val="28"/>
        </w:rPr>
      </w:pPr>
      <w:r w:rsidRPr="00761FFE">
        <w:rPr>
          <w:rFonts w:cs="Arial"/>
          <w:color w:val="auto"/>
          <w:sz w:val="28"/>
          <w:szCs w:val="28"/>
        </w:rPr>
        <w:t>7.5.4.15. Требуемое количество машино-мест в местах организованного хранения автотранспортных средств следует определять из расчета на 1000 жителей:</w:t>
      </w:r>
    </w:p>
    <w:p w:rsidR="00987801" w:rsidRPr="00761FFE" w:rsidRDefault="004F643D">
      <w:pPr>
        <w:ind w:firstLine="851"/>
        <w:jc w:val="both"/>
        <w:rPr>
          <w:rFonts w:cs="Arial"/>
          <w:color w:val="auto"/>
          <w:sz w:val="28"/>
          <w:szCs w:val="28"/>
        </w:rPr>
      </w:pPr>
      <w:r w:rsidRPr="00761FFE">
        <w:rPr>
          <w:rFonts w:cs="Arial"/>
          <w:color w:val="auto"/>
          <w:sz w:val="28"/>
          <w:szCs w:val="28"/>
        </w:rPr>
        <w:t>- для хранения легковых автомобилей в частной собственности - 195 - 243 (I период расчетного срока);</w:t>
      </w:r>
    </w:p>
    <w:p w:rsidR="00987801" w:rsidRPr="00761FFE" w:rsidRDefault="004F643D">
      <w:pPr>
        <w:ind w:firstLine="851"/>
        <w:jc w:val="both"/>
        <w:rPr>
          <w:rFonts w:cs="Arial"/>
          <w:color w:val="auto"/>
          <w:sz w:val="28"/>
          <w:szCs w:val="28"/>
        </w:rPr>
      </w:pPr>
      <w:r w:rsidRPr="00761FFE">
        <w:rPr>
          <w:rFonts w:cs="Arial"/>
          <w:color w:val="auto"/>
          <w:sz w:val="28"/>
          <w:szCs w:val="28"/>
        </w:rPr>
        <w:t>- для хранения легковых автомобилей ведомственной принадлежности - 2;</w:t>
      </w:r>
    </w:p>
    <w:p w:rsidR="00987801" w:rsidRPr="00761FFE" w:rsidRDefault="004F643D">
      <w:pPr>
        <w:ind w:firstLine="851"/>
        <w:jc w:val="both"/>
        <w:rPr>
          <w:rFonts w:cs="Arial"/>
          <w:color w:val="auto"/>
          <w:sz w:val="28"/>
          <w:szCs w:val="28"/>
        </w:rPr>
      </w:pPr>
      <w:r w:rsidRPr="00761FFE">
        <w:rPr>
          <w:rFonts w:cs="Arial"/>
          <w:color w:val="auto"/>
          <w:sz w:val="28"/>
          <w:szCs w:val="28"/>
        </w:rPr>
        <w:t>- для таксомоторного парка - 3.</w:t>
      </w:r>
    </w:p>
    <w:p w:rsidR="00987801" w:rsidRPr="00761FFE" w:rsidRDefault="004F643D">
      <w:pPr>
        <w:ind w:firstLine="851"/>
        <w:jc w:val="both"/>
        <w:rPr>
          <w:rFonts w:cs="Arial"/>
          <w:color w:val="auto"/>
          <w:sz w:val="28"/>
          <w:szCs w:val="28"/>
        </w:rPr>
      </w:pPr>
      <w:r w:rsidRPr="00761FFE">
        <w:rPr>
          <w:rFonts w:cs="Arial"/>
          <w:color w:val="auto"/>
          <w:sz w:val="28"/>
          <w:szCs w:val="28"/>
        </w:rPr>
        <w:t>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w:t>
      </w:r>
    </w:p>
    <w:p w:rsidR="00987801" w:rsidRPr="00761FFE" w:rsidRDefault="004F643D">
      <w:pPr>
        <w:ind w:firstLine="851"/>
        <w:jc w:val="both"/>
        <w:rPr>
          <w:rFonts w:cs="Arial"/>
          <w:color w:val="auto"/>
          <w:sz w:val="28"/>
          <w:szCs w:val="28"/>
        </w:rPr>
      </w:pPr>
      <w:r w:rsidRPr="00761FFE">
        <w:rPr>
          <w:rFonts w:cs="Arial"/>
          <w:color w:val="auto"/>
          <w:sz w:val="28"/>
          <w:szCs w:val="28"/>
        </w:rPr>
        <w:t>- мотоциклы и мотороллеры с колясками, мотоколяски - 0,5;</w:t>
      </w:r>
    </w:p>
    <w:p w:rsidR="00987801" w:rsidRPr="00761FFE" w:rsidRDefault="004F643D">
      <w:pPr>
        <w:ind w:firstLine="851"/>
        <w:jc w:val="both"/>
        <w:rPr>
          <w:rFonts w:cs="Arial"/>
          <w:color w:val="auto"/>
          <w:sz w:val="28"/>
          <w:szCs w:val="28"/>
        </w:rPr>
      </w:pPr>
      <w:r w:rsidRPr="00761FFE">
        <w:rPr>
          <w:rFonts w:cs="Arial"/>
          <w:color w:val="auto"/>
          <w:sz w:val="28"/>
          <w:szCs w:val="28"/>
        </w:rPr>
        <w:t>- мотоциклы и мотороллеры без колясок - 0,25;</w:t>
      </w:r>
    </w:p>
    <w:p w:rsidR="00987801" w:rsidRPr="00761FFE" w:rsidRDefault="004F643D">
      <w:pPr>
        <w:ind w:firstLine="851"/>
        <w:jc w:val="both"/>
        <w:rPr>
          <w:rFonts w:cs="Arial"/>
          <w:color w:val="auto"/>
          <w:sz w:val="28"/>
          <w:szCs w:val="28"/>
        </w:rPr>
      </w:pPr>
      <w:r w:rsidRPr="00761FFE">
        <w:rPr>
          <w:rFonts w:cs="Arial"/>
          <w:color w:val="auto"/>
          <w:sz w:val="28"/>
          <w:szCs w:val="28"/>
        </w:rPr>
        <w:t>- мопеды и велосипеды - 0,1.</w:t>
      </w:r>
    </w:p>
    <w:p w:rsidR="00987801" w:rsidRPr="00761FFE" w:rsidRDefault="004F643D">
      <w:pPr>
        <w:ind w:firstLine="851"/>
        <w:jc w:val="both"/>
        <w:rPr>
          <w:rFonts w:cs="Arial"/>
          <w:color w:val="auto"/>
          <w:sz w:val="28"/>
          <w:szCs w:val="28"/>
        </w:rPr>
      </w:pPr>
      <w:r w:rsidRPr="00761FFE">
        <w:rPr>
          <w:rFonts w:cs="Arial"/>
          <w:color w:val="auto"/>
          <w:sz w:val="28"/>
          <w:szCs w:val="28"/>
        </w:rPr>
        <w:t>7.5.4.16. Сооружения для хранения легковых автомобилей населения следует размещать в радиусе доступности 250 — 300 м от мест жительства автовладельцев, но не более чем в 800 м; на территориях коттеджной застройки - не более чем в 200 м. Допускается увеличивать дальность подходов к сооружениям хранения легковых автомобилей для жителей кварталов с сохраняемой застройкой до 1500 м.</w:t>
      </w:r>
    </w:p>
    <w:p w:rsidR="00987801" w:rsidRPr="00761FFE" w:rsidRDefault="004F643D">
      <w:pPr>
        <w:ind w:firstLine="851"/>
        <w:jc w:val="both"/>
        <w:rPr>
          <w:rFonts w:cs="Arial"/>
          <w:color w:val="auto"/>
          <w:sz w:val="28"/>
          <w:szCs w:val="28"/>
        </w:rPr>
      </w:pPr>
      <w:r w:rsidRPr="00761FFE">
        <w:rPr>
          <w:rFonts w:cs="Arial"/>
          <w:color w:val="auto"/>
          <w:sz w:val="28"/>
          <w:szCs w:val="28"/>
        </w:rPr>
        <w:t>7.5.4.17. Автостоянки могут проектироваться ниже и (или)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rsidR="00987801" w:rsidRPr="00761FFE" w:rsidRDefault="004F643D">
      <w:pPr>
        <w:ind w:firstLine="851"/>
        <w:jc w:val="both"/>
        <w:rPr>
          <w:rFonts w:cs="Arial"/>
          <w:color w:val="auto"/>
          <w:sz w:val="28"/>
          <w:szCs w:val="28"/>
        </w:rPr>
      </w:pPr>
      <w:r w:rsidRPr="00761FFE">
        <w:rPr>
          <w:rFonts w:cs="Arial"/>
          <w:color w:val="auto"/>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другими).</w:t>
      </w:r>
    </w:p>
    <w:p w:rsidR="00987801" w:rsidRPr="00761FFE" w:rsidRDefault="004F643D">
      <w:pPr>
        <w:ind w:firstLine="851"/>
        <w:jc w:val="both"/>
        <w:rPr>
          <w:rFonts w:cs="Arial"/>
          <w:color w:val="auto"/>
          <w:sz w:val="28"/>
          <w:szCs w:val="28"/>
        </w:rPr>
      </w:pPr>
      <w:r w:rsidRPr="00761FFE">
        <w:rPr>
          <w:rFonts w:cs="Arial"/>
          <w:color w:val="auto"/>
          <w:sz w:val="28"/>
          <w:szCs w:val="28"/>
        </w:rPr>
        <w:t>7.5.4.18.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987801" w:rsidRPr="00761FFE" w:rsidRDefault="004F643D">
      <w:pPr>
        <w:ind w:firstLine="851"/>
        <w:jc w:val="both"/>
        <w:rPr>
          <w:rFonts w:cs="Arial"/>
          <w:color w:val="auto"/>
          <w:sz w:val="28"/>
          <w:szCs w:val="28"/>
        </w:rPr>
      </w:pPr>
      <w:r w:rsidRPr="00761FFE">
        <w:rPr>
          <w:rFonts w:cs="Arial"/>
          <w:color w:val="auto"/>
          <w:sz w:val="28"/>
          <w:szCs w:val="28"/>
        </w:rPr>
        <w:t>7.5.4.19. Сооружения для хранения легковых автомобилей всех категорий (надземных и подземных) следует размещать:</w:t>
      </w:r>
    </w:p>
    <w:p w:rsidR="00987801" w:rsidRPr="00761FFE" w:rsidRDefault="004F643D">
      <w:pPr>
        <w:ind w:firstLine="851"/>
        <w:jc w:val="both"/>
        <w:rPr>
          <w:rFonts w:cs="Arial"/>
          <w:color w:val="auto"/>
          <w:sz w:val="28"/>
          <w:szCs w:val="28"/>
        </w:rPr>
      </w:pPr>
      <w:r w:rsidRPr="00761FFE">
        <w:rPr>
          <w:rFonts w:cs="Arial"/>
          <w:color w:val="auto"/>
          <w:sz w:val="28"/>
          <w:szCs w:val="28"/>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987801" w:rsidRPr="00761FFE" w:rsidRDefault="004F643D">
      <w:pPr>
        <w:ind w:firstLine="851"/>
        <w:jc w:val="both"/>
        <w:rPr>
          <w:rFonts w:cs="Arial"/>
          <w:color w:val="auto"/>
          <w:sz w:val="28"/>
          <w:szCs w:val="28"/>
        </w:rPr>
      </w:pPr>
      <w:r w:rsidRPr="00761FFE">
        <w:rPr>
          <w:rFonts w:cs="Arial"/>
          <w:color w:val="auto"/>
          <w:sz w:val="28"/>
          <w:szCs w:val="28"/>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987801" w:rsidRPr="00761FFE" w:rsidRDefault="004F643D">
      <w:pPr>
        <w:ind w:firstLine="851"/>
        <w:jc w:val="both"/>
        <w:rPr>
          <w:rFonts w:cs="Arial"/>
          <w:color w:val="auto"/>
          <w:sz w:val="28"/>
          <w:szCs w:val="28"/>
        </w:rPr>
      </w:pPr>
      <w:r w:rsidRPr="00761FFE">
        <w:rPr>
          <w:rFonts w:cs="Arial"/>
          <w:color w:val="auto"/>
          <w:sz w:val="28"/>
          <w:szCs w:val="28"/>
        </w:rPr>
        <w:t>Автостоянки (открытые площадки) для хранения легковых автомобилей, принадлежащих постоянному населению,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987801" w:rsidRPr="00761FFE" w:rsidRDefault="004F643D">
      <w:pPr>
        <w:ind w:firstLine="851"/>
        <w:jc w:val="both"/>
        <w:rPr>
          <w:rFonts w:cs="Arial"/>
          <w:color w:val="auto"/>
          <w:sz w:val="28"/>
          <w:szCs w:val="28"/>
        </w:rPr>
      </w:pPr>
      <w:r w:rsidRPr="00761FFE">
        <w:rPr>
          <w:rFonts w:cs="Arial"/>
          <w:color w:val="auto"/>
          <w:sz w:val="28"/>
          <w:szCs w:val="28"/>
        </w:rPr>
        <w:t>Автостоянки для хранения легковых автомобилей вместимостью до 300 машино-мест допускается размещать в жилых районах, микрорайонах (кварталах) при условии соблюдения расстояний от автостоянок до объектов, указанных в таблице 32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7.5.4.20. Для наземных автостоянок со сплошным стеновым ограждением указанные в таблице расстояния допускается сокращать на 25%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987801" w:rsidRPr="00761FFE" w:rsidRDefault="004F643D">
      <w:pPr>
        <w:ind w:firstLine="851"/>
        <w:jc w:val="both"/>
        <w:rPr>
          <w:rFonts w:cs="Arial"/>
          <w:color w:val="auto"/>
          <w:sz w:val="28"/>
          <w:szCs w:val="28"/>
        </w:rPr>
      </w:pPr>
      <w:r w:rsidRPr="00761FFE">
        <w:rPr>
          <w:rFonts w:cs="Arial"/>
          <w:color w:val="auto"/>
          <w:sz w:val="28"/>
          <w:szCs w:val="28"/>
        </w:rPr>
        <w:t>7.5.4.21. Встроенные, пристроенные и встроено-пристроенные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rsidR="008632D5" w:rsidRPr="00761FFE" w:rsidRDefault="008632D5" w:rsidP="008632D5">
      <w:pPr>
        <w:ind w:firstLine="851"/>
        <w:jc w:val="both"/>
        <w:rPr>
          <w:color w:val="auto"/>
          <w:sz w:val="28"/>
          <w:szCs w:val="28"/>
        </w:rPr>
      </w:pPr>
      <w:r w:rsidRPr="00761FFE">
        <w:rPr>
          <w:color w:val="auto"/>
          <w:sz w:val="28"/>
          <w:szCs w:val="28"/>
        </w:rPr>
        <w:t>7.5.4.22. При комплексном развитии территории допускается предусматривать места для хранения и парковки автомобилей вне границ земельного участка проектируемого объекта, но не более 60% от общего расчетного количества парковочных мест, при их пешеходной доступности (длине пути) не более 500 м до входной группы в объект капитального строительства.</w:t>
      </w:r>
    </w:p>
    <w:p w:rsidR="008632D5" w:rsidRPr="00761FFE" w:rsidRDefault="008632D5" w:rsidP="008632D5">
      <w:pPr>
        <w:ind w:firstLine="851"/>
        <w:jc w:val="both"/>
        <w:rPr>
          <w:color w:val="auto"/>
          <w:sz w:val="28"/>
          <w:szCs w:val="28"/>
        </w:rPr>
      </w:pPr>
      <w:r w:rsidRPr="00761FFE">
        <w:rPr>
          <w:color w:val="auto"/>
          <w:sz w:val="28"/>
          <w:szCs w:val="28"/>
        </w:rPr>
        <w:t>При комплексном развитии территории допускается сокращать расчетное количество парковочных мест, но не более чем на 50%, в случаях развития и строительства выделенных линий городского электротранспорта (трамвайных и (или) троллейбусных линий на выделенных полосах) или выделенных полос для проезда автобусов.</w:t>
      </w:r>
    </w:p>
    <w:p w:rsidR="008632D5" w:rsidRPr="00761FFE" w:rsidRDefault="008632D5" w:rsidP="008632D5">
      <w:pPr>
        <w:ind w:firstLine="851"/>
        <w:jc w:val="both"/>
        <w:rPr>
          <w:color w:val="auto"/>
          <w:sz w:val="28"/>
          <w:szCs w:val="28"/>
        </w:rPr>
      </w:pPr>
      <w:r w:rsidRPr="00761FFE">
        <w:rPr>
          <w:color w:val="auto"/>
          <w:sz w:val="28"/>
          <w:szCs w:val="28"/>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8632D5" w:rsidRPr="00761FFE" w:rsidRDefault="008632D5" w:rsidP="008632D5">
      <w:pPr>
        <w:ind w:firstLine="851"/>
        <w:jc w:val="both"/>
        <w:rPr>
          <w:color w:val="auto"/>
          <w:sz w:val="28"/>
          <w:szCs w:val="28"/>
        </w:rPr>
      </w:pPr>
      <w:r w:rsidRPr="00761FFE">
        <w:rPr>
          <w:color w:val="auto"/>
          <w:sz w:val="28"/>
          <w:szCs w:val="28"/>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
    <w:p w:rsidR="008632D5" w:rsidRPr="00761FFE" w:rsidRDefault="008632D5" w:rsidP="008632D5">
      <w:pPr>
        <w:ind w:firstLine="851"/>
        <w:jc w:val="both"/>
        <w:rPr>
          <w:color w:val="auto"/>
          <w:sz w:val="28"/>
          <w:szCs w:val="28"/>
        </w:rPr>
      </w:pPr>
      <w:r w:rsidRPr="00761FFE">
        <w:rPr>
          <w:color w:val="auto"/>
          <w:sz w:val="28"/>
          <w:szCs w:val="28"/>
        </w:rPr>
        <w:t>7.5.4.22.1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8632D5" w:rsidRPr="00761FFE" w:rsidRDefault="008632D5" w:rsidP="008632D5">
      <w:pPr>
        <w:ind w:firstLine="851"/>
        <w:jc w:val="both"/>
        <w:rPr>
          <w:color w:val="auto"/>
          <w:sz w:val="28"/>
          <w:szCs w:val="28"/>
        </w:rPr>
      </w:pPr>
      <w:r w:rsidRPr="00761FFE">
        <w:rPr>
          <w:color w:val="auto"/>
          <w:sz w:val="28"/>
          <w:szCs w:val="28"/>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8632D5" w:rsidRPr="00761FFE" w:rsidRDefault="008632D5" w:rsidP="008632D5">
      <w:pPr>
        <w:ind w:firstLine="851"/>
        <w:jc w:val="both"/>
        <w:rPr>
          <w:color w:val="auto"/>
          <w:sz w:val="28"/>
          <w:szCs w:val="28"/>
        </w:rPr>
      </w:pPr>
      <w:r w:rsidRPr="00761FFE">
        <w:rPr>
          <w:color w:val="auto"/>
          <w:sz w:val="28"/>
          <w:szCs w:val="28"/>
        </w:rPr>
        <w:t>При расчете общего количества парковочных мест семейные парковки учитываются как одно парковочное место.</w:t>
      </w:r>
    </w:p>
    <w:p w:rsidR="008632D5" w:rsidRPr="00761FFE" w:rsidRDefault="008632D5" w:rsidP="008632D5">
      <w:pPr>
        <w:ind w:firstLine="851"/>
        <w:jc w:val="both"/>
        <w:rPr>
          <w:color w:val="auto"/>
          <w:sz w:val="28"/>
          <w:szCs w:val="28"/>
        </w:rPr>
      </w:pPr>
      <w:r w:rsidRPr="00761FFE">
        <w:rPr>
          <w:color w:val="auto"/>
          <w:sz w:val="28"/>
          <w:szCs w:val="28"/>
        </w:rPr>
        <w:t>Расчетное количество машино-мест (парковочных мест) на автостоянках для парковки автомобилей (располагаются в границах земельного участка) на земельных участках для объектов общественного назначения следует принимать в значениях, указанных в таблице 33 Нормативов.</w:t>
      </w:r>
    </w:p>
    <w:p w:rsidR="008632D5" w:rsidRPr="00761FFE" w:rsidRDefault="008632D5" w:rsidP="008632D5">
      <w:pPr>
        <w:ind w:firstLine="851"/>
        <w:jc w:val="both"/>
        <w:rPr>
          <w:color w:val="auto"/>
          <w:sz w:val="28"/>
          <w:szCs w:val="28"/>
        </w:rPr>
      </w:pPr>
      <w:r w:rsidRPr="00761FFE">
        <w:rPr>
          <w:color w:val="auto"/>
          <w:sz w:val="28"/>
          <w:szCs w:val="28"/>
        </w:rPr>
        <w:t>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гипер- и супермаркетов или многофункциональных центров, в составе которых отсутствуют многоквартирные дома, общежития и гостиницы, на количество машино-мест согласно формуле: КПМ х 0,2, где КПМ - количество парковочных мест на плоскостных парковках гипер- и 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rsidR="00987801" w:rsidRPr="00761FFE" w:rsidRDefault="004F643D">
      <w:pPr>
        <w:ind w:firstLine="851"/>
        <w:jc w:val="both"/>
        <w:rPr>
          <w:rFonts w:cs="Arial"/>
          <w:color w:val="auto"/>
          <w:sz w:val="28"/>
          <w:szCs w:val="28"/>
        </w:rPr>
      </w:pPr>
      <w:r w:rsidRPr="00761FFE">
        <w:rPr>
          <w:rFonts w:cs="Arial"/>
          <w:color w:val="auto"/>
          <w:sz w:val="28"/>
          <w:szCs w:val="28"/>
        </w:rPr>
        <w:t>7.5.4.23.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987801" w:rsidRPr="00761FFE" w:rsidRDefault="004F643D">
      <w:pPr>
        <w:ind w:firstLine="851"/>
        <w:jc w:val="both"/>
        <w:rPr>
          <w:rFonts w:cs="Arial"/>
          <w:color w:val="auto"/>
          <w:sz w:val="28"/>
          <w:szCs w:val="28"/>
        </w:rPr>
      </w:pPr>
      <w:r w:rsidRPr="00761FFE">
        <w:rPr>
          <w:rFonts w:cs="Arial"/>
          <w:color w:val="auto"/>
          <w:sz w:val="28"/>
          <w:szCs w:val="28"/>
        </w:rPr>
        <w:t>7.5.4.24.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машино-место для:</w:t>
      </w:r>
    </w:p>
    <w:p w:rsidR="00987801" w:rsidRPr="00761FFE" w:rsidRDefault="004F643D">
      <w:pPr>
        <w:ind w:firstLine="851"/>
        <w:jc w:val="both"/>
        <w:rPr>
          <w:rFonts w:cs="Arial"/>
          <w:color w:val="auto"/>
          <w:sz w:val="28"/>
          <w:szCs w:val="28"/>
        </w:rPr>
      </w:pPr>
      <w:r w:rsidRPr="00761FFE">
        <w:rPr>
          <w:rFonts w:cs="Arial"/>
          <w:color w:val="auto"/>
          <w:sz w:val="28"/>
          <w:szCs w:val="28"/>
        </w:rPr>
        <w:t>одноэтажных - 30 кв.м.;</w:t>
      </w:r>
    </w:p>
    <w:p w:rsidR="00987801" w:rsidRPr="00761FFE" w:rsidRDefault="004F643D">
      <w:pPr>
        <w:ind w:firstLine="851"/>
        <w:jc w:val="both"/>
        <w:rPr>
          <w:rFonts w:cs="Arial"/>
          <w:color w:val="auto"/>
          <w:sz w:val="28"/>
          <w:szCs w:val="28"/>
        </w:rPr>
      </w:pPr>
      <w:r w:rsidRPr="00761FFE">
        <w:rPr>
          <w:rFonts w:cs="Arial"/>
          <w:color w:val="auto"/>
          <w:sz w:val="28"/>
          <w:szCs w:val="28"/>
        </w:rPr>
        <w:t>двухэтажных - 20 кв.м.;</w:t>
      </w:r>
    </w:p>
    <w:p w:rsidR="00987801" w:rsidRPr="00761FFE" w:rsidRDefault="004F643D">
      <w:pPr>
        <w:ind w:firstLine="851"/>
        <w:jc w:val="both"/>
        <w:rPr>
          <w:rFonts w:cs="Arial"/>
          <w:color w:val="auto"/>
          <w:sz w:val="28"/>
          <w:szCs w:val="28"/>
        </w:rPr>
      </w:pPr>
      <w:r w:rsidRPr="00761FFE">
        <w:rPr>
          <w:rFonts w:cs="Arial"/>
          <w:color w:val="auto"/>
          <w:sz w:val="28"/>
          <w:szCs w:val="28"/>
        </w:rPr>
        <w:t>трехэтажных - 14 кв.м.;</w:t>
      </w:r>
    </w:p>
    <w:p w:rsidR="00987801" w:rsidRPr="00761FFE" w:rsidRDefault="004F643D">
      <w:pPr>
        <w:ind w:firstLine="851"/>
        <w:jc w:val="both"/>
        <w:rPr>
          <w:rFonts w:cs="Arial"/>
          <w:color w:val="auto"/>
          <w:sz w:val="28"/>
          <w:szCs w:val="28"/>
        </w:rPr>
      </w:pPr>
      <w:r w:rsidRPr="00761FFE">
        <w:rPr>
          <w:rFonts w:cs="Arial"/>
          <w:color w:val="auto"/>
          <w:sz w:val="28"/>
          <w:szCs w:val="28"/>
        </w:rPr>
        <w:t>наземных стоянок - 25 кв.м..</w:t>
      </w:r>
    </w:p>
    <w:p w:rsidR="00987801" w:rsidRPr="00761FFE" w:rsidRDefault="004F643D">
      <w:pPr>
        <w:ind w:firstLine="851"/>
        <w:jc w:val="both"/>
        <w:rPr>
          <w:rFonts w:cs="Arial"/>
          <w:color w:val="auto"/>
          <w:sz w:val="28"/>
          <w:szCs w:val="28"/>
        </w:rPr>
      </w:pPr>
      <w:r w:rsidRPr="00761FFE">
        <w:rPr>
          <w:rFonts w:cs="Arial"/>
          <w:color w:val="auto"/>
          <w:sz w:val="28"/>
          <w:szCs w:val="28"/>
        </w:rPr>
        <w:t>7.5.4.25. Выезды-въезды из автостоянок вместимостью свыше 100 машино-мест,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rsidR="00987801" w:rsidRPr="00761FFE" w:rsidRDefault="004F643D">
      <w:pPr>
        <w:ind w:firstLine="851"/>
        <w:jc w:val="both"/>
        <w:rPr>
          <w:rFonts w:cs="Arial"/>
          <w:color w:val="auto"/>
          <w:sz w:val="28"/>
          <w:szCs w:val="28"/>
        </w:rPr>
      </w:pPr>
      <w:r w:rsidRPr="00761FFE">
        <w:rPr>
          <w:rFonts w:cs="Arial"/>
          <w:color w:val="auto"/>
          <w:sz w:val="28"/>
          <w:szCs w:val="28"/>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rsidR="00987801" w:rsidRPr="00761FFE" w:rsidRDefault="004F643D">
      <w:pPr>
        <w:ind w:firstLine="851"/>
        <w:jc w:val="both"/>
        <w:rPr>
          <w:rFonts w:cs="Arial"/>
          <w:color w:val="auto"/>
          <w:sz w:val="28"/>
          <w:szCs w:val="28"/>
        </w:rPr>
      </w:pPr>
      <w:r w:rsidRPr="00761FFE">
        <w:rPr>
          <w:rFonts w:cs="Arial"/>
          <w:color w:val="auto"/>
          <w:sz w:val="28"/>
          <w:szCs w:val="28"/>
        </w:rPr>
        <w:t>Въезды в подземные автостоянки и выезды из них должны быть удалены от окон жилых домов, рабочих помещений общественных зданий и участков общеобразовательных школ, дошкольных образовательных организаций и лечебных организаций не менее чем на 15 м. Расстояние от проездов автотранспорта из автостоянок всех типов до нормируемых объектов должно быть не менее 7 м.</w:t>
      </w:r>
    </w:p>
    <w:p w:rsidR="00987801" w:rsidRPr="00761FFE" w:rsidRDefault="004F643D">
      <w:pPr>
        <w:ind w:firstLine="851"/>
        <w:jc w:val="both"/>
        <w:rPr>
          <w:rFonts w:cs="Arial"/>
          <w:color w:val="auto"/>
          <w:sz w:val="28"/>
          <w:szCs w:val="28"/>
        </w:rPr>
      </w:pPr>
      <w:r w:rsidRPr="00761FFE">
        <w:rPr>
          <w:rFonts w:cs="Arial"/>
          <w:color w:val="auto"/>
          <w:sz w:val="28"/>
          <w:szCs w:val="28"/>
        </w:rPr>
        <w:t>7.5.4.26. От наземных автостоянок устанавливается санитарный разрыв с озеленением территории, прилегающей к объектам нормирования .</w:t>
      </w:r>
    </w:p>
    <w:p w:rsidR="00987801" w:rsidRPr="00761FFE" w:rsidRDefault="004F643D">
      <w:pPr>
        <w:ind w:firstLine="851"/>
        <w:jc w:val="both"/>
        <w:rPr>
          <w:rFonts w:cs="Arial"/>
          <w:color w:val="auto"/>
          <w:sz w:val="28"/>
          <w:szCs w:val="28"/>
        </w:rPr>
      </w:pPr>
      <w:r w:rsidRPr="00761FFE">
        <w:rPr>
          <w:rFonts w:cs="Arial"/>
          <w:color w:val="auto"/>
          <w:sz w:val="28"/>
          <w:szCs w:val="28"/>
        </w:rPr>
        <w:t>7.5.4.27. 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жилых домов не более чем на 200 м.</w:t>
      </w:r>
    </w:p>
    <w:p w:rsidR="00987801" w:rsidRPr="00761FFE" w:rsidRDefault="004F643D">
      <w:pPr>
        <w:ind w:firstLine="851"/>
        <w:jc w:val="both"/>
        <w:rPr>
          <w:rFonts w:cs="Arial"/>
          <w:color w:val="auto"/>
          <w:sz w:val="28"/>
          <w:szCs w:val="28"/>
        </w:rPr>
      </w:pPr>
      <w:r w:rsidRPr="00761FFE">
        <w:rPr>
          <w:rFonts w:cs="Arial"/>
          <w:color w:val="auto"/>
          <w:sz w:val="28"/>
          <w:szCs w:val="28"/>
        </w:rPr>
        <w:t>7.5.4.28.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p w:rsidR="008632D5" w:rsidRPr="00761FFE" w:rsidRDefault="008632D5" w:rsidP="008632D5">
      <w:pPr>
        <w:ind w:firstLine="851"/>
        <w:jc w:val="both"/>
        <w:rPr>
          <w:color w:val="auto"/>
          <w:sz w:val="28"/>
          <w:szCs w:val="28"/>
        </w:rPr>
      </w:pPr>
      <w:r w:rsidRPr="00761FFE">
        <w:rPr>
          <w:rFonts w:cs="Arial"/>
          <w:color w:val="auto"/>
          <w:sz w:val="28"/>
          <w:szCs w:val="28"/>
        </w:rPr>
        <w:t>7.5.4.29. </w:t>
      </w:r>
      <w:r w:rsidRPr="00761FFE">
        <w:rPr>
          <w:color w:val="auto"/>
          <w:sz w:val="28"/>
          <w:szCs w:val="28"/>
        </w:rPr>
        <w:t>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таблицей 33 части 1 настоящих Нормативов.</w:t>
      </w:r>
    </w:p>
    <w:p w:rsidR="008632D5" w:rsidRPr="00761FFE" w:rsidRDefault="008632D5" w:rsidP="008632D5">
      <w:pPr>
        <w:ind w:firstLine="851"/>
        <w:jc w:val="both"/>
        <w:rPr>
          <w:color w:val="auto"/>
          <w:sz w:val="28"/>
          <w:szCs w:val="28"/>
        </w:rPr>
      </w:pPr>
      <w:r w:rsidRPr="00761FFE">
        <w:rPr>
          <w:color w:val="auto"/>
          <w:sz w:val="28"/>
          <w:szCs w:val="28"/>
        </w:rPr>
        <w:t>Требуемое число машино-мест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таблицей 33 основной части настоящих Нормативов.</w:t>
      </w:r>
    </w:p>
    <w:p w:rsidR="008632D5" w:rsidRPr="00761FFE" w:rsidRDefault="008632D5" w:rsidP="008632D5">
      <w:pPr>
        <w:ind w:firstLine="851"/>
        <w:jc w:val="both"/>
        <w:rPr>
          <w:color w:val="auto"/>
          <w:sz w:val="28"/>
          <w:szCs w:val="28"/>
        </w:rPr>
      </w:pPr>
      <w:r w:rsidRPr="00761FFE">
        <w:rPr>
          <w:color w:val="auto"/>
          <w:sz w:val="28"/>
          <w:szCs w:val="28"/>
        </w:rPr>
        <w:t>При проектировании спортивного объекта в составе единого комплекса допускается учитывать парковочные места смежных объектов, но не более 30% от их количества, и расположенных не далее 400 м от проектируемого объекта.</w:t>
      </w:r>
    </w:p>
    <w:p w:rsidR="00987801" w:rsidRPr="00761FFE" w:rsidRDefault="004F643D">
      <w:pPr>
        <w:ind w:firstLine="851"/>
        <w:jc w:val="both"/>
        <w:rPr>
          <w:rFonts w:cs="Arial"/>
          <w:color w:val="auto"/>
          <w:sz w:val="28"/>
          <w:szCs w:val="28"/>
        </w:rPr>
      </w:pPr>
      <w:r w:rsidRPr="00761FFE">
        <w:rPr>
          <w:rFonts w:cs="Arial"/>
          <w:color w:val="auto"/>
          <w:sz w:val="28"/>
          <w:szCs w:val="28"/>
        </w:rPr>
        <w:t>7.5.4.30. Автостоянки в пределах улиц, дорог и площадей проектируются закрытыми, размещаемыми в подземном пространстве и открытыми, размещаемыми вдоль проезжей части на специальных уширениях, на разделительных полосах и на специально отведенных участках вблизи зданий и сооружений, объектов отдыха и рекреационных территорий.</w:t>
      </w:r>
    </w:p>
    <w:p w:rsidR="00987801" w:rsidRPr="00761FFE" w:rsidRDefault="004F643D">
      <w:pPr>
        <w:ind w:firstLine="851"/>
        <w:jc w:val="both"/>
        <w:rPr>
          <w:rFonts w:cs="Arial"/>
          <w:color w:val="auto"/>
          <w:sz w:val="28"/>
          <w:szCs w:val="28"/>
        </w:rPr>
      </w:pPr>
      <w:r w:rsidRPr="00761FFE">
        <w:rPr>
          <w:rFonts w:cs="Arial"/>
          <w:color w:val="auto"/>
          <w:sz w:val="28"/>
          <w:szCs w:val="28"/>
        </w:rPr>
        <w:t>Въезды и выезды с автостоянок, размещаемых под улицами и площадями, следует устраивать вне основной проезжей части с местных проездов, зеленых разделительных полос, боковых второстепенных улиц.</w:t>
      </w:r>
    </w:p>
    <w:p w:rsidR="00987801" w:rsidRPr="00761FFE" w:rsidRDefault="004F643D">
      <w:pPr>
        <w:ind w:firstLine="851"/>
        <w:jc w:val="both"/>
        <w:rPr>
          <w:rFonts w:cs="Arial"/>
          <w:color w:val="auto"/>
          <w:sz w:val="28"/>
          <w:szCs w:val="28"/>
        </w:rPr>
      </w:pPr>
      <w:r w:rsidRPr="00761FFE">
        <w:rPr>
          <w:rFonts w:cs="Arial"/>
          <w:color w:val="auto"/>
          <w:sz w:val="28"/>
          <w:szCs w:val="28"/>
        </w:rPr>
        <w:t>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автомобилей могут устраиваться вдоль борта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987801" w:rsidRPr="00761FFE" w:rsidRDefault="004F643D">
      <w:pPr>
        <w:ind w:firstLine="851"/>
        <w:jc w:val="both"/>
        <w:rPr>
          <w:rFonts w:cs="Arial"/>
          <w:color w:val="auto"/>
          <w:sz w:val="28"/>
          <w:szCs w:val="28"/>
        </w:rPr>
      </w:pPr>
      <w:r w:rsidRPr="00761FFE">
        <w:rPr>
          <w:rFonts w:cs="Arial"/>
          <w:color w:val="auto"/>
          <w:sz w:val="28"/>
          <w:szCs w:val="28"/>
        </w:rPr>
        <w:t>Не допускается устройство специальных полос для стоянки автомобилей вдоль основных проезжих частей скоростных дорог и магистральных улиц с непрерывным движением транспорта.</w:t>
      </w:r>
    </w:p>
    <w:p w:rsidR="00987801" w:rsidRPr="00761FFE" w:rsidRDefault="004F643D">
      <w:pPr>
        <w:ind w:firstLine="851"/>
        <w:jc w:val="both"/>
        <w:rPr>
          <w:rFonts w:cs="Arial"/>
          <w:color w:val="auto"/>
          <w:sz w:val="28"/>
          <w:szCs w:val="28"/>
        </w:rPr>
      </w:pPr>
      <w:r w:rsidRPr="00761FFE">
        <w:rPr>
          <w:rFonts w:cs="Arial"/>
          <w:color w:val="auto"/>
          <w:sz w:val="28"/>
          <w:szCs w:val="28"/>
        </w:rPr>
        <w:t>7.5.4.31.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rsidR="00987801" w:rsidRPr="00761FFE" w:rsidRDefault="004F643D">
      <w:pPr>
        <w:ind w:firstLine="851"/>
        <w:jc w:val="both"/>
        <w:rPr>
          <w:rFonts w:cs="Arial"/>
          <w:color w:val="auto"/>
          <w:sz w:val="28"/>
          <w:szCs w:val="28"/>
        </w:rPr>
      </w:pPr>
      <w:r w:rsidRPr="00761FFE">
        <w:rPr>
          <w:rFonts w:cs="Arial"/>
          <w:color w:val="auto"/>
          <w:sz w:val="28"/>
          <w:szCs w:val="28"/>
        </w:rPr>
        <w:t>Территория автостоянки должна располагаться вне транспортных и пешеходных путей и обеспечиваться безопасным подходом пешеходов.</w:t>
      </w:r>
    </w:p>
    <w:p w:rsidR="00987801" w:rsidRPr="00761FFE" w:rsidRDefault="004F643D">
      <w:pPr>
        <w:ind w:firstLine="851"/>
        <w:jc w:val="both"/>
        <w:rPr>
          <w:rFonts w:cs="Arial"/>
          <w:color w:val="auto"/>
          <w:sz w:val="28"/>
          <w:szCs w:val="28"/>
        </w:rPr>
      </w:pPr>
      <w:r w:rsidRPr="00761FFE">
        <w:rPr>
          <w:rFonts w:cs="Arial"/>
          <w:color w:val="auto"/>
          <w:sz w:val="28"/>
          <w:szCs w:val="28"/>
        </w:rPr>
        <w:t>7.5.4.32. Ширина проездов на автостоянке при двухстороннем движении должна быть не менее 6 м, при одностороннем - не менее 3 м.</w:t>
      </w:r>
    </w:p>
    <w:p w:rsidR="00987801" w:rsidRPr="00761FFE" w:rsidRDefault="004F643D">
      <w:pPr>
        <w:ind w:firstLine="851"/>
        <w:jc w:val="both"/>
        <w:rPr>
          <w:rFonts w:cs="Arial"/>
          <w:color w:val="auto"/>
          <w:sz w:val="28"/>
          <w:szCs w:val="28"/>
        </w:rPr>
      </w:pPr>
      <w:r w:rsidRPr="00761FFE">
        <w:rPr>
          <w:rFonts w:cs="Arial"/>
          <w:color w:val="auto"/>
          <w:sz w:val="28"/>
          <w:szCs w:val="28"/>
        </w:rPr>
        <w:t>7.5.4.33.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кв.м.</w:t>
      </w:r>
    </w:p>
    <w:p w:rsidR="00987801" w:rsidRPr="00761FFE" w:rsidRDefault="004F643D">
      <w:pPr>
        <w:ind w:firstLine="851"/>
        <w:jc w:val="both"/>
        <w:rPr>
          <w:rFonts w:cs="Arial"/>
          <w:color w:val="auto"/>
          <w:sz w:val="28"/>
          <w:szCs w:val="28"/>
        </w:rPr>
      </w:pPr>
      <w:r w:rsidRPr="00761FFE">
        <w:rPr>
          <w:rFonts w:cs="Arial"/>
          <w:color w:val="auto"/>
          <w:sz w:val="28"/>
          <w:szCs w:val="28"/>
        </w:rPr>
        <w:t>7.5.4.34.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rsidR="00987801" w:rsidRPr="00761FFE" w:rsidRDefault="004F643D">
      <w:pPr>
        <w:ind w:firstLine="851"/>
        <w:jc w:val="both"/>
        <w:rPr>
          <w:rFonts w:cs="Arial"/>
          <w:color w:val="auto"/>
          <w:sz w:val="28"/>
          <w:szCs w:val="28"/>
        </w:rPr>
      </w:pPr>
      <w:r w:rsidRPr="00761FFE">
        <w:rPr>
          <w:rFonts w:cs="Arial"/>
          <w:color w:val="auto"/>
          <w:sz w:val="28"/>
          <w:szCs w:val="28"/>
        </w:rPr>
        <w:t>7.5.4.35. Расстояние пешеходных подходов от автостоянок для парковки легковых автомобилей должно быть не более:</w:t>
      </w:r>
    </w:p>
    <w:p w:rsidR="00987801" w:rsidRPr="00761FFE" w:rsidRDefault="004F643D">
      <w:pPr>
        <w:ind w:firstLine="851"/>
        <w:jc w:val="both"/>
        <w:rPr>
          <w:rFonts w:cs="Arial"/>
          <w:color w:val="auto"/>
          <w:sz w:val="28"/>
          <w:szCs w:val="28"/>
        </w:rPr>
      </w:pPr>
      <w:r w:rsidRPr="00761FFE">
        <w:rPr>
          <w:rFonts w:cs="Arial"/>
          <w:color w:val="auto"/>
          <w:sz w:val="28"/>
          <w:szCs w:val="28"/>
        </w:rPr>
        <w:t>- до входов в жилые дома - 100 м;</w:t>
      </w:r>
    </w:p>
    <w:p w:rsidR="00987801" w:rsidRPr="00761FFE" w:rsidRDefault="004F643D">
      <w:pPr>
        <w:ind w:firstLine="851"/>
        <w:jc w:val="both"/>
        <w:rPr>
          <w:rFonts w:cs="Arial"/>
          <w:color w:val="auto"/>
          <w:sz w:val="28"/>
          <w:szCs w:val="28"/>
        </w:rPr>
      </w:pPr>
      <w:r w:rsidRPr="00761FFE">
        <w:rPr>
          <w:rFonts w:cs="Arial"/>
          <w:color w:val="auto"/>
          <w:sz w:val="28"/>
          <w:szCs w:val="28"/>
        </w:rPr>
        <w:t>- до пассажирских помещений вокзалов, входов в места крупных организаций торговли и общественного питания - 150 м;</w:t>
      </w:r>
    </w:p>
    <w:p w:rsidR="00987801" w:rsidRPr="00761FFE" w:rsidRDefault="004F643D">
      <w:pPr>
        <w:ind w:firstLine="851"/>
        <w:jc w:val="both"/>
        <w:rPr>
          <w:rFonts w:cs="Arial"/>
          <w:color w:val="auto"/>
          <w:sz w:val="28"/>
          <w:szCs w:val="28"/>
        </w:rPr>
      </w:pPr>
      <w:r w:rsidRPr="00761FFE">
        <w:rPr>
          <w:rFonts w:cs="Arial"/>
          <w:color w:val="auto"/>
          <w:sz w:val="28"/>
          <w:szCs w:val="28"/>
        </w:rPr>
        <w:t>- до прочих организаций и предприятий обслуживания населения и административных зданий - 250 м;</w:t>
      </w:r>
    </w:p>
    <w:p w:rsidR="00987801" w:rsidRPr="00761FFE" w:rsidRDefault="004F643D">
      <w:pPr>
        <w:ind w:firstLine="851"/>
        <w:jc w:val="both"/>
        <w:rPr>
          <w:rFonts w:cs="Arial"/>
          <w:color w:val="auto"/>
          <w:sz w:val="28"/>
          <w:szCs w:val="28"/>
        </w:rPr>
      </w:pPr>
      <w:r w:rsidRPr="00761FFE">
        <w:rPr>
          <w:rFonts w:cs="Arial"/>
          <w:color w:val="auto"/>
          <w:sz w:val="28"/>
          <w:szCs w:val="28"/>
        </w:rPr>
        <w:t>- до входов в парки, на выставки и стадионы - 400 м.</w:t>
      </w:r>
    </w:p>
    <w:p w:rsidR="00987801" w:rsidRPr="00761FFE" w:rsidRDefault="004F643D">
      <w:pPr>
        <w:ind w:firstLine="851"/>
        <w:jc w:val="both"/>
        <w:rPr>
          <w:rFonts w:cs="Arial"/>
          <w:color w:val="auto"/>
          <w:sz w:val="28"/>
          <w:szCs w:val="28"/>
        </w:rPr>
      </w:pPr>
      <w:r w:rsidRPr="00761FFE">
        <w:rPr>
          <w:rFonts w:cs="Arial"/>
          <w:color w:val="auto"/>
          <w:sz w:val="28"/>
          <w:szCs w:val="28"/>
        </w:rPr>
        <w:t>7.5.4.36. 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таблице 34 части 1 настоящих Нормативов.</w:t>
      </w:r>
    </w:p>
    <w:p w:rsidR="00987801" w:rsidRPr="00761FFE" w:rsidRDefault="00987801">
      <w:pPr>
        <w:jc w:val="both"/>
        <w:rPr>
          <w:rFonts w:cs="Arial"/>
          <w:color w:val="auto"/>
        </w:rPr>
      </w:pPr>
    </w:p>
    <w:p w:rsidR="00987801" w:rsidRPr="00761FFE" w:rsidRDefault="004F643D" w:rsidP="008632D5">
      <w:pPr>
        <w:pStyle w:val="1"/>
        <w:numPr>
          <w:ilvl w:val="0"/>
          <w:numId w:val="1"/>
        </w:numPr>
        <w:spacing w:before="108"/>
        <w:ind w:left="0" w:firstLine="851"/>
        <w:rPr>
          <w:rFonts w:ascii="Times New Roman" w:hAnsi="Times New Roman"/>
          <w:b w:val="0"/>
          <w:color w:val="auto"/>
          <w:sz w:val="28"/>
          <w:szCs w:val="28"/>
          <w:u w:val="none"/>
        </w:rPr>
      </w:pPr>
      <w:bookmarkStart w:id="89" w:name="sub_100433"/>
      <w:bookmarkStart w:id="90" w:name="sub_1004"/>
      <w:bookmarkEnd w:id="89"/>
      <w:bookmarkEnd w:id="90"/>
      <w:r w:rsidRPr="00761FFE">
        <w:rPr>
          <w:rFonts w:ascii="Times New Roman" w:hAnsi="Times New Roman"/>
          <w:b w:val="0"/>
          <w:color w:val="auto"/>
          <w:sz w:val="28"/>
          <w:szCs w:val="28"/>
          <w:u w:val="none"/>
        </w:rPr>
        <w:t>Раздел 8. Зоны сельскохозяйственного использования</w:t>
      </w:r>
    </w:p>
    <w:p w:rsidR="00987801" w:rsidRPr="00761FFE" w:rsidRDefault="004F643D" w:rsidP="008632D5">
      <w:pPr>
        <w:pStyle w:val="1"/>
        <w:numPr>
          <w:ilvl w:val="0"/>
          <w:numId w:val="1"/>
        </w:numPr>
        <w:spacing w:before="108"/>
        <w:ind w:left="0" w:firstLine="851"/>
        <w:rPr>
          <w:rFonts w:ascii="Times New Roman" w:hAnsi="Times New Roman"/>
          <w:b w:val="0"/>
          <w:color w:val="auto"/>
          <w:sz w:val="28"/>
          <w:szCs w:val="28"/>
          <w:u w:val="none"/>
        </w:rPr>
      </w:pPr>
      <w:bookmarkStart w:id="91" w:name="sub_10041"/>
      <w:bookmarkStart w:id="92" w:name="sub_100411"/>
      <w:bookmarkEnd w:id="91"/>
      <w:bookmarkEnd w:id="92"/>
      <w:r w:rsidRPr="00761FFE">
        <w:rPr>
          <w:rFonts w:ascii="Times New Roman" w:hAnsi="Times New Roman"/>
          <w:b w:val="0"/>
          <w:color w:val="auto"/>
          <w:sz w:val="28"/>
          <w:szCs w:val="28"/>
          <w:u w:val="none"/>
        </w:rPr>
        <w:t>8.1. Общие требования</w:t>
      </w:r>
    </w:p>
    <w:p w:rsidR="00987801" w:rsidRPr="00761FFE" w:rsidRDefault="00987801" w:rsidP="008632D5">
      <w:pPr>
        <w:ind w:firstLine="851"/>
        <w:jc w:val="center"/>
        <w:rPr>
          <w:rFonts w:cs="Arial"/>
          <w:color w:val="auto"/>
          <w:sz w:val="28"/>
          <w:szCs w:val="28"/>
        </w:rPr>
      </w:pPr>
      <w:bookmarkStart w:id="93" w:name="sub_100412"/>
      <w:bookmarkEnd w:id="93"/>
    </w:p>
    <w:p w:rsidR="00987801" w:rsidRPr="00761FFE" w:rsidRDefault="004F643D" w:rsidP="008632D5">
      <w:pPr>
        <w:tabs>
          <w:tab w:val="left" w:pos="1276"/>
        </w:tabs>
        <w:ind w:firstLine="851"/>
        <w:jc w:val="both"/>
        <w:rPr>
          <w:rFonts w:cs="Arial"/>
          <w:color w:val="auto"/>
          <w:sz w:val="28"/>
          <w:szCs w:val="28"/>
        </w:rPr>
      </w:pPr>
      <w:r w:rsidRPr="00761FFE">
        <w:rPr>
          <w:rFonts w:cs="Arial"/>
          <w:color w:val="auto"/>
          <w:sz w:val="28"/>
          <w:szCs w:val="28"/>
        </w:rPr>
        <w:t>8.1.1. В состав зон сельскохозяйственного использования могут включаться:</w:t>
      </w:r>
    </w:p>
    <w:p w:rsidR="00987801" w:rsidRPr="00761FFE" w:rsidRDefault="004F643D" w:rsidP="008632D5">
      <w:pPr>
        <w:tabs>
          <w:tab w:val="left" w:pos="1276"/>
        </w:tabs>
        <w:ind w:firstLine="851"/>
        <w:jc w:val="both"/>
        <w:rPr>
          <w:rFonts w:cs="Arial"/>
          <w:color w:val="auto"/>
          <w:sz w:val="28"/>
          <w:szCs w:val="28"/>
        </w:rPr>
      </w:pPr>
      <w:r w:rsidRPr="00761FFE">
        <w:rPr>
          <w:rFonts w:cs="Arial"/>
          <w:color w:val="auto"/>
          <w:sz w:val="28"/>
          <w:szCs w:val="28"/>
        </w:rPr>
        <w:t>зоны сельскохозяйственных угодий - пашни, сенокосы, пастбища, залежи, земли, занятые многолетними насаждениями (садами, виноградниками и другими);</w:t>
      </w:r>
    </w:p>
    <w:p w:rsidR="00987801" w:rsidRPr="00761FFE" w:rsidRDefault="004F643D" w:rsidP="008632D5">
      <w:pPr>
        <w:tabs>
          <w:tab w:val="left" w:pos="1276"/>
        </w:tabs>
        <w:ind w:firstLine="851"/>
        <w:jc w:val="both"/>
        <w:rPr>
          <w:rFonts w:cs="Arial"/>
          <w:color w:val="auto"/>
          <w:sz w:val="28"/>
          <w:szCs w:val="28"/>
        </w:rPr>
      </w:pPr>
      <w:r w:rsidRPr="00761FFE">
        <w:rPr>
          <w:rFonts w:cs="Arial"/>
          <w:color w:val="auto"/>
          <w:sz w:val="28"/>
          <w:szCs w:val="28"/>
        </w:rPr>
        <w:t>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987801" w:rsidRPr="00761FFE" w:rsidRDefault="004F643D" w:rsidP="008632D5">
      <w:pPr>
        <w:tabs>
          <w:tab w:val="left" w:pos="1276"/>
        </w:tabs>
        <w:ind w:firstLine="851"/>
        <w:jc w:val="both"/>
        <w:rPr>
          <w:rFonts w:cs="Arial"/>
          <w:color w:val="auto"/>
          <w:sz w:val="28"/>
          <w:szCs w:val="28"/>
        </w:rPr>
      </w:pPr>
      <w:r w:rsidRPr="00761FFE">
        <w:rPr>
          <w:rFonts w:cs="Arial"/>
          <w:color w:val="auto"/>
          <w:sz w:val="28"/>
          <w:szCs w:val="28"/>
        </w:rPr>
        <w:t>8.1.2. В состав территориальных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p w:rsidR="00987801" w:rsidRPr="00761FFE" w:rsidRDefault="00987801">
      <w:pPr>
        <w:ind w:firstLine="851"/>
        <w:jc w:val="both"/>
        <w:rPr>
          <w:rFonts w:cs="Arial"/>
          <w:color w:val="auto"/>
        </w:rPr>
      </w:pPr>
    </w:p>
    <w:p w:rsidR="008632D5" w:rsidRPr="00761FFE" w:rsidRDefault="008632D5" w:rsidP="008632D5">
      <w:pPr>
        <w:widowControl w:val="0"/>
        <w:numPr>
          <w:ilvl w:val="0"/>
          <w:numId w:val="4"/>
        </w:numPr>
        <w:spacing w:before="108"/>
        <w:ind w:left="0" w:firstLine="851"/>
        <w:jc w:val="center"/>
        <w:outlineLvl w:val="0"/>
        <w:rPr>
          <w:bCs/>
          <w:color w:val="auto"/>
          <w:sz w:val="28"/>
          <w:szCs w:val="28"/>
        </w:rPr>
      </w:pPr>
      <w:bookmarkStart w:id="94" w:name="sub_10042"/>
      <w:bookmarkEnd w:id="94"/>
      <w:r w:rsidRPr="00761FFE">
        <w:rPr>
          <w:bCs/>
          <w:color w:val="auto"/>
          <w:sz w:val="28"/>
          <w:szCs w:val="28"/>
        </w:rPr>
        <w:t>8.2. Размещение объектов сельскохозяйственного назначения</w:t>
      </w:r>
    </w:p>
    <w:p w:rsidR="008632D5" w:rsidRPr="00761FFE" w:rsidRDefault="008632D5" w:rsidP="008632D5">
      <w:pPr>
        <w:ind w:firstLine="851"/>
        <w:jc w:val="center"/>
        <w:rPr>
          <w:color w:val="auto"/>
          <w:sz w:val="28"/>
          <w:szCs w:val="28"/>
        </w:rPr>
      </w:pPr>
      <w:bookmarkStart w:id="95" w:name="sub_100421"/>
      <w:bookmarkEnd w:id="95"/>
    </w:p>
    <w:p w:rsidR="008632D5" w:rsidRPr="00761FFE" w:rsidRDefault="008632D5" w:rsidP="008632D5">
      <w:pPr>
        <w:ind w:firstLine="851"/>
        <w:jc w:val="both"/>
        <w:rPr>
          <w:rFonts w:cs="Arial"/>
          <w:color w:val="auto"/>
          <w:sz w:val="28"/>
          <w:szCs w:val="28"/>
        </w:rPr>
      </w:pPr>
      <w:r w:rsidRPr="00761FFE">
        <w:rPr>
          <w:rFonts w:cs="Arial"/>
          <w:color w:val="auto"/>
          <w:sz w:val="28"/>
          <w:szCs w:val="28"/>
        </w:rPr>
        <w:t>8.2.1. 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8632D5" w:rsidRPr="00761FFE" w:rsidRDefault="008632D5" w:rsidP="008632D5">
      <w:pPr>
        <w:ind w:firstLine="851"/>
        <w:jc w:val="both"/>
        <w:rPr>
          <w:rFonts w:cs="Arial"/>
          <w:color w:val="auto"/>
          <w:sz w:val="28"/>
          <w:szCs w:val="28"/>
        </w:rPr>
      </w:pPr>
      <w:r w:rsidRPr="00761FFE">
        <w:rPr>
          <w:rFonts w:cs="Arial"/>
          <w:color w:val="auto"/>
          <w:sz w:val="28"/>
          <w:szCs w:val="28"/>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rsidR="008632D5" w:rsidRPr="00761FFE" w:rsidRDefault="008632D5" w:rsidP="008632D5">
      <w:pPr>
        <w:ind w:firstLine="851"/>
        <w:jc w:val="both"/>
        <w:rPr>
          <w:rFonts w:cs="Arial"/>
          <w:color w:val="auto"/>
          <w:sz w:val="28"/>
          <w:szCs w:val="28"/>
        </w:rPr>
      </w:pPr>
      <w:r w:rsidRPr="00761FFE">
        <w:rPr>
          <w:rFonts w:cs="Arial"/>
          <w:color w:val="auto"/>
          <w:sz w:val="28"/>
          <w:szCs w:val="28"/>
        </w:rPr>
        <w:t>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разделов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8.2.2. Не допускается размещение сельскохозяйственных предприятий, зданий, сооружений:</w:t>
      </w:r>
    </w:p>
    <w:p w:rsidR="00987801" w:rsidRPr="00761FFE" w:rsidRDefault="004F643D">
      <w:pPr>
        <w:ind w:firstLine="851"/>
        <w:jc w:val="both"/>
        <w:rPr>
          <w:rFonts w:cs="Arial"/>
          <w:color w:val="auto"/>
          <w:sz w:val="28"/>
          <w:szCs w:val="28"/>
        </w:rPr>
      </w:pPr>
      <w:r w:rsidRPr="00761FFE">
        <w:rPr>
          <w:rFonts w:cs="Arial"/>
          <w:color w:val="auto"/>
          <w:sz w:val="28"/>
          <w:szCs w:val="28"/>
        </w:rPr>
        <w:t>- на площадках залегания полезных ископаемых без согласования с органами Госгортехнадзора;</w:t>
      </w:r>
    </w:p>
    <w:p w:rsidR="00987801" w:rsidRPr="00761FFE" w:rsidRDefault="004F643D">
      <w:pPr>
        <w:ind w:firstLine="851"/>
        <w:jc w:val="both"/>
        <w:rPr>
          <w:rFonts w:cs="Arial"/>
          <w:color w:val="auto"/>
          <w:sz w:val="28"/>
          <w:szCs w:val="28"/>
        </w:rPr>
      </w:pPr>
      <w:r w:rsidRPr="00761FFE">
        <w:rPr>
          <w:rFonts w:cs="Arial"/>
          <w:color w:val="auto"/>
          <w:sz w:val="28"/>
          <w:szCs w:val="28"/>
        </w:rPr>
        <w:t>- в первом поясе зоны санитарной охраны источников водоснабжения населенного пункта;</w:t>
      </w:r>
    </w:p>
    <w:p w:rsidR="00987801" w:rsidRPr="00761FFE" w:rsidRDefault="004F643D">
      <w:pPr>
        <w:ind w:firstLine="851"/>
        <w:jc w:val="both"/>
        <w:rPr>
          <w:rFonts w:cs="Arial"/>
          <w:color w:val="auto"/>
          <w:sz w:val="28"/>
          <w:szCs w:val="28"/>
        </w:rPr>
      </w:pPr>
      <w:r w:rsidRPr="00761FFE">
        <w:rPr>
          <w:rFonts w:cs="Arial"/>
          <w:color w:val="auto"/>
          <w:sz w:val="28"/>
          <w:szCs w:val="28"/>
        </w:rPr>
        <w:t>- 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rsidR="00987801" w:rsidRPr="00761FFE" w:rsidRDefault="004F643D">
      <w:pPr>
        <w:ind w:firstLine="851"/>
        <w:jc w:val="both"/>
        <w:rPr>
          <w:rFonts w:cs="Arial"/>
          <w:color w:val="auto"/>
          <w:sz w:val="28"/>
          <w:szCs w:val="28"/>
        </w:rPr>
      </w:pPr>
      <w:r w:rsidRPr="00761FFE">
        <w:rPr>
          <w:rFonts w:cs="Arial"/>
          <w:color w:val="auto"/>
          <w:sz w:val="28"/>
          <w:szCs w:val="28"/>
        </w:rPr>
        <w:t>- на землях особо охраняемых природных территорий.</w:t>
      </w:r>
    </w:p>
    <w:p w:rsidR="00987801" w:rsidRPr="00761FFE" w:rsidRDefault="004F643D">
      <w:pPr>
        <w:ind w:firstLine="851"/>
        <w:jc w:val="both"/>
        <w:rPr>
          <w:rFonts w:cs="Arial"/>
          <w:color w:val="auto"/>
          <w:sz w:val="28"/>
          <w:szCs w:val="28"/>
        </w:rPr>
      </w:pPr>
      <w:r w:rsidRPr="00761FFE">
        <w:rPr>
          <w:rFonts w:cs="Arial"/>
          <w:color w:val="auto"/>
          <w:sz w:val="28"/>
          <w:szCs w:val="28"/>
        </w:rPr>
        <w:t>8.2.3. Допускается размещение сельскохозяйственных предприятий, зданий и сооружений:</w:t>
      </w:r>
    </w:p>
    <w:p w:rsidR="00987801" w:rsidRPr="00761FFE" w:rsidRDefault="004F643D">
      <w:pPr>
        <w:ind w:firstLine="851"/>
        <w:jc w:val="both"/>
        <w:rPr>
          <w:rFonts w:cs="Arial"/>
          <w:color w:val="auto"/>
          <w:sz w:val="28"/>
          <w:szCs w:val="28"/>
        </w:rPr>
      </w:pPr>
      <w:r w:rsidRPr="00761FFE">
        <w:rPr>
          <w:rFonts w:cs="Arial"/>
          <w:color w:val="auto"/>
          <w:sz w:val="28"/>
          <w:szCs w:val="28"/>
        </w:rPr>
        <w:t>- во втором поясе санитарной охраны источников водоснабжения населенного пункта, кроме животноводческих и птицеводческих предприятий;</w:t>
      </w:r>
    </w:p>
    <w:p w:rsidR="00987801" w:rsidRPr="00761FFE" w:rsidRDefault="004F643D">
      <w:pPr>
        <w:ind w:firstLine="851"/>
        <w:jc w:val="both"/>
        <w:rPr>
          <w:rFonts w:cs="Arial"/>
          <w:color w:val="auto"/>
          <w:sz w:val="28"/>
          <w:szCs w:val="28"/>
        </w:rPr>
      </w:pPr>
      <w:r w:rsidRPr="00761FFE">
        <w:rPr>
          <w:rFonts w:cs="Arial"/>
          <w:color w:val="auto"/>
          <w:sz w:val="28"/>
          <w:szCs w:val="28"/>
        </w:rPr>
        <w:t>- 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rsidR="00987801" w:rsidRPr="00761FFE" w:rsidRDefault="004F643D">
      <w:pPr>
        <w:ind w:firstLine="851"/>
        <w:jc w:val="both"/>
        <w:rPr>
          <w:rFonts w:cs="Arial"/>
          <w:color w:val="auto"/>
          <w:sz w:val="28"/>
          <w:szCs w:val="28"/>
        </w:rPr>
      </w:pPr>
      <w:r w:rsidRPr="00761FFE">
        <w:rPr>
          <w:rFonts w:cs="Arial"/>
          <w:color w:val="auto"/>
          <w:sz w:val="28"/>
          <w:szCs w:val="28"/>
        </w:rPr>
        <w:t>8.2.4. При размещении сельскохозяйственных предприятий, зданий и сооружений на прибрежных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987801" w:rsidRPr="00761FFE" w:rsidRDefault="004F643D">
      <w:pPr>
        <w:ind w:firstLine="851"/>
        <w:jc w:val="both"/>
        <w:rPr>
          <w:rFonts w:cs="Arial"/>
          <w:color w:val="auto"/>
          <w:sz w:val="28"/>
          <w:szCs w:val="28"/>
        </w:rPr>
      </w:pPr>
      <w:r w:rsidRPr="00761FFE">
        <w:rPr>
          <w:rFonts w:cs="Arial"/>
          <w:color w:val="auto"/>
          <w:sz w:val="28"/>
          <w:szCs w:val="28"/>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987801" w:rsidRPr="00761FFE" w:rsidRDefault="004F643D">
      <w:pPr>
        <w:ind w:firstLine="851"/>
        <w:jc w:val="both"/>
        <w:rPr>
          <w:rFonts w:cs="Arial"/>
          <w:color w:val="auto"/>
          <w:sz w:val="28"/>
          <w:szCs w:val="28"/>
        </w:rPr>
      </w:pPr>
      <w:r w:rsidRPr="00761FFE">
        <w:rPr>
          <w:rFonts w:cs="Arial"/>
          <w:color w:val="auto"/>
          <w:sz w:val="28"/>
          <w:szCs w:val="28"/>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987801" w:rsidRPr="00761FFE" w:rsidRDefault="004F643D">
      <w:pPr>
        <w:ind w:firstLine="851"/>
        <w:jc w:val="both"/>
        <w:rPr>
          <w:rFonts w:cs="Arial"/>
          <w:color w:val="auto"/>
          <w:sz w:val="28"/>
          <w:szCs w:val="28"/>
        </w:rPr>
      </w:pPr>
      <w:r w:rsidRPr="00761FFE">
        <w:rPr>
          <w:rFonts w:cs="Arial"/>
          <w:color w:val="auto"/>
          <w:sz w:val="28"/>
          <w:szCs w:val="28"/>
        </w:rPr>
        <w:t>8.2.5. При размещении сельскохозяйственных предприятий, зданий и сооружений в районе расположения радиостанций, складов взрывчатых веществ, сильно действующих</w:t>
      </w:r>
      <w:r w:rsidR="00762CE3" w:rsidRPr="00761FFE">
        <w:rPr>
          <w:rFonts w:cs="Arial"/>
          <w:i/>
          <w:iCs/>
          <w:vanish/>
          <w:color w:val="auto"/>
          <w:sz w:val="28"/>
          <w:szCs w:val="28"/>
          <w:shd w:val="clear" w:color="auto" w:fill="C0C0C0"/>
        </w:rPr>
        <w:t xml:space="preserve"> </w:t>
      </w:r>
      <w:r w:rsidRPr="00761FFE">
        <w:rPr>
          <w:rFonts w:cs="Arial"/>
          <w:color w:val="auto"/>
          <w:sz w:val="28"/>
          <w:szCs w:val="28"/>
        </w:rPr>
        <w:t>ядовитых веществ и других 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p w:rsidR="00987801" w:rsidRPr="00761FFE" w:rsidRDefault="004F643D">
      <w:pPr>
        <w:ind w:firstLine="851"/>
        <w:jc w:val="both"/>
        <w:rPr>
          <w:rFonts w:cs="Arial"/>
          <w:color w:val="auto"/>
          <w:sz w:val="28"/>
          <w:szCs w:val="28"/>
        </w:rPr>
      </w:pPr>
      <w:r w:rsidRPr="00761FFE">
        <w:rPr>
          <w:rFonts w:cs="Arial"/>
          <w:color w:val="auto"/>
          <w:sz w:val="28"/>
          <w:szCs w:val="28"/>
        </w:rPr>
        <w:t>8.2.6. 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rsidR="00987801" w:rsidRPr="00761FFE" w:rsidRDefault="004F643D">
      <w:pPr>
        <w:ind w:firstLine="851"/>
        <w:jc w:val="both"/>
        <w:rPr>
          <w:rFonts w:cs="Arial"/>
          <w:color w:val="auto"/>
          <w:sz w:val="28"/>
          <w:szCs w:val="28"/>
        </w:rPr>
      </w:pPr>
      <w:r w:rsidRPr="00761FFE">
        <w:rPr>
          <w:rFonts w:cs="Arial"/>
          <w:color w:val="auto"/>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органами, осуществляющими охрану рыбных запасов.</w:t>
      </w:r>
    </w:p>
    <w:p w:rsidR="00987801" w:rsidRPr="00761FFE" w:rsidRDefault="004F643D">
      <w:pPr>
        <w:ind w:firstLine="851"/>
        <w:jc w:val="both"/>
        <w:rPr>
          <w:rFonts w:cs="Arial"/>
          <w:color w:val="auto"/>
          <w:sz w:val="28"/>
          <w:szCs w:val="28"/>
        </w:rPr>
      </w:pPr>
      <w:r w:rsidRPr="00761FFE">
        <w:rPr>
          <w:rFonts w:cs="Arial"/>
          <w:color w:val="auto"/>
          <w:sz w:val="28"/>
          <w:szCs w:val="28"/>
        </w:rPr>
        <w:t>8.2.7. 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w:t>
      </w:r>
    </w:p>
    <w:p w:rsidR="00987801" w:rsidRPr="00761FFE" w:rsidRDefault="004F643D">
      <w:pPr>
        <w:ind w:firstLine="851"/>
        <w:jc w:val="both"/>
        <w:rPr>
          <w:rFonts w:cs="Arial"/>
          <w:color w:val="auto"/>
          <w:sz w:val="28"/>
          <w:szCs w:val="28"/>
        </w:rPr>
      </w:pPr>
      <w:r w:rsidRPr="00761FFE">
        <w:rPr>
          <w:rFonts w:cs="Arial"/>
          <w:color w:val="auto"/>
          <w:sz w:val="28"/>
          <w:szCs w:val="28"/>
        </w:rPr>
        <w:t>8.2.8. При планировке и застройке зон, занятых объектами сельскохозяйственного назначения, необходимо предусматривать:</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планировочную увязку с селитебной зоной;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обслуживающего назначения;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выполнение комплексных технологических и инженерно-технических требований и создание единого архитектурного ансамбля с учетом природно-климатических, геологических и других местных условий;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мероприятия по охране окружающей среды от загрязнения производственными выбросами и стоками;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возможность расширения производственной зоны сельскохозяйственных предприятий.</w:t>
      </w:r>
    </w:p>
    <w:p w:rsidR="00987801" w:rsidRPr="00761FFE" w:rsidRDefault="004F643D">
      <w:pPr>
        <w:ind w:firstLine="851"/>
        <w:jc w:val="both"/>
        <w:rPr>
          <w:rFonts w:cs="Arial"/>
          <w:color w:val="auto"/>
          <w:sz w:val="28"/>
          <w:szCs w:val="28"/>
        </w:rPr>
      </w:pPr>
      <w:r w:rsidRPr="00761FFE">
        <w:rPr>
          <w:rFonts w:cs="Arial"/>
          <w:color w:val="auto"/>
          <w:sz w:val="28"/>
          <w:szCs w:val="28"/>
        </w:rPr>
        <w:t>8.2.9. 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p w:rsidR="00987801" w:rsidRPr="00761FFE" w:rsidRDefault="004F643D">
      <w:pPr>
        <w:ind w:firstLine="851"/>
        <w:jc w:val="both"/>
        <w:rPr>
          <w:rFonts w:cs="Arial"/>
          <w:color w:val="auto"/>
          <w:sz w:val="28"/>
          <w:szCs w:val="28"/>
        </w:rPr>
      </w:pPr>
      <w:r w:rsidRPr="00761FFE">
        <w:rPr>
          <w:rFonts w:cs="Arial"/>
          <w:color w:val="auto"/>
          <w:sz w:val="28"/>
          <w:szCs w:val="28"/>
        </w:rPr>
        <w:t>8.2.10.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987801" w:rsidRPr="00761FFE" w:rsidRDefault="004F643D">
      <w:pPr>
        <w:ind w:firstLine="851"/>
        <w:jc w:val="both"/>
        <w:rPr>
          <w:rFonts w:cs="Arial"/>
          <w:color w:val="auto"/>
          <w:sz w:val="28"/>
          <w:szCs w:val="28"/>
        </w:rPr>
      </w:pPr>
      <w:r w:rsidRPr="00761FFE">
        <w:rPr>
          <w:rFonts w:cs="Arial"/>
          <w:color w:val="auto"/>
          <w:sz w:val="28"/>
          <w:szCs w:val="28"/>
        </w:rPr>
        <w:t>8.2.11. 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987801" w:rsidRPr="00761FFE" w:rsidRDefault="004F643D">
      <w:pPr>
        <w:ind w:firstLine="851"/>
        <w:jc w:val="both"/>
        <w:rPr>
          <w:rFonts w:cs="Arial"/>
          <w:color w:val="auto"/>
          <w:sz w:val="28"/>
          <w:szCs w:val="28"/>
        </w:rPr>
      </w:pPr>
      <w:r w:rsidRPr="00761FFE">
        <w:rPr>
          <w:rFonts w:cs="Arial"/>
          <w:color w:val="auto"/>
          <w:sz w:val="28"/>
          <w:szCs w:val="28"/>
        </w:rPr>
        <w:t>8.2.12. 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rsidR="00987801" w:rsidRPr="00761FFE" w:rsidRDefault="004F643D">
      <w:pPr>
        <w:ind w:firstLine="851"/>
        <w:jc w:val="both"/>
        <w:rPr>
          <w:rFonts w:cs="Arial"/>
          <w:color w:val="auto"/>
          <w:sz w:val="28"/>
          <w:szCs w:val="28"/>
        </w:rPr>
      </w:pPr>
      <w:r w:rsidRPr="00761FFE">
        <w:rPr>
          <w:rFonts w:cs="Arial"/>
          <w:color w:val="auto"/>
          <w:sz w:val="28"/>
          <w:szCs w:val="28"/>
        </w:rPr>
        <w:t>Территории санитарно-защитных зон из землепользования не изымаются и должны быть максимально использованы для нужд сельского хозяйства.</w:t>
      </w:r>
    </w:p>
    <w:p w:rsidR="00987801" w:rsidRPr="00761FFE" w:rsidRDefault="004F643D">
      <w:pPr>
        <w:ind w:firstLine="851"/>
        <w:jc w:val="both"/>
        <w:rPr>
          <w:rFonts w:cs="Arial"/>
          <w:color w:val="auto"/>
          <w:sz w:val="28"/>
          <w:szCs w:val="28"/>
        </w:rPr>
      </w:pPr>
      <w:r w:rsidRPr="00761FFE">
        <w:rPr>
          <w:rFonts w:cs="Arial"/>
          <w:color w:val="auto"/>
          <w:sz w:val="28"/>
          <w:szCs w:val="28"/>
        </w:rPr>
        <w:t>В санитарно-защитных зонах допускается размещать склады (хранилища) зерна, фруктов, овощей и картофеля, питомники растений.</w:t>
      </w:r>
    </w:p>
    <w:p w:rsidR="00987801" w:rsidRPr="00761FFE" w:rsidRDefault="004F643D">
      <w:pPr>
        <w:ind w:firstLine="851"/>
        <w:jc w:val="both"/>
        <w:rPr>
          <w:rFonts w:cs="Arial"/>
          <w:color w:val="auto"/>
          <w:sz w:val="28"/>
          <w:szCs w:val="28"/>
        </w:rPr>
      </w:pPr>
      <w:r w:rsidRPr="00761FFE">
        <w:rPr>
          <w:rFonts w:cs="Arial"/>
          <w:color w:val="auto"/>
          <w:sz w:val="28"/>
          <w:szCs w:val="28"/>
        </w:rPr>
        <w:t>8.2.13.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987801" w:rsidRPr="00761FFE" w:rsidRDefault="004F643D">
      <w:pPr>
        <w:ind w:firstLine="851"/>
        <w:jc w:val="both"/>
        <w:rPr>
          <w:rFonts w:cs="Arial"/>
          <w:color w:val="auto"/>
          <w:sz w:val="28"/>
          <w:szCs w:val="28"/>
        </w:rPr>
      </w:pPr>
      <w:r w:rsidRPr="00761FFE">
        <w:rPr>
          <w:rFonts w:cs="Arial"/>
          <w:color w:val="auto"/>
          <w:sz w:val="28"/>
          <w:szCs w:val="28"/>
        </w:rPr>
        <w:t>8.2.14. 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rsidR="00987801" w:rsidRPr="00761FFE" w:rsidRDefault="004F643D">
      <w:pPr>
        <w:ind w:firstLine="851"/>
        <w:jc w:val="both"/>
        <w:rPr>
          <w:rFonts w:cs="Arial"/>
          <w:color w:val="auto"/>
          <w:sz w:val="28"/>
          <w:szCs w:val="28"/>
        </w:rPr>
      </w:pPr>
      <w:r w:rsidRPr="00761FFE">
        <w:rPr>
          <w:rFonts w:cs="Arial"/>
          <w:color w:val="auto"/>
          <w:sz w:val="28"/>
          <w:szCs w:val="28"/>
        </w:rPr>
        <w:t>8.2.15. 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площадок предприятий;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общих объектов подсобных производств;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складов.</w:t>
      </w:r>
    </w:p>
    <w:p w:rsidR="00987801" w:rsidRPr="00761FFE" w:rsidRDefault="004F643D">
      <w:pPr>
        <w:ind w:firstLine="851"/>
        <w:jc w:val="both"/>
        <w:rPr>
          <w:rFonts w:cs="Arial"/>
          <w:color w:val="auto"/>
          <w:sz w:val="28"/>
          <w:szCs w:val="28"/>
        </w:rPr>
      </w:pPr>
      <w:r w:rsidRPr="00761FFE">
        <w:rPr>
          <w:rFonts w:cs="Arial"/>
          <w:color w:val="auto"/>
          <w:sz w:val="28"/>
          <w:szCs w:val="28"/>
        </w:rPr>
        <w:t>8.2.16. 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987801" w:rsidRPr="00761FFE" w:rsidRDefault="004F643D">
      <w:pPr>
        <w:ind w:firstLine="851"/>
        <w:jc w:val="both"/>
        <w:rPr>
          <w:rFonts w:cs="Arial"/>
          <w:color w:val="auto"/>
          <w:sz w:val="28"/>
          <w:szCs w:val="28"/>
        </w:rPr>
      </w:pPr>
      <w:r w:rsidRPr="00761FFE">
        <w:rPr>
          <w:rFonts w:cs="Arial"/>
          <w:color w:val="auto"/>
          <w:sz w:val="28"/>
          <w:szCs w:val="28"/>
        </w:rPr>
        <w:t>8.2.17. 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 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требованиями строительных норм и правил.</w:t>
      </w:r>
    </w:p>
    <w:p w:rsidR="00987801" w:rsidRPr="00761FFE" w:rsidRDefault="00987801" w:rsidP="001170BF">
      <w:pPr>
        <w:pStyle w:val="ConsPlusNormal"/>
        <w:widowControl/>
        <w:ind w:firstLine="851"/>
        <w:jc w:val="center"/>
        <w:rPr>
          <w:rFonts w:ascii="Times New Roman" w:hAnsi="Times New Roman"/>
          <w:color w:val="auto"/>
          <w:sz w:val="28"/>
          <w:szCs w:val="28"/>
        </w:rPr>
      </w:pPr>
    </w:p>
    <w:p w:rsidR="00987801" w:rsidRPr="00761FFE" w:rsidRDefault="004F643D" w:rsidP="001170BF">
      <w:pPr>
        <w:pStyle w:val="ConsPlusNormal"/>
        <w:widowControl/>
        <w:ind w:firstLine="851"/>
        <w:jc w:val="center"/>
        <w:rPr>
          <w:rFonts w:ascii="Times New Roman" w:hAnsi="Times New Roman"/>
          <w:color w:val="auto"/>
          <w:sz w:val="28"/>
          <w:szCs w:val="28"/>
        </w:rPr>
      </w:pPr>
      <w:r w:rsidRPr="00761FFE">
        <w:rPr>
          <w:rFonts w:ascii="Times New Roman" w:hAnsi="Times New Roman"/>
          <w:color w:val="auto"/>
          <w:sz w:val="28"/>
          <w:szCs w:val="28"/>
        </w:rPr>
        <w:t>8.3. Зоны, предназначенные для ведения личного подсобного хозяйства</w:t>
      </w:r>
    </w:p>
    <w:p w:rsidR="00987801" w:rsidRPr="00761FFE" w:rsidRDefault="00987801" w:rsidP="001170BF">
      <w:pPr>
        <w:pStyle w:val="ConsPlusNormal"/>
        <w:widowControl/>
        <w:ind w:firstLine="851"/>
        <w:jc w:val="center"/>
        <w:rPr>
          <w:rFonts w:ascii="Times New Roman" w:hAnsi="Times New Roman"/>
          <w:b/>
          <w:color w:val="auto"/>
          <w:sz w:val="28"/>
          <w:szCs w:val="28"/>
        </w:rPr>
      </w:pPr>
    </w:p>
    <w:p w:rsidR="00987801" w:rsidRPr="00761FFE" w:rsidRDefault="004F643D">
      <w:pPr>
        <w:pStyle w:val="ConsPlusNormal"/>
        <w:widowControl/>
        <w:ind w:firstLine="851"/>
        <w:jc w:val="both"/>
        <w:rPr>
          <w:rFonts w:ascii="Times New Roman" w:hAnsi="Times New Roman"/>
          <w:color w:val="auto"/>
          <w:sz w:val="28"/>
          <w:szCs w:val="28"/>
        </w:rPr>
      </w:pPr>
      <w:r w:rsidRPr="00761FFE">
        <w:rPr>
          <w:rFonts w:ascii="Times New Roman" w:hAnsi="Times New Roman"/>
          <w:color w:val="auto"/>
          <w:sz w:val="28"/>
          <w:szCs w:val="28"/>
        </w:rPr>
        <w:t>8.3.1. 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987801" w:rsidRPr="00761FFE" w:rsidRDefault="004F643D">
      <w:pPr>
        <w:pStyle w:val="ConsPlusNormal"/>
        <w:widowControl/>
        <w:ind w:firstLine="851"/>
        <w:jc w:val="both"/>
        <w:rPr>
          <w:rFonts w:ascii="Times New Roman" w:hAnsi="Times New Roman"/>
          <w:color w:val="auto"/>
          <w:sz w:val="28"/>
          <w:szCs w:val="28"/>
        </w:rPr>
      </w:pPr>
      <w:r w:rsidRPr="00761FFE">
        <w:rPr>
          <w:rFonts w:ascii="Times New Roman" w:hAnsi="Times New Roman"/>
          <w:color w:val="auto"/>
          <w:sz w:val="28"/>
          <w:szCs w:val="28"/>
        </w:rPr>
        <w:t>Правовое регулирование ведения гражданами личного подсобного хозяйства осуществляется в соответствии с Конституцией Российской Федерации, Земельным кодексом Российской Федерации, Федеральным законом «О личном подсобном хозяйстве», другими федеральными законами, иными правовыми актами Российской Федерации, а также Законом Краснодарского края от 7 июня 2004 года № 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987801" w:rsidRPr="00761FFE" w:rsidRDefault="004F643D">
      <w:pPr>
        <w:pStyle w:val="ConsPlusNormal"/>
        <w:widowControl/>
        <w:ind w:firstLine="851"/>
        <w:jc w:val="both"/>
        <w:rPr>
          <w:rFonts w:ascii="Times New Roman" w:hAnsi="Times New Roman"/>
          <w:color w:val="auto"/>
          <w:sz w:val="28"/>
          <w:szCs w:val="28"/>
        </w:rPr>
      </w:pPr>
      <w:r w:rsidRPr="00761FFE">
        <w:rPr>
          <w:rFonts w:ascii="Times New Roman" w:hAnsi="Times New Roman"/>
          <w:color w:val="auto"/>
          <w:sz w:val="28"/>
          <w:szCs w:val="28"/>
        </w:rPr>
        <w:t xml:space="preserve">8.3.2. Для ведения личного подсобного хозяйства могут использоваться земельный участок в границе поселения (приусадебный земельный участок) и земельный участок за границей поселения (полевой земельный участок). </w:t>
      </w:r>
    </w:p>
    <w:p w:rsidR="00987801" w:rsidRPr="00761FFE" w:rsidRDefault="004F643D">
      <w:pPr>
        <w:pStyle w:val="ConsPlusNormal"/>
        <w:widowControl/>
        <w:ind w:firstLine="851"/>
        <w:jc w:val="both"/>
        <w:rPr>
          <w:rFonts w:ascii="Times New Roman" w:hAnsi="Times New Roman"/>
          <w:color w:val="auto"/>
          <w:sz w:val="28"/>
          <w:szCs w:val="28"/>
        </w:rPr>
      </w:pPr>
      <w:r w:rsidRPr="00761FFE">
        <w:rPr>
          <w:rFonts w:ascii="Times New Roman" w:hAnsi="Times New Roman"/>
          <w:color w:val="auto"/>
          <w:sz w:val="28"/>
          <w:szCs w:val="28"/>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987801" w:rsidRPr="00761FFE" w:rsidRDefault="004F643D">
      <w:pPr>
        <w:pStyle w:val="ConsPlusNormal"/>
        <w:widowControl/>
        <w:ind w:firstLine="851"/>
        <w:jc w:val="both"/>
        <w:rPr>
          <w:rFonts w:ascii="Times New Roman" w:hAnsi="Times New Roman"/>
          <w:color w:val="auto"/>
          <w:sz w:val="28"/>
          <w:szCs w:val="28"/>
        </w:rPr>
      </w:pPr>
      <w:r w:rsidRPr="00761FFE">
        <w:rPr>
          <w:rFonts w:ascii="Times New Roman" w:hAnsi="Times New Roman"/>
          <w:color w:val="auto"/>
          <w:sz w:val="28"/>
          <w:szCs w:val="28"/>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987801" w:rsidRPr="00761FFE" w:rsidRDefault="004F643D">
      <w:pPr>
        <w:pStyle w:val="ConsPlusNormal"/>
        <w:widowControl/>
        <w:ind w:firstLine="851"/>
        <w:jc w:val="both"/>
        <w:rPr>
          <w:rFonts w:ascii="Times New Roman" w:hAnsi="Times New Roman"/>
          <w:color w:val="auto"/>
          <w:sz w:val="28"/>
          <w:szCs w:val="28"/>
        </w:rPr>
      </w:pPr>
      <w:r w:rsidRPr="00761FFE">
        <w:rPr>
          <w:rFonts w:ascii="Times New Roman" w:hAnsi="Times New Roman"/>
          <w:color w:val="auto"/>
          <w:sz w:val="28"/>
          <w:szCs w:val="28"/>
        </w:rPr>
        <w:t>8.3.3. 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и в соответствии с рекомендуемой таблицей 8 настоящих Нормативов.</w:t>
      </w:r>
    </w:p>
    <w:p w:rsidR="00987801" w:rsidRPr="00761FFE" w:rsidRDefault="004F643D">
      <w:pPr>
        <w:pStyle w:val="ConsPlusNormal"/>
        <w:widowControl/>
        <w:ind w:firstLine="851"/>
        <w:jc w:val="both"/>
        <w:rPr>
          <w:rFonts w:ascii="Times New Roman" w:hAnsi="Times New Roman"/>
          <w:color w:val="auto"/>
          <w:sz w:val="28"/>
          <w:szCs w:val="28"/>
        </w:rPr>
      </w:pPr>
      <w:r w:rsidRPr="00761FFE">
        <w:rPr>
          <w:rFonts w:ascii="Times New Roman" w:hAnsi="Times New Roman"/>
          <w:color w:val="auto"/>
          <w:sz w:val="28"/>
          <w:szCs w:val="28"/>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занимающихся виноградарством, садоводством, молочным животноводством и откормом крупного рогатого скота, - 2,5 гектара.</w:t>
      </w:r>
    </w:p>
    <w:p w:rsidR="001170BF" w:rsidRPr="00761FFE" w:rsidRDefault="004F643D" w:rsidP="001170BF">
      <w:pPr>
        <w:pStyle w:val="ConsPlusNormal"/>
        <w:widowControl/>
        <w:ind w:firstLine="851"/>
        <w:jc w:val="both"/>
        <w:rPr>
          <w:rFonts w:ascii="Times New Roman" w:hAnsi="Times New Roman"/>
          <w:color w:val="auto"/>
          <w:sz w:val="28"/>
          <w:szCs w:val="28"/>
        </w:rPr>
      </w:pPr>
      <w:r w:rsidRPr="00761FFE">
        <w:rPr>
          <w:rFonts w:ascii="Times New Roman" w:hAnsi="Times New Roman"/>
          <w:color w:val="auto"/>
          <w:sz w:val="28"/>
          <w:szCs w:val="28"/>
        </w:rPr>
        <w:t>8.3.4. Ведение гражданами личного подсобного хозяйства на территории малоэтажной застройки осуществляется в соответствии с требованиями раздела «Жилые зоны» настоящих Нормативов.</w:t>
      </w:r>
      <w:bookmarkStart w:id="96" w:name="sub_1004331"/>
      <w:bookmarkStart w:id="97" w:name="sub_100532"/>
      <w:bookmarkEnd w:id="96"/>
      <w:bookmarkEnd w:id="97"/>
    </w:p>
    <w:p w:rsidR="001170BF" w:rsidRPr="00761FFE" w:rsidRDefault="001170BF" w:rsidP="001170BF">
      <w:pPr>
        <w:pStyle w:val="afa"/>
        <w:numPr>
          <w:ilvl w:val="0"/>
          <w:numId w:val="2"/>
        </w:numPr>
        <w:ind w:left="0" w:firstLine="851"/>
        <w:rPr>
          <w:rFonts w:cs="Arial"/>
          <w:color w:val="auto"/>
        </w:rPr>
      </w:pPr>
    </w:p>
    <w:p w:rsidR="001170BF" w:rsidRPr="00761FFE" w:rsidRDefault="001170BF" w:rsidP="001170BF">
      <w:pPr>
        <w:pStyle w:val="aff2"/>
        <w:numPr>
          <w:ilvl w:val="0"/>
          <w:numId w:val="2"/>
        </w:numPr>
        <w:ind w:left="0" w:firstLine="851"/>
        <w:jc w:val="center"/>
        <w:rPr>
          <w:sz w:val="28"/>
          <w:szCs w:val="28"/>
          <w:lang w:val="ru-RU"/>
        </w:rPr>
      </w:pPr>
      <w:r w:rsidRPr="00761FFE">
        <w:rPr>
          <w:sz w:val="28"/>
          <w:szCs w:val="28"/>
          <w:lang w:val="ru-RU"/>
        </w:rPr>
        <w:t>Раздел 9. Особо охраняемые территории:</w:t>
      </w:r>
    </w:p>
    <w:p w:rsidR="001170BF" w:rsidRPr="00761FFE" w:rsidRDefault="001170BF" w:rsidP="001170BF">
      <w:pPr>
        <w:pStyle w:val="aff2"/>
        <w:numPr>
          <w:ilvl w:val="0"/>
          <w:numId w:val="2"/>
        </w:numPr>
        <w:ind w:left="0" w:firstLine="851"/>
        <w:jc w:val="center"/>
        <w:rPr>
          <w:sz w:val="28"/>
          <w:szCs w:val="28"/>
          <w:lang w:val="ru-RU"/>
        </w:rPr>
      </w:pPr>
      <w:r w:rsidRPr="00761FFE">
        <w:rPr>
          <w:sz w:val="28"/>
          <w:szCs w:val="28"/>
          <w:lang w:val="ru-RU"/>
        </w:rPr>
        <w:t>9.1. Общие требования</w:t>
      </w:r>
    </w:p>
    <w:p w:rsidR="001170BF" w:rsidRPr="00761FFE" w:rsidRDefault="001170BF" w:rsidP="001170BF">
      <w:pPr>
        <w:pStyle w:val="aff2"/>
        <w:numPr>
          <w:ilvl w:val="0"/>
          <w:numId w:val="2"/>
        </w:numPr>
        <w:ind w:left="0" w:firstLine="851"/>
        <w:rPr>
          <w:sz w:val="28"/>
          <w:szCs w:val="28"/>
          <w:lang w:val="ru-RU"/>
        </w:rPr>
      </w:pP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9.1.1. 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9.1.2. К землям особо охраняемых территорий и объектов относятся земли: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особо охраняемых природных территорий;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природоохранного назначения;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рекреационного назначения;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историко-культурного назначения;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особо ценные земли в соответствии с </w:t>
      </w:r>
      <w:hyperlink r:id="rId44" w:anchor="/document/12124624/entry/0" w:history="1">
        <w:r w:rsidRPr="00761FFE">
          <w:rPr>
            <w:rStyle w:val="aff4"/>
            <w:color w:val="auto"/>
            <w:sz w:val="28"/>
            <w:szCs w:val="28"/>
            <w:u w:val="none"/>
            <w:lang w:val="ru-RU"/>
          </w:rPr>
          <w:t>Земельным кодексом</w:t>
        </w:r>
      </w:hyperlink>
      <w:r w:rsidRPr="00761FFE">
        <w:rPr>
          <w:sz w:val="28"/>
          <w:szCs w:val="28"/>
          <w:lang w:val="ru-RU"/>
        </w:rPr>
        <w:t xml:space="preserve"> Российской Федерации.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9.1.3. 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9.1.4. 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9.1.5. Порядок отнесения земель к землям особо охраняемых территории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9.1.6. 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hyperlink r:id="rId45" w:anchor="/document/12124624/entry/0" w:history="1">
        <w:r w:rsidRPr="00761FFE">
          <w:rPr>
            <w:rStyle w:val="aff4"/>
            <w:color w:val="auto"/>
            <w:sz w:val="28"/>
            <w:szCs w:val="28"/>
            <w:u w:val="none"/>
            <w:lang w:val="ru-RU"/>
          </w:rPr>
          <w:t>настоящим Кодексом</w:t>
        </w:r>
      </w:hyperlink>
      <w:r w:rsidRPr="00761FFE">
        <w:rPr>
          <w:sz w:val="28"/>
          <w:szCs w:val="28"/>
          <w:lang w:val="ru-RU"/>
        </w:rPr>
        <w:t>, федеральными законами.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9.1.7. В соответствии со </w:t>
      </w:r>
      <w:hyperlink r:id="rId46" w:anchor="/document/12125350/entry/52" w:history="1">
        <w:r w:rsidRPr="00761FFE">
          <w:rPr>
            <w:rStyle w:val="aff4"/>
            <w:color w:val="auto"/>
            <w:sz w:val="28"/>
            <w:szCs w:val="28"/>
            <w:u w:val="none"/>
            <w:lang w:val="ru-RU"/>
          </w:rPr>
          <w:t>ст.</w:t>
        </w:r>
        <w:r w:rsidRPr="00761FFE">
          <w:rPr>
            <w:rStyle w:val="aff4"/>
            <w:color w:val="auto"/>
            <w:sz w:val="28"/>
            <w:szCs w:val="28"/>
            <w:u w:val="none"/>
          </w:rPr>
          <w:t> </w:t>
        </w:r>
        <w:r w:rsidRPr="00761FFE">
          <w:rPr>
            <w:rStyle w:val="aff4"/>
            <w:color w:val="auto"/>
            <w:sz w:val="28"/>
            <w:szCs w:val="28"/>
            <w:u w:val="none"/>
            <w:lang w:val="ru-RU"/>
          </w:rPr>
          <w:t>52</w:t>
        </w:r>
      </w:hyperlink>
      <w:r w:rsidRPr="00761FFE">
        <w:rPr>
          <w:sz w:val="28"/>
          <w:szCs w:val="28"/>
          <w:lang w:val="ru-RU"/>
        </w:rPr>
        <w:t xml:space="preserve"> Федерального закона от 10.01.2002 №</w:t>
      </w:r>
      <w:r w:rsidRPr="00761FFE">
        <w:rPr>
          <w:sz w:val="28"/>
          <w:szCs w:val="28"/>
        </w:rPr>
        <w:t> </w:t>
      </w:r>
      <w:r w:rsidRPr="00761FFE">
        <w:rPr>
          <w:sz w:val="28"/>
          <w:szCs w:val="28"/>
          <w:lang w:val="ru-RU"/>
        </w:rPr>
        <w:t>7-ФЗ «Об охране окружающей среды» в целях обеспечения устойчивого функционирования 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1170BF" w:rsidRPr="00761FFE" w:rsidRDefault="001170BF" w:rsidP="001170BF">
      <w:pPr>
        <w:pStyle w:val="aff2"/>
        <w:numPr>
          <w:ilvl w:val="0"/>
          <w:numId w:val="2"/>
        </w:numPr>
        <w:ind w:left="0" w:firstLine="851"/>
        <w:rPr>
          <w:sz w:val="28"/>
          <w:szCs w:val="28"/>
          <w:lang w:val="ru-RU"/>
        </w:rPr>
      </w:pPr>
      <w:r w:rsidRPr="00761FFE">
        <w:rPr>
          <w:sz w:val="28"/>
          <w:szCs w:val="28"/>
        </w:rPr>
        <w:t> </w:t>
      </w:r>
    </w:p>
    <w:p w:rsidR="001170BF" w:rsidRPr="00761FFE" w:rsidRDefault="001170BF" w:rsidP="001170BF">
      <w:pPr>
        <w:pStyle w:val="aff2"/>
        <w:numPr>
          <w:ilvl w:val="0"/>
          <w:numId w:val="2"/>
        </w:numPr>
        <w:ind w:left="0" w:firstLine="851"/>
        <w:jc w:val="center"/>
        <w:rPr>
          <w:sz w:val="28"/>
          <w:szCs w:val="28"/>
          <w:lang w:val="ru-RU"/>
        </w:rPr>
      </w:pPr>
      <w:r w:rsidRPr="00761FFE">
        <w:rPr>
          <w:sz w:val="28"/>
          <w:szCs w:val="28"/>
          <w:lang w:val="ru-RU"/>
        </w:rPr>
        <w:t>Лечебно-оздоровительные местности и курорты</w:t>
      </w:r>
    </w:p>
    <w:p w:rsidR="001170BF" w:rsidRPr="00761FFE" w:rsidRDefault="001170BF" w:rsidP="001170BF">
      <w:pPr>
        <w:pStyle w:val="aff2"/>
        <w:numPr>
          <w:ilvl w:val="0"/>
          <w:numId w:val="2"/>
        </w:numPr>
        <w:ind w:left="0" w:firstLine="851"/>
        <w:rPr>
          <w:sz w:val="28"/>
          <w:szCs w:val="28"/>
          <w:lang w:val="ru-RU"/>
        </w:rPr>
      </w:pPr>
      <w:r w:rsidRPr="00761FFE">
        <w:rPr>
          <w:sz w:val="28"/>
          <w:szCs w:val="28"/>
        </w:rPr>
        <w:t> </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9.1.8. 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9.1.9. 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9.1.10. Лечебно-оздоровительные местности и курорты на территории Краснодарского края могут иметь федеральное, краевое и местное значение,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9.1.11. 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9.1.12. 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w:t>
      </w:r>
      <w:hyperlink r:id="rId47" w:anchor="/document/10108541/entry/0" w:history="1">
        <w:r w:rsidRPr="00761FFE">
          <w:rPr>
            <w:rStyle w:val="aff4"/>
            <w:color w:val="auto"/>
            <w:sz w:val="28"/>
            <w:szCs w:val="28"/>
            <w:u w:val="none"/>
            <w:lang w:val="ru-RU"/>
          </w:rPr>
          <w:t>Федеральным законом</w:t>
        </w:r>
      </w:hyperlink>
      <w:r w:rsidRPr="00761FFE">
        <w:rPr>
          <w:sz w:val="28"/>
          <w:szCs w:val="28"/>
          <w:lang w:val="ru-RU"/>
        </w:rPr>
        <w:t xml:space="preserve"> «О природных лечебных ресурсах, лечебно-оздоровительных местностях и курортах» и </w:t>
      </w:r>
      <w:hyperlink r:id="rId48" w:anchor="/document/10108541/entry/0" w:history="1">
        <w:r w:rsidRPr="00761FFE">
          <w:rPr>
            <w:rStyle w:val="aff4"/>
            <w:color w:val="auto"/>
            <w:sz w:val="28"/>
            <w:szCs w:val="28"/>
            <w:u w:val="none"/>
            <w:lang w:val="ru-RU"/>
          </w:rPr>
          <w:t>Законом</w:t>
        </w:r>
      </w:hyperlink>
      <w:r w:rsidRPr="00761FFE">
        <w:rPr>
          <w:sz w:val="28"/>
          <w:szCs w:val="28"/>
          <w:lang w:val="ru-RU"/>
        </w:rPr>
        <w:t xml:space="preserve"> Краснодарского края «О природных лечебных ресурсах, лечебно-оздоровительных местностях и курортах Краснодарского края».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9.1.13. На территориях лечебно-оздоровительных местностей и курортов краевого и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На территории первой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На территории второй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На территории третьей зоны лечебно-оздоровительных местностей и курортов краевого и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9.1.14. Режим и границы округов санитарной (горно-санитарной) охраны, устанавливаемые для лечебно-оздоровительных местностей и курортов краевого и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Установленный режим санитарной (горно-санитарной) охраны курорта обеспечивается: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 первой зоне - пользователями;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во второй и третьей зонах - пользователями, землепользователями и проживающими в этих зонах гражданами.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9.1.15. При планировке и застройке территорий городских округов,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округой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прибрежную;</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предгорную (100 - 500</w:t>
      </w:r>
      <w:r w:rsidRPr="00761FFE">
        <w:rPr>
          <w:sz w:val="28"/>
          <w:szCs w:val="28"/>
        </w:rPr>
        <w:t> </w:t>
      </w:r>
      <w:r w:rsidRPr="00761FFE">
        <w:rPr>
          <w:sz w:val="28"/>
          <w:szCs w:val="28"/>
          <w:lang w:val="ru-RU"/>
        </w:rPr>
        <w:t>м подуровнем моря);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горную (выше 500</w:t>
      </w:r>
      <w:r w:rsidRPr="00761FFE">
        <w:rPr>
          <w:sz w:val="28"/>
          <w:szCs w:val="28"/>
        </w:rPr>
        <w:t> </w:t>
      </w:r>
      <w:r w:rsidRPr="00761FFE">
        <w:rPr>
          <w:sz w:val="28"/>
          <w:szCs w:val="28"/>
          <w:lang w:val="ru-RU"/>
        </w:rPr>
        <w:t>м над уровнем моря) с выделением: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горно-лесной подзоны (500 - 2000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высокогорной подзоны (более 2000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9.1.16. В зависимости от зонирования территории лечебно-оздоровительных местностей и курортов на территории Краснодарского края выделяются следующие зоны: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приморские курортные;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приморские курортно-туристические;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зоны бальнеологических курортов;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горно-туристические;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равнинные;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 сетью озер, рек, водохранилищ.</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9.1.18. Зоны лечебно-оздоровительного, рекреационного и курортного назначения, проектируемые на прибрежных территориях, подразделяются на прибрежные, глубинные и размещаемые непосредственно на акватории.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Глубинные комплексы проектируются в условиях горного скалистого побережья, не позволяющего размещать застройку непосредственно у берега.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Комплексы на акватории проектируются на искусственных территориях: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созданных путем намыва или отсыпки донного грунта либо использования иных технологий и признаваемых после ввода их в эксплуатацию земельным участком в соответствии с действующим законодательством.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9.1.19. По планировочной структуре комплексы могут быть линейными и компактными. Линейная планировочная структура принимается для прибрежных комплексов, компактная - для глубинных.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9.1.20. По сезонности эксплуатации комплексы проектируются круглогодичными, летними (сезонными) и комбинированными (с летним расширением).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9.1.21. Население поселений, имеющих на своей территории зоны лечебно-оздоровительного и курортного назначения, следует подразделять на временное и постоянное (местное), К временному населению относятся все контингенты лечащихся и отдыхающих, а также приезжающие на временную (сезонную) работу.</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Численность временного населения следует определять:</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лечащихся и отдыхающих - по максимальной вместимости санаторно-оздоровительных организаций и организаций отдыха с учетом неорганизованных отдыхающих и курсовочников, численность которых определяется на основе статистических данных за предыдущие годы;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приезжающих на временную работу - по числу мест сезонного функционирования санаторно-курортных организаций и организаций отдыха, а также в сезонных организациях отдыха и оздоровления и организациях обслуживания, при этом необходимо учитывать возможность привлечения к временной работе местного населения.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9.1.22. Нормы расчета территорий санаторно-курортных и оздоровительных организаций и их комплексов (размеры земельных участков) необходимо принимать не менее приведенных в </w:t>
      </w:r>
      <w:hyperlink r:id="rId49" w:anchor="/document/36978113/entry/40" w:history="1">
        <w:r w:rsidRPr="00761FFE">
          <w:rPr>
            <w:rStyle w:val="aff4"/>
            <w:color w:val="auto"/>
            <w:sz w:val="28"/>
            <w:szCs w:val="28"/>
            <w:u w:val="none"/>
            <w:lang w:val="ru-RU"/>
          </w:rPr>
          <w:t>приложении</w:t>
        </w:r>
      </w:hyperlink>
      <w:r w:rsidRPr="00761FFE">
        <w:rPr>
          <w:sz w:val="28"/>
          <w:szCs w:val="28"/>
          <w:lang w:val="ru-RU"/>
        </w:rPr>
        <w:t xml:space="preserve"> 1, таблице 5.1.1. части 1 настоящих Нормативов.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9.1.23. Зоны лечебно-оздоровительного и курортного назначения должны размешаться на территориях, обладающих природными лечебными факторами, наиболее благоприятными климатическими, ландшафтными и санитарно-гигиеническими условиями При планировке зон лечебно-оздоровительного и курортного назначения должно быть предусмотрено рациональное размещение комплексов санаторно-курортных организаций, организаций отдыха и оздоровления, центров медицинского, культурно-бытового и физкультурно-спортивного назначения, курортных парков и других зеленых насаждений общего пользования с учетом создания наилучших условий для лечащихся и отдыхающих, а также труда, быта и отдыха местного населения. При проектировании зон лечебно-оздоровительного и курортного назначения следует предусматривать:</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размещение санаторно-курортных организаций круглогодичного отдыха на наиболее благоприятных территориях зон лечебно-оздоровительного и курортного назначения с допустимыми уровнями шума;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размещение детских санаторно-курортных и оздоровительных организаций в самостоятельных зонах, на наиболее благоприятных территориях, вблизи лесных массивов и водоемов, изолированно от организаций для взрослых, с отделением их полосой зеленых насаждений шириной не менее 100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размещение организаций отдыха и оздоровления сезонного функционирования на менее благоприятных периферийных участках зон лечебно-оздоровительного и курортного назначения;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планомерный вынос за пределы границ лечебно-оздоровительных и курортных территорий промышленных и коммунально-складских объектов, жилой застройки и общественных зданий, являющихся источниками вредного воздействия на окружающую среду и лечебно-оздоровительные ресурсы, и не связанных с обслуживанием лечащихся и отдыхающих или реконструкция объектов с их модернизацией, в том числе с изменением профиля производства предприятий;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организацию удобных и безопасных транспортных и пешеходных связей, ограничение движения транспортных средств или исключение транзитных транспортных потоков;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размещение общекурортных и общественных центров зон лечебно-оздоровительного и курортного назначения на основе единой пространственной композиции, включая архитектурные ансамбли, площади, парки, бульвары, скверы и набережные.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Размещение жилой застройки для расселения обслуживающего персонала санаторно-курортных и оздоровительных организаций следует предусматривать за пределами границ зон лечебно-оздоровительного и курортного назначения при условии обеспечения затрат времени на передвижение общественным транспортом до мест работы в пределах 30</w:t>
      </w:r>
      <w:r w:rsidRPr="00761FFE">
        <w:rPr>
          <w:sz w:val="28"/>
          <w:szCs w:val="28"/>
        </w:rPr>
        <w:t> </w:t>
      </w:r>
      <w:r w:rsidRPr="00761FFE">
        <w:rPr>
          <w:sz w:val="28"/>
          <w:szCs w:val="28"/>
          <w:lang w:val="ru-RU"/>
        </w:rPr>
        <w:t>мин.</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9.1.24. Расстояние от границ земельных участков, вновь проектируемых санаторно-курортных и оздоровительных учреждений должно быть не менее: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до жилых зданий, объектов коммунального хозяйства и складов - 500</w:t>
      </w:r>
      <w:r w:rsidRPr="00761FFE">
        <w:rPr>
          <w:sz w:val="28"/>
          <w:szCs w:val="28"/>
        </w:rPr>
        <w:t> </w:t>
      </w:r>
      <w:r w:rsidRPr="00761FFE">
        <w:rPr>
          <w:sz w:val="28"/>
          <w:szCs w:val="28"/>
          <w:lang w:val="ru-RU"/>
        </w:rPr>
        <w:t>м (в условиях реконструкции не менее - 100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до автомобильных дорог категорий: </w:t>
      </w:r>
      <w:r w:rsidRPr="00761FFE">
        <w:rPr>
          <w:sz w:val="28"/>
          <w:szCs w:val="28"/>
        </w:rPr>
        <w:t>I</w:t>
      </w:r>
      <w:r w:rsidRPr="00761FFE">
        <w:rPr>
          <w:sz w:val="28"/>
          <w:szCs w:val="28"/>
          <w:lang w:val="ru-RU"/>
        </w:rPr>
        <w:t xml:space="preserve">, </w:t>
      </w:r>
      <w:r w:rsidRPr="00761FFE">
        <w:rPr>
          <w:sz w:val="28"/>
          <w:szCs w:val="28"/>
        </w:rPr>
        <w:t>II</w:t>
      </w:r>
      <w:r w:rsidRPr="00761FFE">
        <w:rPr>
          <w:sz w:val="28"/>
          <w:szCs w:val="28"/>
          <w:lang w:val="ru-RU"/>
        </w:rPr>
        <w:t xml:space="preserve">, </w:t>
      </w:r>
      <w:r w:rsidRPr="00761FFE">
        <w:rPr>
          <w:sz w:val="28"/>
          <w:szCs w:val="28"/>
        </w:rPr>
        <w:t>III</w:t>
      </w:r>
      <w:r w:rsidRPr="00761FFE">
        <w:rPr>
          <w:sz w:val="28"/>
          <w:szCs w:val="28"/>
          <w:lang w:val="ru-RU"/>
        </w:rPr>
        <w:t>-500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rPr>
        <w:t>IV</w:t>
      </w:r>
      <w:r w:rsidRPr="00761FFE">
        <w:rPr>
          <w:sz w:val="28"/>
          <w:szCs w:val="28"/>
          <w:lang w:val="ru-RU"/>
        </w:rPr>
        <w:t xml:space="preserve"> - 200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до садоводческих хозяйств - 300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9.1.25. Однородные и близкие по профилю санаторно-курортные и оздоровительные организации, размещаемые в пределах зон лечебно-оздоровительного и курортного назначения следует объединять в комплексы, обеспечивая централизацию транспортного, инженерного, культурно-бытового, хозяйственного, а также медицинского и бальнеологического обслуживания в единое архитектурно-пространственное решение.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При проектировании комплексов юны лечебно-оздоровительного и курортного назначения необходимо предусматривать основные функциональные группы организаций, зданий и сооружений: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приемно-административные помещения;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здания для размещения отдыхающих;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предприятия общественного литания;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помещения и организации культурно-массового обслуживания и развлечений;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организации торгово-бытового обслуживания;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спортивные организации и сооружения;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лечебные здания, сооружения и устройства (водо- и грязелечебницы, лечебные плавательные бассейны, массажные кабинеты, терренкуры и другие);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медицинские учреждения и помещения первой медицинской помощи;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детские помещения и сооружения;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коммунально-хозяйственные здания и сооружения (в том числе общественные туалеты).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Состав зданий и сооружений, а также помещений в каждой из групп устанавливается на основании настоящих Нормативов с учетом задания на проектирование.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9.1.26. При проектировании застройки зон лечебно-оздоровительного и курортного назначения применяются три системы: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1) рассредоточенная;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2) групповая;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3) централизованная.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 комплексах с рассредоточенной системой застройки здания основных функциональных групп располагаются на застраиваемой территории свободно с учетом существующего рельефа, зеленых насаждений, водоемов, скал и т.п. Этот тип застройки используется в отдельных случаях, обусловленных ландшафтными природными условиями территории.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 комплексах санаторно-курортных и оздоровительных организаций с групповой системой застройки комплексы зданий располагаются на участке группами.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При проектировании группируются: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здания для размещения отдыхающих к организации общественного питания;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здания культурно-бытового обслуживания, спорта, торговли и администрации;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здания с лечебно-профилактическими помещениями могут выделяться в самостоятельную группу или с другими общественными зданиями.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Группа зданий для расселения отдыхающих с организацией общественного питания рассчитывается на обслуживание не более 1000 человек.</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 комплексах с централизованной системой застройки все основные помещения и предприятия для расселения и обслуживания отдыхающих проектируются в одном здании или в структуре из сблокированных зданий. Централизованная система застройки применяется в случае строительства на особо ценных в градостроительном и ландшафтно-архитектурном плане и ограниченных по площади территориях.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9.1.27. Функциональные группы организаций, помещений и сооружений являются основой планировочной организации территории комплексов санаторно-курортных и оздоровительных организаций однопрофильного и многопрофильного типов.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9.1.28. На территории комплекса санаторно-курортных и оздоровительных организаций однопрофильного типа выделяются следующие функциональные зоны: размещения отдыхающих, культурно-бытового обслуживания, спортивных сооружений, зеленых насаждений общего пользования, пляжа.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 зоне размещения отдыхающих проектируются спальные корпуса, столовые, отдельные объекты культурно-бытового обслуживания, не являющиеся источниками шума. В зоне размещения отдыхающих необходимо выделять подзоны круглогодичных многоэтажных зданий и летних малоэтажных корпусов, павильонов, домиков.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 зоне культурно-бытового обслуживания проектируются организации и помещения обслуживания отдыхающих. При необходимости могут выделяться подзоны спортивных сооружений и лечебно-профилактических зданий. Организации культурно-бытового обслуживания размещаются с учетом допустимой удаленности от зданий для расселения отдыхающих (радиус обслуживания не более 1000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 зону пляжа входит территория природного или искусственного пляжа с необходимыми сооружениями и прибрежная защитная полоса, общая ширина пляжной полосы определяется с учетом проекта границы первой зоны санитарной (горно-санитарной) охраны курорта. В зоне пляжа может быть выделена подзона водного спорта. Ограждение пляжей не допускается (за исключением специализированных лечебных пляжей). Проход вдоль береговой линии шириной до 20</w:t>
      </w:r>
      <w:r w:rsidRPr="00761FFE">
        <w:rPr>
          <w:sz w:val="28"/>
          <w:szCs w:val="28"/>
        </w:rPr>
        <w:t> </w:t>
      </w:r>
      <w:r w:rsidRPr="00761FFE">
        <w:rPr>
          <w:sz w:val="28"/>
          <w:szCs w:val="28"/>
          <w:lang w:val="ru-RU"/>
        </w:rPr>
        <w:t>м (береговая полоса) не может быть огражден для всех типов пляжей.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Каждый вправе (без использования механических транспортных средств) пользоваться береговой полосой для передвижения и пребывания у водного объекта общего пользования, в том числе для любительского рыболовства и причаливания плавательных средств.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9.1.29. Размеры территорий пляжей, размещаемых в зонах лечебно-оздоровительного и курортного назначения, должны быть не менее: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5</w:t>
      </w:r>
      <w:r w:rsidRPr="00761FFE">
        <w:rPr>
          <w:sz w:val="28"/>
          <w:szCs w:val="28"/>
        </w:rPr>
        <w:t> </w:t>
      </w:r>
      <w:r w:rsidRPr="00761FFE">
        <w:rPr>
          <w:sz w:val="28"/>
          <w:szCs w:val="28"/>
          <w:lang w:val="ru-RU"/>
        </w:rPr>
        <w:t>кв, м на одного посетителя - морские;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8</w:t>
      </w:r>
      <w:r w:rsidRPr="00761FFE">
        <w:rPr>
          <w:sz w:val="28"/>
          <w:szCs w:val="28"/>
        </w:rPr>
        <w:t> </w:t>
      </w:r>
      <w:r w:rsidRPr="00761FFE">
        <w:rPr>
          <w:sz w:val="28"/>
          <w:szCs w:val="28"/>
          <w:lang w:val="ru-RU"/>
        </w:rPr>
        <w:t>кв.</w:t>
      </w:r>
      <w:r w:rsidRPr="00761FFE">
        <w:rPr>
          <w:sz w:val="28"/>
          <w:szCs w:val="28"/>
        </w:rPr>
        <w:t> </w:t>
      </w:r>
      <w:r w:rsidRPr="00761FFE">
        <w:rPr>
          <w:sz w:val="28"/>
          <w:szCs w:val="28"/>
          <w:lang w:val="ru-RU"/>
        </w:rPr>
        <w:t>м на одного посетителя - речные и озерные;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4</w:t>
      </w:r>
      <w:r w:rsidRPr="00761FFE">
        <w:rPr>
          <w:sz w:val="28"/>
          <w:szCs w:val="28"/>
        </w:rPr>
        <w:t> </w:t>
      </w:r>
      <w:r w:rsidRPr="00761FFE">
        <w:rPr>
          <w:sz w:val="28"/>
          <w:szCs w:val="28"/>
          <w:lang w:val="ru-RU"/>
        </w:rPr>
        <w:t>кв.</w:t>
      </w:r>
      <w:r w:rsidRPr="00761FFE">
        <w:rPr>
          <w:sz w:val="28"/>
          <w:szCs w:val="28"/>
        </w:rPr>
        <w:t> </w:t>
      </w:r>
      <w:r w:rsidRPr="00761FFE">
        <w:rPr>
          <w:sz w:val="28"/>
          <w:szCs w:val="28"/>
          <w:lang w:val="ru-RU"/>
        </w:rPr>
        <w:t>м на одного посетителя - для детей (речные и озерные).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Размеры речных и озерных пляжей, размещаемых на землях, пригодных для сельскохозяйственного использования, следует принимать из расчета 5</w:t>
      </w:r>
      <w:r w:rsidRPr="00761FFE">
        <w:rPr>
          <w:sz w:val="28"/>
          <w:szCs w:val="28"/>
        </w:rPr>
        <w:t> </w:t>
      </w:r>
      <w:r w:rsidRPr="00761FFE">
        <w:rPr>
          <w:sz w:val="28"/>
          <w:szCs w:val="28"/>
          <w:lang w:val="ru-RU"/>
        </w:rPr>
        <w:t>кв.</w:t>
      </w:r>
      <w:r w:rsidRPr="00761FFE">
        <w:rPr>
          <w:sz w:val="28"/>
          <w:szCs w:val="28"/>
        </w:rPr>
        <w:t> </w:t>
      </w:r>
      <w:r w:rsidRPr="00761FFE">
        <w:rPr>
          <w:sz w:val="28"/>
          <w:szCs w:val="28"/>
          <w:lang w:val="ru-RU"/>
        </w:rPr>
        <w:t>м на одного посетителя.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Минимальная протяженность береговой полосы пляжа на одного посетителя должна быть не менее: для морских пляжей - 0,2</w:t>
      </w:r>
      <w:r w:rsidRPr="00761FFE">
        <w:rPr>
          <w:sz w:val="28"/>
          <w:szCs w:val="28"/>
        </w:rPr>
        <w:t> </w:t>
      </w:r>
      <w:r w:rsidRPr="00761FFE">
        <w:rPr>
          <w:sz w:val="28"/>
          <w:szCs w:val="28"/>
          <w:lang w:val="ru-RU"/>
        </w:rPr>
        <w:t>м, речных и озерных - 0,25</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Размеры территории специализированных лечебных пляжей для посетителей с ограниченной подвижностью должны быть из расчета 8 - 12</w:t>
      </w:r>
      <w:r w:rsidRPr="00761FFE">
        <w:rPr>
          <w:sz w:val="28"/>
          <w:szCs w:val="28"/>
        </w:rPr>
        <w:t> </w:t>
      </w:r>
      <w:r w:rsidRPr="00761FFE">
        <w:rPr>
          <w:sz w:val="28"/>
          <w:szCs w:val="28"/>
          <w:lang w:val="ru-RU"/>
        </w:rPr>
        <w:t>кв.</w:t>
      </w:r>
      <w:r w:rsidRPr="00761FFE">
        <w:rPr>
          <w:sz w:val="28"/>
          <w:szCs w:val="28"/>
        </w:rPr>
        <w:t> </w:t>
      </w:r>
      <w:r w:rsidRPr="00761FFE">
        <w:rPr>
          <w:sz w:val="28"/>
          <w:szCs w:val="28"/>
          <w:lang w:val="ru-RU"/>
        </w:rPr>
        <w:t>м на одного посетителя.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Лечебный пляж размещается на обособленном участке прибрежной территории и предназначается для использования отдельным санаторием, группой санаториев или зоны лечебно-оздоровительного и курортного назначения. При выборе участка учитывается отрицательное влияние шума от автомобильных и железных дорог, производственных предприятий, холодных ветров, оползневых явлений и волновых воздействий, загрязнения воды, почвы и воздуха и определяются меры по их устранению.</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7.1.30. Число единовременных посетителей на пляжах следует рассчитывать с учетом коэффициентов одновременной загрузки пляжей: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санаториев - 0,6 - 0,8 (для бальнеологических курортов - 0,6;</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для климатических - 0,8);</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организаций отдыха и туризма - 0,7 - 0,9;</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учреждений отдыха и оздоровления детей - 0,5 - 1,0;</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общего пользования для местного населения - 0,15;</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отдыхающих без путевок - 0,5.</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9.1.31. В многопрофильных комплексах санаторно-курортных и оздоровительных организаций, кроме проектируемых зон однопрофильного комплекса, выделяется зона зданий лечебно-профилактического назначения, а при наличии объектов туристского и спортивного назначения - зона для их размещения. В отдельных случаях здания лечебно-профилактического и туристского назначения, спортивные сооружения могут входить в состав зоны культурно-бытового обслуживания отдыхающих.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При необходимости для комплекса может предусматриваться селитебная зона обслуживающего персонала и хозяйственная зона. Эти зоны должны располагаться за пределами территории комплекса в соответствии с режимом санитарной (горно-санитарной) охраны лечебно-оздоровительных местностей и курортов и требованиями подпунктов 9.1.23 и 9.1.24 настоящего подраздела.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 зоне лечебно-профилактических зданий размещаются водо- и грязелечебница, поликлиника, лечебный плавательный бассейн и др.</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 зоне организации туризма размещаются туристические гостиницы, мотели, кемпинги. В этой зоне следует выделять подзоны туристических гостиниц и автотуризма. Объекты автотуризма следует располагать в непосредственной связи с транспортными подъездами к комплексу.</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9.1.32. При формировании системы обслуживания в комплексах санаторно-курортных и оздоровительных организаций должны предусматриваться уровни обеспеченности организациями и объектами (далее - объекты), в том числе: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повседневного;</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периодического;</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эпизодического обслуживания.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9.1.33. Объекты повседневного обслуживания включают спальные корпуса и предприятия общественного питания.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9.1.34. Вместимость, этажность и архитектурно-планировочное решение спальных корпусов принимаются по заданию на проектирование с учетом композиционного замысла, градостроительной ситуации, природно-климатических условий и ряда других факторов. Наряду с капитальными круглогодичного использования спальными корпусами в комплексах могут применяться летние спальные корпуса.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9.1.35. Организации питания располагаются при спальных корпусах или и отдельно стоящих зданиях. Отдельно стоящие здания организаций питания располагают не далее 300</w:t>
      </w:r>
      <w:r w:rsidRPr="00761FFE">
        <w:rPr>
          <w:sz w:val="28"/>
          <w:szCs w:val="28"/>
        </w:rPr>
        <w:t> </w:t>
      </w:r>
      <w:r w:rsidRPr="00761FFE">
        <w:rPr>
          <w:sz w:val="28"/>
          <w:szCs w:val="28"/>
          <w:lang w:val="ru-RU"/>
        </w:rPr>
        <w:t>м от спальных корпусов.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9.1.36. Объекты эпизодического обслуживания включают театры и концертные залы, стадионы, крупные торговые организации, рестораны, организации бытового обслуживания и связи. Организации периодического обслуживания предусматриваются в каждом комплексе отдыха и проектируются в его центральной части.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9.1.37. Спортивные сооружения следует проектировать в месте активного отдыха среди зеленых насаждений. Часть спортивных площадок и плавательные бассейны допускается устраивать в зоне пляжа при соответствующем обосновании.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9.1.38. Организации эпизодического обслуживания размещают с учетом системы комплексного обслуживания курортов, зон отдыха и туризма на расстоянии доступности общественным транспортом не более чем за 30 мин.</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9.1.39. При формировании объектов периодического обслуживания проектируется общественный центр комплекса. В общественном центре периодического культурно-бытового обслуживания располагаются организации и помещения для отдыха и развлечений, спорта, питания, торговли, бытового медицинского обслуживания, административно-хозяйственные службы и др.</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Общественный центр может проектироваться в одном здании, в виде ансамбля общественных зданий (кинотеатр, ресторан, кафе, магазины, спортивный зал и др.) и встроенно-пристроенным.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Расчет количества и вместимости объектов обслуживания, их размещение следует производить по нормативам исходя из функционального назначения объекта на основе задания на проектирование.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9.1.40. Размеры территорий общего пользования комплексов санаторно-курортных и оздоровительных организаций следует устанавливать из расчета: общекурортных центров - 10</w:t>
      </w:r>
      <w:r w:rsidRPr="00761FFE">
        <w:rPr>
          <w:sz w:val="28"/>
          <w:szCs w:val="28"/>
        </w:rPr>
        <w:t> </w:t>
      </w:r>
      <w:r w:rsidRPr="00761FFE">
        <w:rPr>
          <w:sz w:val="28"/>
          <w:szCs w:val="28"/>
          <w:lang w:val="ru-RU"/>
        </w:rPr>
        <w:t>кв.</w:t>
      </w:r>
      <w:r w:rsidRPr="00761FFE">
        <w:rPr>
          <w:sz w:val="28"/>
          <w:szCs w:val="28"/>
        </w:rPr>
        <w:t> </w:t>
      </w:r>
      <w:r w:rsidRPr="00761FFE">
        <w:rPr>
          <w:sz w:val="28"/>
          <w:szCs w:val="28"/>
          <w:lang w:val="ru-RU"/>
        </w:rPr>
        <w:t>м на одно место, озелененных территорий - 100</w:t>
      </w:r>
      <w:r w:rsidRPr="00761FFE">
        <w:rPr>
          <w:sz w:val="28"/>
          <w:szCs w:val="28"/>
        </w:rPr>
        <w:t> </w:t>
      </w:r>
      <w:r w:rsidRPr="00761FFE">
        <w:rPr>
          <w:sz w:val="28"/>
          <w:szCs w:val="28"/>
          <w:lang w:val="ru-RU"/>
        </w:rPr>
        <w:t>кв.</w:t>
      </w:r>
      <w:r w:rsidRPr="00761FFE">
        <w:rPr>
          <w:sz w:val="28"/>
          <w:szCs w:val="28"/>
        </w:rPr>
        <w:t> </w:t>
      </w:r>
      <w:r w:rsidRPr="00761FFE">
        <w:rPr>
          <w:sz w:val="28"/>
          <w:szCs w:val="28"/>
          <w:lang w:val="ru-RU"/>
        </w:rPr>
        <w:t>м на одно место.</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На территории зон лечебно-оздоровительного и курортного назначения необходимо предусматривать также больницы, поликлиники, станции скорой медицинской помощи, аптеки. Больницы следует размещать на территории населенных пунктов с учетом обслуживания постоянного и временного населения. При этом следует предусматривать дополнительно доя обслуживания временного населения этих зон (на 1000</w:t>
      </w:r>
      <w:r w:rsidRPr="00761FFE">
        <w:rPr>
          <w:sz w:val="28"/>
          <w:szCs w:val="28"/>
        </w:rPr>
        <w:t> </w:t>
      </w:r>
      <w:r w:rsidRPr="00761FFE">
        <w:rPr>
          <w:sz w:val="28"/>
          <w:szCs w:val="28"/>
          <w:lang w:val="ru-RU"/>
        </w:rPr>
        <w:t>чел.):</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больницы - 1 - 1,5 койки;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поликлиники - 35 посещений;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станции скорой помощи - 0,1 машины (но не менее 2 на 1 станцию);</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аптеки - 1 объект на 10</w:t>
      </w:r>
      <w:r w:rsidRPr="00761FFE">
        <w:rPr>
          <w:sz w:val="28"/>
          <w:szCs w:val="28"/>
        </w:rPr>
        <w:t> </w:t>
      </w:r>
      <w:r w:rsidRPr="00761FFE">
        <w:rPr>
          <w:sz w:val="28"/>
          <w:szCs w:val="28"/>
          <w:lang w:val="ru-RU"/>
        </w:rPr>
        <w:t>тыс.</w:t>
      </w:r>
      <w:r w:rsidRPr="00761FFE">
        <w:rPr>
          <w:sz w:val="28"/>
          <w:szCs w:val="28"/>
        </w:rPr>
        <w:t> </w:t>
      </w:r>
      <w:r w:rsidRPr="00761FFE">
        <w:rPr>
          <w:sz w:val="28"/>
          <w:szCs w:val="28"/>
          <w:lang w:val="ru-RU"/>
        </w:rPr>
        <w:t>чел.</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9.1.41. Озеленение территорий курортов следует принимать в соответствии с требованиями </w:t>
      </w:r>
      <w:hyperlink r:id="rId50" w:anchor="/document/36978113/entry/12044" w:history="1">
        <w:r w:rsidRPr="00761FFE">
          <w:rPr>
            <w:rStyle w:val="aff4"/>
            <w:color w:val="auto"/>
            <w:sz w:val="28"/>
            <w:szCs w:val="28"/>
            <w:u w:val="none"/>
            <w:lang w:val="ru-RU"/>
          </w:rPr>
          <w:t>подраздела 6.4</w:t>
        </w:r>
      </w:hyperlink>
      <w:r w:rsidRPr="00761FFE">
        <w:rPr>
          <w:sz w:val="28"/>
          <w:szCs w:val="28"/>
          <w:lang w:val="ru-RU"/>
        </w:rPr>
        <w:t xml:space="preserve"> «Зоны рекреационного назначения» настоящих Нормативов. При этом для лечебно-оздоровительных и курортных территорий городов нормы общегородских озелененных территорий общего пользования, приведенные в таблице 10 части 1 настоящих Нормативов, следует увеличивать, но не более чем на 50 процентов.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9.1.42. Расчетные параметры улиц, дорог и проездов в зоне лечебно-оздоровительного и курортного назначения следует принимать в соответствии с требованиями </w:t>
      </w:r>
      <w:hyperlink r:id="rId51" w:anchor="/document/36978113/entry/12055" w:history="1">
        <w:r w:rsidRPr="00761FFE">
          <w:rPr>
            <w:rStyle w:val="aff4"/>
            <w:color w:val="auto"/>
            <w:sz w:val="28"/>
            <w:szCs w:val="28"/>
            <w:u w:val="none"/>
            <w:lang w:val="ru-RU"/>
          </w:rPr>
          <w:t>подраздела 7.5</w:t>
        </w:r>
      </w:hyperlink>
      <w:r w:rsidRPr="00761FFE">
        <w:rPr>
          <w:sz w:val="28"/>
          <w:szCs w:val="28"/>
          <w:lang w:val="ru-RU"/>
        </w:rPr>
        <w:t xml:space="preserve"> «Зоны транспортной инфраструктуры» </w:t>
      </w:r>
      <w:hyperlink r:id="rId52" w:anchor="/document/36978113/entry/1205" w:history="1">
        <w:r w:rsidRPr="00761FFE">
          <w:rPr>
            <w:rStyle w:val="aff4"/>
            <w:color w:val="auto"/>
            <w:sz w:val="28"/>
            <w:szCs w:val="28"/>
            <w:u w:val="none"/>
            <w:lang w:val="ru-RU"/>
          </w:rPr>
          <w:t>раздела 7</w:t>
        </w:r>
      </w:hyperlink>
      <w:r w:rsidRPr="00761FFE">
        <w:rPr>
          <w:sz w:val="28"/>
          <w:szCs w:val="28"/>
          <w:lang w:val="ru-RU"/>
        </w:rPr>
        <w:t xml:space="preserve"> «Производственная территория» настоящих Нормативов.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9.1.43. Не допускается размещение транспортных магистралей вдоль берега между комплексами санаторно-курортных и оздоровительных организаций и пляжами. Их рекомендуется прокладывать на расстоянии 2 - 3</w:t>
      </w:r>
      <w:r w:rsidRPr="00761FFE">
        <w:rPr>
          <w:sz w:val="28"/>
          <w:szCs w:val="28"/>
        </w:rPr>
        <w:t> </w:t>
      </w:r>
      <w:r w:rsidRPr="00761FFE">
        <w:rPr>
          <w:sz w:val="28"/>
          <w:szCs w:val="28"/>
          <w:lang w:val="ru-RU"/>
        </w:rPr>
        <w:t>км от береговой полосы за пределами комплексов. Подъездные дороги к комплексам и остальным группам зданий, их составляющих, следует прокладывать перпендикулярно к береговой полосе, не допуская пересечения с основными пешеходными связями. Гостевые стоянки индивидуального автотранспорта рекомендуется выносить за пределы комплексов и располагать у главного въезда на их территорию. Стоянки для отдыхающих на территории санаторно-курортных и оздоровительных организаций с соблюдением необходимых разрывов от объектов на территории.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9.1.44. Инженерное обеспечение зон лечебно-оздоровительного и курортного назначения проектируется в соответствии с требованиями </w:t>
      </w:r>
      <w:hyperlink r:id="rId53" w:anchor="/document/36978113/entry/1205" w:history="1">
        <w:r w:rsidRPr="00761FFE">
          <w:rPr>
            <w:rStyle w:val="aff4"/>
            <w:color w:val="auto"/>
            <w:sz w:val="28"/>
            <w:szCs w:val="28"/>
            <w:u w:val="none"/>
            <w:lang w:val="ru-RU"/>
          </w:rPr>
          <w:t>раздела 7</w:t>
        </w:r>
      </w:hyperlink>
      <w:r w:rsidRPr="00761FFE">
        <w:rPr>
          <w:sz w:val="28"/>
          <w:szCs w:val="28"/>
          <w:lang w:val="ru-RU"/>
        </w:rPr>
        <w:t xml:space="preserve"> «Производственная территория» настоящих Нормативов.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9.1.45. При планировке и застройке зон лечебно-оздоровительного и курортного назначения должны соблюдаться требования раздела 15 «Охрана окружающей среды» настоящих Нормативов.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9.1.46. В предгорных зонах лечебно-оздоровительного и курортного назначения элементами планировочной структуры являются: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зона охраны и использования бальнеологических ресурсов;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комплексы и организации курортного лечения и их территории;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курортно-оздоровительные центры;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специально оборудованные терренкуры;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прогулочные парковые территории, солярии, площадки и комплексы для занятий лечебной гимнастикой и принятия лечебных процедур.</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9.1.47. В горных зонах при проектировании горнолыжного курорта следует выделять следующие курортные зоны: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оборудованные в соответствии с требованиями зоны массового катания на лыжах и санях;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лыжные и слаломные трассы и коридоры;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зоны спортивных состязаний;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зоны прогулок, туристских троп и площадок отдыха (со средствами снего- и ветрозащиты);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системы канатно-кресельных дорог, фуникулеров и специальных лыжных подъемников;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центры обслуживания туристов и территории комплексов организаций отдыха.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9.1.48. 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9.1.49. 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9.1.50. Расстояния от промышленных, коммунальных и хозяйственных организаций до оздорови тельных организаций принимаются в соответствии с требованиями пункта 9.2.24 настоящего подраздела.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9.1.51. При проектировании оздоровительных организаций для детей их размещают с учетом розы ветров: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 наветренной стороны от источников шума и загрязнений атмосферного воздуха;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выше по течению водоемов относительно источников загрязнения;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вблизи лесных массивов и водоемов.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Расстояние от участка загородного оздоровительной организации до жилой застройки должно быть не менее 500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9.1.52. 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9.1.54. Земельный участок оздоровительной организации делится на территорию основной застройки и вспомогательную территорию.</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9.1.55. 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9.1.56. 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9.1.57. 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9.1.58. На участке основной застройки оздоровительной организации предусматривают плоскостные физкультурно-оздоровительные сооружения.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9.1.59. Медицинская зона включает изолятор, имеющий отдельный вход, площадки для игр и прогулок выздоравливающих детей и специальный подъезд для эвакуации больных детей.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9.1.60. 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9.1.61. Участки основной и вспомогательной застройки оздоровительной организации могут иметь декоративное ограждение высотой не более 0,9</w:t>
      </w:r>
      <w:r w:rsidRPr="00761FFE">
        <w:rPr>
          <w:sz w:val="28"/>
          <w:szCs w:val="28"/>
        </w:rPr>
        <w:t> </w:t>
      </w:r>
      <w:r w:rsidRPr="00761FFE">
        <w:rPr>
          <w:sz w:val="28"/>
          <w:szCs w:val="28"/>
          <w:lang w:val="ru-RU"/>
        </w:rPr>
        <w:t>м и не менее двух въездов (основной и хозяйственный).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9.1.62. Жилая зона обслуживающего персонала проектируется на расстоянии не менее 100</w:t>
      </w:r>
      <w:r w:rsidRPr="00761FFE">
        <w:rPr>
          <w:sz w:val="28"/>
          <w:szCs w:val="28"/>
        </w:rPr>
        <w:t> </w:t>
      </w:r>
      <w:r w:rsidRPr="00761FFE">
        <w:rPr>
          <w:sz w:val="28"/>
          <w:szCs w:val="28"/>
          <w:lang w:val="ru-RU"/>
        </w:rPr>
        <w:t>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9.1.63. Территория, предназначенная для отдыха и купания детей (пляж), должна быть тщательно отнивелирована, очищена от мусора и камней, а также удалена от портов, шлюзов, гидроэлектростанций, мест сброса сточных вод, стойбищ и водопоя скота и других источников загрязнения или располагаться выше указанных источников загрязнения на расстоянии не менее 500 метров.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9.1.64. Выбор территории пляжа, его проектирование, эксплуатация и реорганизация производятся в соответствии с гигиеническими требованиями к зонам рекреации водных объектов и охраны источников хозяйственно-питьевого водоснабжения от загрязнений.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При выборе территории пляжа следует исключить возможность неблагоприятных и опасных природных процессов - оползней, селей, лавин, обвалов. Или выполнить комплекс мероприятий по их исключению в соответствии с проектом.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Пляж и берег у места купания должны быть отлогими, без обрывов и ям. Пляж должен иметь хорошо инсолируемые площадки, защищенные от ветра. Не допускается устройство пляжей на глинистых участках.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Запрещается размещать пляжи в границах первого пояса зоны санитарной охраны источников хозяйственно-питьевого водоснабжения.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 местах, отводимых для купания в водоеме, не должно быть выходов грунтовых вод с низкой температурой, резко выраженных и быстрых водоворотов, воронок и больших волн. Дно водоема должно быть свободным от тины, водорослей, коряг, острых камней и т.п.</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9.1.65. Пляжи проектируются исходя из требований, изложенных в </w:t>
      </w:r>
      <w:hyperlink r:id="rId54" w:anchor="/document/36978113/entry/1207129" w:history="1">
        <w:r w:rsidRPr="00761FFE">
          <w:rPr>
            <w:rStyle w:val="aff4"/>
            <w:color w:val="auto"/>
            <w:sz w:val="28"/>
            <w:szCs w:val="28"/>
            <w:u w:val="none"/>
            <w:lang w:val="ru-RU"/>
          </w:rPr>
          <w:t>подпунктах 9.1.29</w:t>
        </w:r>
      </w:hyperlink>
      <w:r w:rsidRPr="00761FFE">
        <w:rPr>
          <w:sz w:val="28"/>
          <w:szCs w:val="28"/>
          <w:lang w:val="ru-RU"/>
        </w:rPr>
        <w:t xml:space="preserve"> и </w:t>
      </w:r>
      <w:hyperlink r:id="rId55" w:anchor="/document/36978113/entry/1207130" w:history="1">
        <w:r w:rsidRPr="00761FFE">
          <w:rPr>
            <w:rStyle w:val="aff4"/>
            <w:color w:val="auto"/>
            <w:sz w:val="28"/>
            <w:szCs w:val="28"/>
            <w:u w:val="none"/>
            <w:lang w:val="ru-RU"/>
          </w:rPr>
          <w:t>9.1.30</w:t>
        </w:r>
      </w:hyperlink>
      <w:r w:rsidRPr="00761FFE">
        <w:rPr>
          <w:sz w:val="28"/>
          <w:szCs w:val="28"/>
          <w:lang w:val="ru-RU"/>
        </w:rPr>
        <w:t xml:space="preserve"> настоящего подраздела.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При ширине пляжной полосы 25</w:t>
      </w:r>
      <w:r w:rsidRPr="00761FFE">
        <w:rPr>
          <w:sz w:val="28"/>
          <w:szCs w:val="28"/>
        </w:rPr>
        <w:t> </w:t>
      </w:r>
      <w:r w:rsidRPr="00761FFE">
        <w:rPr>
          <w:sz w:val="28"/>
          <w:szCs w:val="28"/>
          <w:lang w:val="ru-RU"/>
        </w:rPr>
        <w:t>м и более минимальная допустимая величина береговой полосы должна составлять 0,25</w:t>
      </w:r>
      <w:r w:rsidRPr="00761FFE">
        <w:rPr>
          <w:sz w:val="28"/>
          <w:szCs w:val="28"/>
        </w:rPr>
        <w:t> </w:t>
      </w:r>
      <w:r w:rsidRPr="00761FFE">
        <w:rPr>
          <w:sz w:val="28"/>
          <w:szCs w:val="28"/>
          <w:lang w:val="ru-RU"/>
        </w:rPr>
        <w:t>м на одного ребенка.</w:t>
      </w:r>
    </w:p>
    <w:p w:rsidR="001170BF" w:rsidRPr="00761FFE" w:rsidRDefault="001170BF" w:rsidP="001170BF">
      <w:pPr>
        <w:pStyle w:val="aff2"/>
        <w:numPr>
          <w:ilvl w:val="0"/>
          <w:numId w:val="2"/>
        </w:numPr>
        <w:ind w:left="0" w:firstLine="851"/>
        <w:rPr>
          <w:sz w:val="28"/>
          <w:szCs w:val="28"/>
        </w:rPr>
      </w:pPr>
      <w:r w:rsidRPr="00761FFE">
        <w:rPr>
          <w:sz w:val="28"/>
          <w:szCs w:val="28"/>
          <w:lang w:val="ru-RU"/>
        </w:rPr>
        <w:t xml:space="preserve">9.1.66. Пляж разделяется на функциональные зоны: купания, обслуживания и лечебную </w:t>
      </w:r>
      <w:r w:rsidRPr="00761FFE">
        <w:rPr>
          <w:sz w:val="28"/>
          <w:szCs w:val="28"/>
        </w:rPr>
        <w:t>(на лечебных пляжах).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Зона купания должна иметь песчаное, гравийное или галечное дно с пологим уклоном (не более 0,02). Расстояние от уреза воды до буйков не должно превышать 25</w:t>
      </w:r>
      <w:r w:rsidRPr="00761FFE">
        <w:rPr>
          <w:sz w:val="28"/>
          <w:szCs w:val="28"/>
        </w:rPr>
        <w:t> </w:t>
      </w:r>
      <w:r w:rsidRPr="00761FFE">
        <w:rPr>
          <w:sz w:val="28"/>
          <w:szCs w:val="28"/>
          <w:lang w:val="ru-RU"/>
        </w:rPr>
        <w:t>м. Площадь акватории должна составлять на одного человека не менее 5</w:t>
      </w:r>
      <w:r w:rsidRPr="00761FFE">
        <w:rPr>
          <w:sz w:val="28"/>
          <w:szCs w:val="28"/>
        </w:rPr>
        <w:t> </w:t>
      </w:r>
      <w:r w:rsidRPr="00761FFE">
        <w:rPr>
          <w:sz w:val="28"/>
          <w:szCs w:val="28"/>
          <w:lang w:val="ru-RU"/>
        </w:rPr>
        <w:t>кв.</w:t>
      </w:r>
      <w:r w:rsidRPr="00761FFE">
        <w:rPr>
          <w:sz w:val="28"/>
          <w:szCs w:val="28"/>
        </w:rPr>
        <w:t> </w:t>
      </w:r>
      <w:r w:rsidRPr="00761FFE">
        <w:rPr>
          <w:sz w:val="28"/>
          <w:szCs w:val="28"/>
          <w:lang w:val="ru-RU"/>
        </w:rPr>
        <w:t>м, в непроточных водоемах - не менее 10</w:t>
      </w:r>
      <w:r w:rsidRPr="00761FFE">
        <w:rPr>
          <w:sz w:val="28"/>
          <w:szCs w:val="28"/>
        </w:rPr>
        <w:t> </w:t>
      </w:r>
      <w:r w:rsidRPr="00761FFE">
        <w:rPr>
          <w:sz w:val="28"/>
          <w:szCs w:val="28"/>
          <w:lang w:val="ru-RU"/>
        </w:rPr>
        <w:t>кв.</w:t>
      </w:r>
      <w:r w:rsidRPr="00761FFE">
        <w:rPr>
          <w:sz w:val="28"/>
          <w:szCs w:val="28"/>
        </w:rPr>
        <w:t> </w:t>
      </w:r>
      <w:r w:rsidRPr="00761FFE">
        <w:rPr>
          <w:sz w:val="28"/>
          <w:szCs w:val="28"/>
          <w:lang w:val="ru-RU"/>
        </w:rPr>
        <w:t>м. Граница поверхности воды, предназначенной для купания, обозначается яркими, хороши видимыми плавучими сигналами.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Максимальная глубина открытых водоемов в местах купания детей должна составлять от 0,7 до 1,3</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9.1.67. Зона соляриев и аэрариев (лечебная зона в санаторно-оздоровительных учреждениях) проектируется между зонами купания и обслуживания. Площадь аэрариев и соляриев принимается соответственно 2,5</w:t>
      </w:r>
      <w:r w:rsidRPr="00761FFE">
        <w:rPr>
          <w:sz w:val="28"/>
          <w:szCs w:val="28"/>
        </w:rPr>
        <w:t> </w:t>
      </w:r>
      <w:r w:rsidRPr="00761FFE">
        <w:rPr>
          <w:sz w:val="28"/>
          <w:szCs w:val="28"/>
          <w:lang w:val="ru-RU"/>
        </w:rPr>
        <w:t>кв.</w:t>
      </w:r>
      <w:r w:rsidRPr="00761FFE">
        <w:rPr>
          <w:sz w:val="28"/>
          <w:szCs w:val="28"/>
        </w:rPr>
        <w:t> </w:t>
      </w:r>
      <w:r w:rsidRPr="00761FFE">
        <w:rPr>
          <w:sz w:val="28"/>
          <w:szCs w:val="28"/>
          <w:lang w:val="ru-RU"/>
        </w:rPr>
        <w:t>м и 3</w:t>
      </w:r>
      <w:r w:rsidRPr="00761FFE">
        <w:rPr>
          <w:sz w:val="28"/>
          <w:szCs w:val="28"/>
        </w:rPr>
        <w:t> </w:t>
      </w:r>
      <w:r w:rsidRPr="00761FFE">
        <w:rPr>
          <w:sz w:val="28"/>
          <w:szCs w:val="28"/>
          <w:lang w:val="ru-RU"/>
        </w:rPr>
        <w:t>кв.</w:t>
      </w:r>
      <w:r w:rsidRPr="00761FFE">
        <w:rPr>
          <w:sz w:val="28"/>
          <w:szCs w:val="28"/>
        </w:rPr>
        <w:t> </w:t>
      </w:r>
      <w:r w:rsidRPr="00761FFE">
        <w:rPr>
          <w:sz w:val="28"/>
          <w:szCs w:val="28"/>
          <w:lang w:val="ru-RU"/>
        </w:rPr>
        <w:t>м на 1 место.</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9.1.68. В аэрариях санаторно-оздоровительных организаций два климатотерапевтических участках сплошной тени (50 процентов) к рассеянной радиации (50 процентов). В состав лечебной зоны пляжей этих организаций должны входить также площадки для проведения занятий по лечебной физической культуре и плаванию.</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9.1.69. В зоне обслуживания лечебных и оздоровительных пляжей проектируются проходная, пляжный павильон, кабины для переодевания, питьевые фонтанчики, мойки для ног, душевые с пресной водой, туалеты, площадки для установки контейнеров для сбора мусора, перекачивающие насосные станции (при необходимости) спасательные посты или станции на расстоянии не более 200</w:t>
      </w:r>
      <w:r w:rsidRPr="00761FFE">
        <w:rPr>
          <w:sz w:val="28"/>
          <w:szCs w:val="28"/>
        </w:rPr>
        <w:t> </w:t>
      </w:r>
      <w:r w:rsidRPr="00761FFE">
        <w:rPr>
          <w:sz w:val="28"/>
          <w:szCs w:val="28"/>
          <w:lang w:val="ru-RU"/>
        </w:rPr>
        <w:t>м друг от друга. Одна душевая кабина рассчитывается на 40 мест, 1 прибор в уборной - на 75 мест, 1 питьевой фонтанчик - на 100 мест, 1 кабина для переодевания - на 50 мест. На территории лечебных пляжей предусматривается лечебная зона, в которой размещаются аэрарии, солярии, климатопавильон, площадки лечебной физкультуры и службы медицинского контроля (в пляжном павильоне), а также физкультуры и службы медицинского контроля (в пляжном павильоне), а также иные помещения, сооружения и оборудование в соответствии с требованиями санитарных норм 4060-85.</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Все сооружения пляжа должны быть канализованы, при отсутствии централизованной канализации необходимо предусматривать водонепроницаемый септик или установку биотуалетов.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9.1.70. При отсутствии естественных водоемов проектируются искусственные бассейны в соответствии с расчетами.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9.1.71. 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9.1.72. Водоснабжение, канализация и теплоснабжение и оздоровительных организациях проектируются централизованными.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9.1.73. 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Инженерное обеспечение оздоровительных организаций проектируется в соответствии с требованиями </w:t>
      </w:r>
      <w:hyperlink r:id="rId56" w:anchor="/document/36978113/entry/12054" w:history="1">
        <w:r w:rsidRPr="00761FFE">
          <w:rPr>
            <w:rStyle w:val="aff4"/>
            <w:color w:val="auto"/>
            <w:sz w:val="28"/>
            <w:szCs w:val="28"/>
            <w:u w:val="none"/>
            <w:lang w:val="ru-RU"/>
          </w:rPr>
          <w:t>подраздела 7.4</w:t>
        </w:r>
      </w:hyperlink>
      <w:r w:rsidRPr="00761FFE">
        <w:rPr>
          <w:sz w:val="28"/>
          <w:szCs w:val="28"/>
          <w:lang w:val="ru-RU"/>
        </w:rPr>
        <w:t xml:space="preserve"> «Зоны инженерной инфраструктуры» </w:t>
      </w:r>
      <w:hyperlink r:id="rId57" w:anchor="/document/36978113/entry/1205" w:history="1">
        <w:r w:rsidRPr="00761FFE">
          <w:rPr>
            <w:rStyle w:val="aff4"/>
            <w:color w:val="auto"/>
            <w:sz w:val="28"/>
            <w:szCs w:val="28"/>
            <w:u w:val="none"/>
            <w:lang w:val="ru-RU"/>
          </w:rPr>
          <w:t>раздела</w:t>
        </w:r>
      </w:hyperlink>
      <w:r w:rsidRPr="00761FFE">
        <w:rPr>
          <w:sz w:val="28"/>
          <w:szCs w:val="28"/>
          <w:lang w:val="ru-RU"/>
        </w:rPr>
        <w:t xml:space="preserve"> 7 «Производственная территория» настоящих Нормативов.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9.1.74. 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w:t>
      </w:r>
      <w:r w:rsidRPr="00761FFE">
        <w:rPr>
          <w:sz w:val="28"/>
          <w:szCs w:val="28"/>
        </w:rPr>
        <w:t> </w:t>
      </w:r>
      <w:r w:rsidRPr="00761FFE">
        <w:rPr>
          <w:sz w:val="28"/>
          <w:szCs w:val="28"/>
          <w:lang w:val="ru-RU"/>
        </w:rPr>
        <w:t>м от жилых корпусов и столовой по согласованию с органами Госсанэпиднадзора.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9.1.75. 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w:t>
      </w:r>
      <w:r w:rsidRPr="00761FFE">
        <w:rPr>
          <w:sz w:val="28"/>
          <w:szCs w:val="28"/>
        </w:rPr>
        <w:t> </w:t>
      </w:r>
      <w:r w:rsidRPr="00761FFE">
        <w:rPr>
          <w:sz w:val="28"/>
          <w:szCs w:val="28"/>
          <w:lang w:val="ru-RU"/>
        </w:rPr>
        <w:t>м во все стороны. Площадки, к которым должны быть удобные подъезды, размещают на расстоянии не менее 25 мот зданий.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9.1.76. 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w:t>
      </w:r>
      <w:hyperlink r:id="rId58" w:anchor="/document/36978113/entry/12055" w:history="1">
        <w:r w:rsidRPr="00761FFE">
          <w:rPr>
            <w:rStyle w:val="aff4"/>
            <w:color w:val="auto"/>
            <w:sz w:val="28"/>
            <w:szCs w:val="28"/>
            <w:u w:val="none"/>
            <w:lang w:val="ru-RU"/>
          </w:rPr>
          <w:t>подраздела 7.5</w:t>
        </w:r>
      </w:hyperlink>
      <w:r w:rsidRPr="00761FFE">
        <w:rPr>
          <w:sz w:val="28"/>
          <w:szCs w:val="28"/>
          <w:lang w:val="ru-RU"/>
        </w:rPr>
        <w:t xml:space="preserve"> «Зоны транспортной инфраструктуры» </w:t>
      </w:r>
      <w:hyperlink r:id="rId59" w:anchor="/document/36978113/entry/1205" w:history="1">
        <w:r w:rsidRPr="00761FFE">
          <w:rPr>
            <w:rStyle w:val="aff4"/>
            <w:color w:val="auto"/>
            <w:sz w:val="28"/>
            <w:szCs w:val="28"/>
            <w:u w:val="none"/>
            <w:lang w:val="ru-RU"/>
          </w:rPr>
          <w:t>раздела</w:t>
        </w:r>
      </w:hyperlink>
      <w:r w:rsidRPr="00761FFE">
        <w:rPr>
          <w:sz w:val="28"/>
          <w:szCs w:val="28"/>
          <w:lang w:val="ru-RU"/>
        </w:rPr>
        <w:t xml:space="preserve"> 7 «Производственная территория» настоящих Нормативов.</w:t>
      </w:r>
    </w:p>
    <w:p w:rsidR="001170BF" w:rsidRPr="00761FFE" w:rsidRDefault="001170BF" w:rsidP="00D2372C">
      <w:pPr>
        <w:pStyle w:val="aff2"/>
        <w:numPr>
          <w:ilvl w:val="0"/>
          <w:numId w:val="2"/>
        </w:numPr>
        <w:ind w:left="0" w:firstLine="851"/>
        <w:rPr>
          <w:sz w:val="28"/>
          <w:szCs w:val="28"/>
          <w:lang w:val="ru-RU"/>
        </w:rPr>
      </w:pPr>
      <w:r w:rsidRPr="00761FFE">
        <w:rPr>
          <w:sz w:val="28"/>
          <w:szCs w:val="28"/>
          <w:lang w:val="ru-RU"/>
        </w:rPr>
        <w:t>9.1.77. 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p w:rsidR="001170BF" w:rsidRPr="00761FFE" w:rsidRDefault="001170BF" w:rsidP="001170BF">
      <w:pPr>
        <w:pStyle w:val="aff2"/>
        <w:ind w:firstLine="851"/>
        <w:rPr>
          <w:sz w:val="28"/>
          <w:szCs w:val="28"/>
          <w:lang w:val="ru-RU"/>
        </w:rPr>
      </w:pPr>
    </w:p>
    <w:p w:rsidR="001170BF" w:rsidRPr="00761FFE" w:rsidRDefault="001170BF" w:rsidP="001170BF">
      <w:pPr>
        <w:pStyle w:val="aff2"/>
        <w:numPr>
          <w:ilvl w:val="0"/>
          <w:numId w:val="2"/>
        </w:numPr>
        <w:ind w:left="0" w:firstLine="851"/>
        <w:jc w:val="center"/>
        <w:rPr>
          <w:sz w:val="28"/>
          <w:szCs w:val="28"/>
          <w:lang w:val="ru-RU"/>
        </w:rPr>
      </w:pPr>
      <w:r w:rsidRPr="00761FFE">
        <w:rPr>
          <w:sz w:val="28"/>
          <w:szCs w:val="28"/>
          <w:lang w:val="ru-RU"/>
        </w:rPr>
        <w:t>9.2. Особо охраняемые природные территории:</w:t>
      </w:r>
    </w:p>
    <w:p w:rsidR="001170BF" w:rsidRPr="00761FFE" w:rsidRDefault="001170BF" w:rsidP="001170BF">
      <w:pPr>
        <w:pStyle w:val="aff2"/>
        <w:numPr>
          <w:ilvl w:val="0"/>
          <w:numId w:val="2"/>
        </w:numPr>
        <w:ind w:left="0" w:firstLine="851"/>
        <w:rPr>
          <w:sz w:val="28"/>
          <w:szCs w:val="28"/>
          <w:lang w:val="ru-RU"/>
        </w:rPr>
      </w:pPr>
      <w:r w:rsidRPr="00761FFE">
        <w:rPr>
          <w:sz w:val="28"/>
          <w:szCs w:val="28"/>
        </w:rPr>
        <w:t> </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9.2.1.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9.2.2. Особо охраняемые природные территории могут иметь федеральное, региональное или местное значение.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9.2.3. 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9.2.4.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9.2.5.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При примыкании особо охраняемых природных территорий к территориям городских округов и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3</w:t>
      </w:r>
      <w:r w:rsidRPr="00761FFE">
        <w:rPr>
          <w:sz w:val="28"/>
          <w:szCs w:val="28"/>
        </w:rPr>
        <w:t> </w:t>
      </w:r>
      <w:r w:rsidRPr="00761FFE">
        <w:rPr>
          <w:sz w:val="28"/>
          <w:szCs w:val="28"/>
          <w:lang w:val="ru-RU"/>
        </w:rPr>
        <w:t>км - со стороны селитебных территорий городских округов и поселений;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5</w:t>
      </w:r>
      <w:r w:rsidRPr="00761FFE">
        <w:rPr>
          <w:sz w:val="28"/>
          <w:szCs w:val="28"/>
        </w:rPr>
        <w:t> </w:t>
      </w:r>
      <w:r w:rsidRPr="00761FFE">
        <w:rPr>
          <w:sz w:val="28"/>
          <w:szCs w:val="28"/>
          <w:lang w:val="ru-RU"/>
        </w:rPr>
        <w:t>км - со стороны производственных зон.</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9.2.6. Проектирование особо охраняемых природных территорий осуществляется в соответствии с требованиями </w:t>
      </w:r>
      <w:hyperlink r:id="rId60" w:anchor="/multilink/36978113/paragraph/13892/number/0" w:history="1">
        <w:r w:rsidRPr="00761FFE">
          <w:rPr>
            <w:rStyle w:val="aff4"/>
            <w:color w:val="auto"/>
            <w:sz w:val="28"/>
            <w:szCs w:val="28"/>
            <w:u w:val="none"/>
            <w:lang w:val="ru-RU"/>
          </w:rPr>
          <w:t>законодательства</w:t>
        </w:r>
      </w:hyperlink>
      <w:r w:rsidRPr="00761FFE">
        <w:rPr>
          <w:sz w:val="28"/>
          <w:szCs w:val="28"/>
          <w:lang w:val="ru-RU"/>
        </w:rPr>
        <w:t xml:space="preserve">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9.2.7. 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9.2.8. 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9.2.9. 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1170BF" w:rsidRPr="00761FFE" w:rsidRDefault="001170BF" w:rsidP="001170BF">
      <w:pPr>
        <w:pStyle w:val="aff2"/>
        <w:numPr>
          <w:ilvl w:val="0"/>
          <w:numId w:val="2"/>
        </w:numPr>
        <w:ind w:left="0" w:firstLine="851"/>
        <w:rPr>
          <w:iCs/>
          <w:sz w:val="28"/>
          <w:szCs w:val="28"/>
          <w:lang w:val="ru-RU"/>
        </w:rPr>
      </w:pPr>
      <w:r w:rsidRPr="00761FFE">
        <w:rPr>
          <w:iCs/>
          <w:sz w:val="28"/>
          <w:szCs w:val="28"/>
          <w:lang w:val="ru-RU"/>
        </w:rPr>
        <w:t>9.2.10. Категории и виды особо охраняемых природных территорий могут быть федерального, краевого или местного значения.</w:t>
      </w:r>
    </w:p>
    <w:p w:rsidR="001170BF" w:rsidRPr="00761FFE" w:rsidRDefault="001170BF" w:rsidP="001170BF">
      <w:pPr>
        <w:pStyle w:val="aff2"/>
        <w:numPr>
          <w:ilvl w:val="0"/>
          <w:numId w:val="2"/>
        </w:numPr>
        <w:ind w:left="0" w:firstLine="851"/>
        <w:rPr>
          <w:iCs/>
          <w:sz w:val="28"/>
          <w:szCs w:val="28"/>
          <w:lang w:val="ru-RU"/>
        </w:rPr>
      </w:pPr>
      <w:r w:rsidRPr="00761FFE">
        <w:rPr>
          <w:iCs/>
          <w:sz w:val="28"/>
          <w:szCs w:val="28"/>
          <w:lang w:val="ru-RU"/>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rsidR="001170BF" w:rsidRPr="00761FFE" w:rsidRDefault="001170BF" w:rsidP="001170BF">
      <w:pPr>
        <w:pStyle w:val="aff2"/>
        <w:numPr>
          <w:ilvl w:val="0"/>
          <w:numId w:val="2"/>
        </w:numPr>
        <w:ind w:left="0" w:firstLine="851"/>
        <w:rPr>
          <w:iCs/>
          <w:sz w:val="28"/>
          <w:szCs w:val="28"/>
          <w:lang w:val="ru-RU"/>
        </w:rPr>
      </w:pPr>
      <w:r w:rsidRPr="00761FFE">
        <w:rPr>
          <w:iCs/>
          <w:sz w:val="28"/>
          <w:szCs w:val="28"/>
          <w:lang w:val="ru-RU"/>
        </w:rPr>
        <w:t>природные парки;</w:t>
      </w:r>
    </w:p>
    <w:p w:rsidR="001170BF" w:rsidRPr="00761FFE" w:rsidRDefault="001170BF" w:rsidP="001170BF">
      <w:pPr>
        <w:pStyle w:val="aff2"/>
        <w:numPr>
          <w:ilvl w:val="0"/>
          <w:numId w:val="2"/>
        </w:numPr>
        <w:ind w:left="0" w:firstLine="851"/>
        <w:rPr>
          <w:iCs/>
          <w:sz w:val="28"/>
          <w:szCs w:val="28"/>
          <w:lang w:val="ru-RU"/>
        </w:rPr>
      </w:pPr>
      <w:r w:rsidRPr="00761FFE">
        <w:rPr>
          <w:iCs/>
          <w:sz w:val="28"/>
          <w:szCs w:val="28"/>
          <w:lang w:val="ru-RU"/>
        </w:rPr>
        <w:t>государственные природные заказники;</w:t>
      </w:r>
    </w:p>
    <w:p w:rsidR="001170BF" w:rsidRPr="00761FFE" w:rsidRDefault="001170BF" w:rsidP="001170BF">
      <w:pPr>
        <w:pStyle w:val="aff2"/>
        <w:numPr>
          <w:ilvl w:val="0"/>
          <w:numId w:val="2"/>
        </w:numPr>
        <w:ind w:left="0" w:firstLine="851"/>
        <w:rPr>
          <w:iCs/>
          <w:sz w:val="28"/>
          <w:szCs w:val="28"/>
          <w:lang w:val="ru-RU"/>
        </w:rPr>
      </w:pPr>
      <w:r w:rsidRPr="00761FFE">
        <w:rPr>
          <w:iCs/>
          <w:sz w:val="28"/>
          <w:szCs w:val="28"/>
          <w:lang w:val="ru-RU"/>
        </w:rPr>
        <w:t>памятники природы;</w:t>
      </w:r>
    </w:p>
    <w:p w:rsidR="001170BF" w:rsidRPr="00761FFE" w:rsidRDefault="001170BF" w:rsidP="001170BF">
      <w:pPr>
        <w:pStyle w:val="aff2"/>
        <w:numPr>
          <w:ilvl w:val="0"/>
          <w:numId w:val="2"/>
        </w:numPr>
        <w:ind w:left="0" w:firstLine="851"/>
        <w:rPr>
          <w:iCs/>
          <w:sz w:val="28"/>
          <w:szCs w:val="28"/>
          <w:lang w:val="ru-RU"/>
        </w:rPr>
      </w:pPr>
      <w:r w:rsidRPr="00761FFE">
        <w:rPr>
          <w:iCs/>
          <w:sz w:val="28"/>
          <w:szCs w:val="28"/>
          <w:lang w:val="ru-RU"/>
        </w:rPr>
        <w:t>дендрологические парки и ботанические сады.</w:t>
      </w:r>
    </w:p>
    <w:p w:rsidR="001170BF" w:rsidRPr="00761FFE" w:rsidRDefault="001170BF" w:rsidP="001170BF">
      <w:pPr>
        <w:pStyle w:val="aff2"/>
        <w:numPr>
          <w:ilvl w:val="0"/>
          <w:numId w:val="2"/>
        </w:numPr>
        <w:ind w:left="0" w:firstLine="851"/>
        <w:rPr>
          <w:iCs/>
          <w:sz w:val="28"/>
          <w:szCs w:val="28"/>
          <w:lang w:val="ru-RU"/>
        </w:rPr>
      </w:pPr>
      <w:r w:rsidRPr="00761FFE">
        <w:rPr>
          <w:iCs/>
          <w:sz w:val="28"/>
          <w:szCs w:val="28"/>
          <w:lang w:val="ru-RU"/>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1170BF" w:rsidRPr="00761FFE" w:rsidRDefault="001170BF" w:rsidP="001170BF">
      <w:pPr>
        <w:pStyle w:val="aff2"/>
        <w:numPr>
          <w:ilvl w:val="0"/>
          <w:numId w:val="2"/>
        </w:numPr>
        <w:ind w:left="0" w:firstLine="851"/>
        <w:rPr>
          <w:iCs/>
          <w:sz w:val="28"/>
          <w:szCs w:val="28"/>
          <w:lang w:val="ru-RU"/>
        </w:rPr>
      </w:pPr>
      <w:r w:rsidRPr="00761FFE">
        <w:rPr>
          <w:iCs/>
          <w:sz w:val="28"/>
          <w:szCs w:val="28"/>
          <w:lang w:val="ru-RU"/>
        </w:rPr>
        <w:t>9.2.11. 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1170BF" w:rsidRPr="00761FFE" w:rsidRDefault="001170BF" w:rsidP="001170BF">
      <w:pPr>
        <w:pStyle w:val="aff2"/>
        <w:numPr>
          <w:ilvl w:val="0"/>
          <w:numId w:val="2"/>
        </w:numPr>
        <w:ind w:left="0" w:firstLine="851"/>
        <w:jc w:val="center"/>
        <w:rPr>
          <w:sz w:val="28"/>
          <w:szCs w:val="28"/>
          <w:lang w:val="ru-RU"/>
        </w:rPr>
      </w:pPr>
    </w:p>
    <w:p w:rsidR="001170BF" w:rsidRPr="00761FFE" w:rsidRDefault="001170BF" w:rsidP="001170BF">
      <w:pPr>
        <w:pStyle w:val="aff2"/>
        <w:numPr>
          <w:ilvl w:val="0"/>
          <w:numId w:val="2"/>
        </w:numPr>
        <w:ind w:left="0" w:firstLine="851"/>
        <w:jc w:val="center"/>
        <w:rPr>
          <w:sz w:val="28"/>
          <w:szCs w:val="28"/>
          <w:lang w:val="ru-RU"/>
        </w:rPr>
      </w:pPr>
      <w:r w:rsidRPr="00761FFE">
        <w:rPr>
          <w:sz w:val="28"/>
          <w:szCs w:val="28"/>
          <w:lang w:val="ru-RU"/>
        </w:rPr>
        <w:t>9.3. Земли природоохранного назначения:</w:t>
      </w:r>
    </w:p>
    <w:p w:rsidR="001170BF" w:rsidRPr="00761FFE" w:rsidRDefault="001170BF" w:rsidP="001170BF">
      <w:pPr>
        <w:pStyle w:val="aff2"/>
        <w:numPr>
          <w:ilvl w:val="0"/>
          <w:numId w:val="2"/>
        </w:numPr>
        <w:ind w:left="0" w:firstLine="851"/>
        <w:jc w:val="center"/>
        <w:rPr>
          <w:sz w:val="28"/>
          <w:szCs w:val="28"/>
          <w:lang w:val="ru-RU"/>
        </w:rPr>
      </w:pPr>
      <w:r w:rsidRPr="00761FFE">
        <w:rPr>
          <w:rStyle w:val="s106"/>
          <w:sz w:val="28"/>
          <w:szCs w:val="28"/>
          <w:lang w:val="ru-RU"/>
        </w:rPr>
        <w:t>Общие требования:</w:t>
      </w:r>
    </w:p>
    <w:p w:rsidR="001170BF" w:rsidRPr="00761FFE" w:rsidRDefault="001170BF" w:rsidP="001170BF">
      <w:pPr>
        <w:pStyle w:val="aff2"/>
        <w:numPr>
          <w:ilvl w:val="0"/>
          <w:numId w:val="2"/>
        </w:numPr>
        <w:ind w:left="0" w:firstLine="851"/>
        <w:jc w:val="center"/>
        <w:rPr>
          <w:sz w:val="28"/>
          <w:szCs w:val="28"/>
          <w:lang w:val="ru-RU"/>
        </w:rPr>
      </w:pP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9.3.1. К землям природоохранного назначения относятся земли: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запретных и нерестоохранных полос;</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занятые защитными лесами, предусмотренными </w:t>
      </w:r>
      <w:hyperlink r:id="rId61" w:anchor="/document/12150845/entry/1" w:history="1">
        <w:r w:rsidRPr="00761FFE">
          <w:rPr>
            <w:rStyle w:val="aff4"/>
            <w:color w:val="auto"/>
            <w:sz w:val="28"/>
            <w:szCs w:val="28"/>
            <w:u w:val="none"/>
            <w:lang w:val="ru-RU"/>
          </w:rPr>
          <w:t>лесным законодательством</w:t>
        </w:r>
      </w:hyperlink>
      <w:r w:rsidRPr="00761FFE">
        <w:rPr>
          <w:sz w:val="28"/>
          <w:szCs w:val="28"/>
          <w:lang w:val="ru-RU"/>
        </w:rPr>
        <w:t xml:space="preserve"> (за исключением защитных лесов, расположенных на землях лесного фонда, землях особо охраняемых территорий);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иные земли, выполняющие природоохранные функции.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9.3.2. 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1170BF" w:rsidRPr="00761FFE" w:rsidRDefault="001170BF" w:rsidP="001170BF">
      <w:pPr>
        <w:pStyle w:val="aff2"/>
        <w:numPr>
          <w:ilvl w:val="0"/>
          <w:numId w:val="2"/>
        </w:numPr>
        <w:ind w:left="0" w:firstLine="851"/>
        <w:rPr>
          <w:sz w:val="28"/>
          <w:szCs w:val="28"/>
          <w:lang w:val="ru-RU"/>
        </w:rPr>
      </w:pPr>
      <w:r w:rsidRPr="00761FFE">
        <w:rPr>
          <w:sz w:val="28"/>
          <w:szCs w:val="28"/>
        </w:rPr>
        <w:t> </w:t>
      </w:r>
    </w:p>
    <w:p w:rsidR="001170BF" w:rsidRPr="00761FFE" w:rsidRDefault="001170BF" w:rsidP="001170BF">
      <w:pPr>
        <w:pStyle w:val="aff2"/>
        <w:numPr>
          <w:ilvl w:val="0"/>
          <w:numId w:val="2"/>
        </w:numPr>
        <w:ind w:left="0" w:firstLine="851"/>
        <w:jc w:val="center"/>
        <w:rPr>
          <w:sz w:val="28"/>
          <w:szCs w:val="28"/>
          <w:lang w:val="ru-RU"/>
        </w:rPr>
      </w:pPr>
      <w:r w:rsidRPr="00761FFE">
        <w:rPr>
          <w:rStyle w:val="s106"/>
          <w:sz w:val="28"/>
          <w:szCs w:val="28"/>
          <w:lang w:val="ru-RU"/>
        </w:rPr>
        <w:t>Земли водоохранных зон водных объектов:</w:t>
      </w:r>
    </w:p>
    <w:p w:rsidR="001170BF" w:rsidRPr="00761FFE" w:rsidRDefault="001170BF" w:rsidP="001170BF">
      <w:pPr>
        <w:pStyle w:val="aff2"/>
        <w:numPr>
          <w:ilvl w:val="0"/>
          <w:numId w:val="2"/>
        </w:numPr>
        <w:ind w:left="0" w:firstLine="851"/>
        <w:rPr>
          <w:sz w:val="28"/>
          <w:szCs w:val="28"/>
          <w:lang w:val="ru-RU"/>
        </w:rPr>
      </w:pPr>
      <w:r w:rsidRPr="00761FFE">
        <w:rPr>
          <w:sz w:val="28"/>
          <w:szCs w:val="28"/>
        </w:rPr>
        <w:t> </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9.3.5.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9.3.6. Границы водоохранных зон и прибрежных защитных полос устанавливаются в соответствии с </w:t>
      </w:r>
      <w:hyperlink r:id="rId62" w:anchor="/document/12147594/entry/0" w:history="1">
        <w:r w:rsidRPr="00761FFE">
          <w:rPr>
            <w:rStyle w:val="aff4"/>
            <w:color w:val="auto"/>
            <w:sz w:val="28"/>
            <w:szCs w:val="28"/>
            <w:u w:val="none"/>
            <w:lang w:val="ru-RU"/>
          </w:rPr>
          <w:t>Водным кодексом</w:t>
        </w:r>
      </w:hyperlink>
      <w:r w:rsidRPr="00761FFE">
        <w:rPr>
          <w:sz w:val="28"/>
          <w:szCs w:val="28"/>
          <w:lang w:val="ru-RU"/>
        </w:rPr>
        <w:t xml:space="preserve"> Российской Федерации.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9.3.7. 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w:t>
      </w:r>
      <w:hyperlink r:id="rId63" w:anchor="/document/12147594/entry/0" w:history="1">
        <w:r w:rsidRPr="00761FFE">
          <w:rPr>
            <w:rStyle w:val="aff4"/>
            <w:color w:val="auto"/>
            <w:sz w:val="28"/>
            <w:szCs w:val="28"/>
            <w:u w:val="none"/>
            <w:lang w:val="ru-RU"/>
          </w:rPr>
          <w:t>Водного кодекса</w:t>
        </w:r>
      </w:hyperlink>
      <w:r w:rsidRPr="00761FFE">
        <w:rPr>
          <w:sz w:val="28"/>
          <w:szCs w:val="28"/>
          <w:lang w:val="ru-RU"/>
        </w:rPr>
        <w:t xml:space="preserve"> Российской Федерации и </w:t>
      </w:r>
      <w:hyperlink r:id="rId64" w:anchor="/document/36978113/entry/12100" w:history="1">
        <w:r w:rsidRPr="00761FFE">
          <w:rPr>
            <w:rStyle w:val="aff4"/>
            <w:color w:val="auto"/>
            <w:sz w:val="28"/>
            <w:szCs w:val="28"/>
            <w:u w:val="none"/>
            <w:lang w:val="ru-RU"/>
          </w:rPr>
          <w:t>раздела 15</w:t>
        </w:r>
      </w:hyperlink>
      <w:r w:rsidRPr="00761FFE">
        <w:rPr>
          <w:sz w:val="28"/>
          <w:szCs w:val="28"/>
          <w:lang w:val="ru-RU"/>
        </w:rPr>
        <w:t xml:space="preserve"> «Охрана окружающей среды».</w:t>
      </w:r>
    </w:p>
    <w:p w:rsidR="001170BF" w:rsidRPr="00761FFE" w:rsidRDefault="001170BF" w:rsidP="001170BF">
      <w:pPr>
        <w:pStyle w:val="aff2"/>
        <w:numPr>
          <w:ilvl w:val="0"/>
          <w:numId w:val="2"/>
        </w:numPr>
        <w:ind w:left="0" w:firstLine="851"/>
        <w:rPr>
          <w:sz w:val="28"/>
          <w:szCs w:val="28"/>
          <w:lang w:val="ru-RU"/>
        </w:rPr>
      </w:pPr>
      <w:r w:rsidRPr="00761FFE">
        <w:rPr>
          <w:sz w:val="28"/>
          <w:szCs w:val="28"/>
        </w:rPr>
        <w:t> </w:t>
      </w:r>
    </w:p>
    <w:p w:rsidR="001170BF" w:rsidRPr="00761FFE" w:rsidRDefault="001170BF" w:rsidP="001170BF">
      <w:pPr>
        <w:pStyle w:val="aff2"/>
        <w:numPr>
          <w:ilvl w:val="0"/>
          <w:numId w:val="2"/>
        </w:numPr>
        <w:ind w:left="0" w:firstLine="851"/>
        <w:jc w:val="center"/>
        <w:rPr>
          <w:sz w:val="28"/>
          <w:szCs w:val="28"/>
          <w:lang w:val="ru-RU"/>
        </w:rPr>
      </w:pPr>
      <w:r w:rsidRPr="00761FFE">
        <w:rPr>
          <w:rStyle w:val="s106"/>
          <w:sz w:val="28"/>
          <w:szCs w:val="28"/>
          <w:lang w:val="ru-RU"/>
        </w:rPr>
        <w:t>Земли защитных лесов:</w:t>
      </w:r>
    </w:p>
    <w:p w:rsidR="001170BF" w:rsidRPr="00761FFE" w:rsidRDefault="001170BF" w:rsidP="001170BF">
      <w:pPr>
        <w:pStyle w:val="aff2"/>
        <w:numPr>
          <w:ilvl w:val="0"/>
          <w:numId w:val="2"/>
        </w:numPr>
        <w:ind w:left="0" w:firstLine="851"/>
        <w:rPr>
          <w:sz w:val="28"/>
          <w:szCs w:val="28"/>
          <w:lang w:val="ru-RU"/>
        </w:rPr>
      </w:pPr>
      <w:r w:rsidRPr="00761FFE">
        <w:rPr>
          <w:sz w:val="28"/>
          <w:szCs w:val="28"/>
        </w:rPr>
        <w:t> </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9.3.8. 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9.3.9. С учетом особенностей правового режима выделяются следующие категории защитных лесов: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леса, расположенные на особо охраняемых природных территориях;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леса, расположенные в водоохранных зонах;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леса, выполняющие функции защиты природных и иных объектов;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ценные леса;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городские леса.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9.3.10. К особо защитным участкам лесов относятся: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1) берегозащитные, почвозащитные участки лесов, расположенных вдоль водных объектов, склонов оврагов;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2) опушки лесов, граничащие с безлесными пространствами;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3) лесосеменные плантации, постоянные лесосеменные участки и другие объекты лесного семеноводства;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4) заповедные лесные участки;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5) участки лесов с наличием реликтовых и эндемичных растений;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6) места обитания редких и находящихся под угрозой исчезновения диких животных;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7) объекты природного наследия;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8) другие особо защитные участки лесов, предусмотренные лесоустроительной инструкцией.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9.3.11. Особо защитные участки лесов могут быть выделены в защитных лесах, эксплуатационных лесах и резервных лесах.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9.3.12.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w:t>
      </w:r>
      <w:hyperlink r:id="rId65" w:anchor="/document/12150845/entry/0" w:history="1">
        <w:r w:rsidRPr="00761FFE">
          <w:rPr>
            <w:rStyle w:val="aff4"/>
            <w:color w:val="auto"/>
            <w:sz w:val="28"/>
            <w:szCs w:val="28"/>
            <w:u w:val="none"/>
            <w:lang w:val="ru-RU"/>
          </w:rPr>
          <w:t>Лесным кодексом</w:t>
        </w:r>
      </w:hyperlink>
      <w:r w:rsidRPr="00761FFE">
        <w:rPr>
          <w:sz w:val="28"/>
          <w:szCs w:val="28"/>
          <w:lang w:val="ru-RU"/>
        </w:rPr>
        <w:t xml:space="preserve"> Российской Федерации.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9.3.13. 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w:t>
      </w:r>
      <w:hyperlink r:id="rId66" w:anchor="/document/12150845/entry/0" w:history="1">
        <w:r w:rsidRPr="00761FFE">
          <w:rPr>
            <w:rStyle w:val="aff4"/>
            <w:color w:val="auto"/>
            <w:sz w:val="28"/>
            <w:szCs w:val="28"/>
            <w:u w:val="none"/>
            <w:lang w:val="ru-RU"/>
          </w:rPr>
          <w:t>Лесным кодексом</w:t>
        </w:r>
      </w:hyperlink>
      <w:r w:rsidRPr="00761FFE">
        <w:rPr>
          <w:sz w:val="28"/>
          <w:szCs w:val="28"/>
          <w:lang w:val="ru-RU"/>
        </w:rPr>
        <w:t xml:space="preserve"> Российской Федерации.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9.3.14. 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1170BF" w:rsidRPr="00761FFE" w:rsidRDefault="001170BF" w:rsidP="001170BF">
      <w:pPr>
        <w:pStyle w:val="aff2"/>
        <w:numPr>
          <w:ilvl w:val="0"/>
          <w:numId w:val="2"/>
        </w:numPr>
        <w:ind w:left="0" w:firstLine="851"/>
        <w:rPr>
          <w:sz w:val="28"/>
          <w:szCs w:val="28"/>
          <w:lang w:val="ru-RU"/>
        </w:rPr>
      </w:pPr>
      <w:r w:rsidRPr="00761FFE">
        <w:rPr>
          <w:rStyle w:val="s106"/>
          <w:sz w:val="28"/>
          <w:szCs w:val="28"/>
          <w:lang w:val="ru-RU"/>
        </w:rPr>
        <w:t>Примечание.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фонда и иных категорий.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9.3.15. Подразделение лесов на виды по целевому назначению и установление категорий защитных лесов осуществляется в соответствии с </w:t>
      </w:r>
      <w:hyperlink r:id="rId67" w:anchor="/document/12150845/entry/0" w:history="1">
        <w:r w:rsidRPr="00761FFE">
          <w:rPr>
            <w:rStyle w:val="aff4"/>
            <w:color w:val="auto"/>
            <w:sz w:val="28"/>
            <w:szCs w:val="28"/>
            <w:u w:val="none"/>
            <w:lang w:val="ru-RU"/>
          </w:rPr>
          <w:t>Лесным кодексом</w:t>
        </w:r>
      </w:hyperlink>
      <w:r w:rsidRPr="00761FFE">
        <w:rPr>
          <w:sz w:val="28"/>
          <w:szCs w:val="28"/>
          <w:lang w:val="ru-RU"/>
        </w:rPr>
        <w:t xml:space="preserve"> Российской Федерации, в зависимости от выполняемых ими полезных функций.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9.3.16. 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9.3.17. Границы участков лесного фонда, порядок использования лесов устанавливаются в соответствии с </w:t>
      </w:r>
      <w:hyperlink r:id="rId68" w:anchor="/document/12150845/entry/0" w:history="1">
        <w:r w:rsidRPr="00761FFE">
          <w:rPr>
            <w:rStyle w:val="aff4"/>
            <w:color w:val="auto"/>
            <w:sz w:val="28"/>
            <w:szCs w:val="28"/>
            <w:u w:val="none"/>
            <w:lang w:val="ru-RU"/>
          </w:rPr>
          <w:t>Лесным кодексом</w:t>
        </w:r>
      </w:hyperlink>
      <w:r w:rsidRPr="00761FFE">
        <w:rPr>
          <w:sz w:val="28"/>
          <w:szCs w:val="28"/>
          <w:lang w:val="ru-RU"/>
        </w:rPr>
        <w:t xml:space="preserve"> Российской Федерации.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9.3.18. На землях лесов запрещается любая деятельность, несовместимая с их назначением.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Использование лесов может быть следующих видов: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заготовка древесины;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заготовка живицы;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заготовка и сбор недревесных лесных ресурсов;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осуществление научно-исследовательской деятельности, образовательной деятельности;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осуществление рекреационной деятельности;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создание лесных питомников и их эксплуатация;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выращивание лесных плодовых, ягодных, декоративных растений, лекарственных растений;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создание лесных питомников и их эксплуатация;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осуществление геологического изучения недр, разведка и добыча полезных ископаемых;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строительство, реконструкция, эксплуатация линейных объектов;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создание и эксплуатация объектов лесоперерабатывающей инфраструктуры;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осуществление религиозной деятельности;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иные виды, определенные в соответствии с </w:t>
      </w:r>
      <w:hyperlink r:id="rId69" w:anchor="/document/12150845/entry/0" w:history="1">
        <w:r w:rsidRPr="00761FFE">
          <w:rPr>
            <w:rStyle w:val="aff4"/>
            <w:color w:val="auto"/>
            <w:sz w:val="28"/>
            <w:szCs w:val="28"/>
            <w:u w:val="none"/>
            <w:lang w:val="ru-RU"/>
          </w:rPr>
          <w:t>Лесным кодексом</w:t>
        </w:r>
      </w:hyperlink>
      <w:r w:rsidRPr="00761FFE">
        <w:rPr>
          <w:sz w:val="28"/>
          <w:szCs w:val="28"/>
          <w:lang w:val="ru-RU"/>
        </w:rPr>
        <w:t xml:space="preserve"> Российской Федерации.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осуществление рыболовства, за исключением любительского рыболовства.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9.3.19. Вокруг городских округов и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Ширина защитных лесных полос составляет не менее: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для крупных городских округов и городских поселений - 500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для больших и средних городских округов и городских поселений - 100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для малых городских поселений и сельских поселений - 50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9.3.20. 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9.3.21. Снегозащитные лесные полосы следует предусматривать с каждой стороны дороги (ширина в метрах):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4 - при расчетном годовом снегоприносе от 10 до 25</w:t>
      </w:r>
      <w:r w:rsidRPr="00761FFE">
        <w:rPr>
          <w:sz w:val="28"/>
          <w:szCs w:val="28"/>
        </w:rPr>
        <w:t> </w:t>
      </w:r>
      <w:r w:rsidRPr="00761FFE">
        <w:rPr>
          <w:sz w:val="28"/>
          <w:szCs w:val="28"/>
          <w:lang w:val="ru-RU"/>
        </w:rPr>
        <w:t>куб.</w:t>
      </w:r>
      <w:r w:rsidRPr="00761FFE">
        <w:rPr>
          <w:sz w:val="28"/>
          <w:szCs w:val="28"/>
        </w:rPr>
        <w:t> </w:t>
      </w:r>
      <w:r w:rsidRPr="00761FFE">
        <w:rPr>
          <w:sz w:val="28"/>
          <w:szCs w:val="28"/>
          <w:lang w:val="ru-RU"/>
        </w:rPr>
        <w:t>м/м;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9 - при расчетном годовом снегоприносе свыше 25 до 50</w:t>
      </w:r>
      <w:r w:rsidRPr="00761FFE">
        <w:rPr>
          <w:sz w:val="28"/>
          <w:szCs w:val="28"/>
        </w:rPr>
        <w:t> </w:t>
      </w:r>
      <w:r w:rsidRPr="00761FFE">
        <w:rPr>
          <w:sz w:val="28"/>
          <w:szCs w:val="28"/>
          <w:lang w:val="ru-RU"/>
        </w:rPr>
        <w:t>куб.</w:t>
      </w:r>
      <w:r w:rsidRPr="00761FFE">
        <w:rPr>
          <w:sz w:val="28"/>
          <w:szCs w:val="28"/>
        </w:rPr>
        <w:t> </w:t>
      </w:r>
      <w:r w:rsidRPr="00761FFE">
        <w:rPr>
          <w:sz w:val="28"/>
          <w:szCs w:val="28"/>
          <w:lang w:val="ru-RU"/>
        </w:rPr>
        <w:t>м/м;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12 - при расчетном годовом снегоприносе свыше 50 до 75</w:t>
      </w:r>
      <w:r w:rsidRPr="00761FFE">
        <w:rPr>
          <w:sz w:val="28"/>
          <w:szCs w:val="28"/>
        </w:rPr>
        <w:t> </w:t>
      </w:r>
      <w:r w:rsidRPr="00761FFE">
        <w:rPr>
          <w:sz w:val="28"/>
          <w:szCs w:val="28"/>
          <w:lang w:val="ru-RU"/>
        </w:rPr>
        <w:t>куб.</w:t>
      </w:r>
      <w:r w:rsidRPr="00761FFE">
        <w:rPr>
          <w:sz w:val="28"/>
          <w:szCs w:val="28"/>
        </w:rPr>
        <w:t> </w:t>
      </w:r>
      <w:r w:rsidRPr="00761FFE">
        <w:rPr>
          <w:sz w:val="28"/>
          <w:szCs w:val="28"/>
          <w:lang w:val="ru-RU"/>
        </w:rPr>
        <w:t>м/м;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14 - при расчетном годовом снегоприносе свыше 75 до 100</w:t>
      </w:r>
      <w:r w:rsidRPr="00761FFE">
        <w:rPr>
          <w:sz w:val="28"/>
          <w:szCs w:val="28"/>
        </w:rPr>
        <w:t> </w:t>
      </w:r>
      <w:r w:rsidRPr="00761FFE">
        <w:rPr>
          <w:sz w:val="28"/>
          <w:szCs w:val="28"/>
          <w:lang w:val="ru-RU"/>
        </w:rPr>
        <w:t>куб.</w:t>
      </w:r>
      <w:r w:rsidRPr="00761FFE">
        <w:rPr>
          <w:sz w:val="28"/>
          <w:szCs w:val="28"/>
        </w:rPr>
        <w:t> </w:t>
      </w:r>
      <w:r w:rsidRPr="00761FFE">
        <w:rPr>
          <w:sz w:val="28"/>
          <w:szCs w:val="28"/>
          <w:lang w:val="ru-RU"/>
        </w:rPr>
        <w:t>м/м;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на заносимых участках железнодорожного пути и вокруг станций - при объеме снегопереноса за зиму более 100</w:t>
      </w:r>
      <w:r w:rsidRPr="00761FFE">
        <w:rPr>
          <w:sz w:val="28"/>
          <w:szCs w:val="28"/>
        </w:rPr>
        <w:t> </w:t>
      </w:r>
      <w:r w:rsidRPr="00761FFE">
        <w:rPr>
          <w:sz w:val="28"/>
          <w:szCs w:val="28"/>
          <w:lang w:val="ru-RU"/>
        </w:rPr>
        <w:t>куб.</w:t>
      </w:r>
      <w:r w:rsidRPr="00761FFE">
        <w:rPr>
          <w:sz w:val="28"/>
          <w:szCs w:val="28"/>
        </w:rPr>
        <w:t> </w:t>
      </w:r>
      <w:r w:rsidRPr="00761FFE">
        <w:rPr>
          <w:sz w:val="28"/>
          <w:szCs w:val="28"/>
          <w:lang w:val="ru-RU"/>
        </w:rPr>
        <w:t>м на 1</w:t>
      </w:r>
      <w:r w:rsidRPr="00761FFE">
        <w:rPr>
          <w:sz w:val="28"/>
          <w:szCs w:val="28"/>
        </w:rPr>
        <w:t> </w:t>
      </w:r>
      <w:r w:rsidRPr="00761FFE">
        <w:rPr>
          <w:sz w:val="28"/>
          <w:szCs w:val="28"/>
          <w:lang w:val="ru-RU"/>
        </w:rPr>
        <w:t xml:space="preserve">м пути согласно </w:t>
      </w:r>
      <w:hyperlink r:id="rId70" w:anchor="/document/2305949/entry/0" w:history="1">
        <w:r w:rsidRPr="00761FFE">
          <w:rPr>
            <w:rStyle w:val="aff4"/>
            <w:color w:val="auto"/>
            <w:sz w:val="28"/>
            <w:szCs w:val="28"/>
            <w:u w:val="none"/>
            <w:lang w:val="ru-RU"/>
          </w:rPr>
          <w:t>СНиП 32-01-95</w:t>
        </w:r>
      </w:hyperlink>
      <w:r w:rsidRPr="00761FFE">
        <w:rPr>
          <w:sz w:val="28"/>
          <w:szCs w:val="28"/>
          <w:lang w:val="ru-RU"/>
        </w:rPr>
        <w:t>, в остальных случаях предусматриваются снегозадерживающие устройства.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на 50</w:t>
      </w:r>
      <w:r w:rsidRPr="00761FFE">
        <w:rPr>
          <w:sz w:val="28"/>
          <w:szCs w:val="28"/>
        </w:rPr>
        <w:t> </w:t>
      </w:r>
      <w:r w:rsidRPr="00761FFE">
        <w:rPr>
          <w:sz w:val="28"/>
          <w:szCs w:val="28"/>
          <w:lang w:val="ru-RU"/>
        </w:rPr>
        <w:t>м. Для размещения внутристанционной защиты между станционными парками необходимо предусматривать полосу отвода шириной не менее 15</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9.3.22. 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w:t>
      </w:r>
      <w:r w:rsidRPr="00761FFE">
        <w:rPr>
          <w:sz w:val="28"/>
          <w:szCs w:val="28"/>
        </w:rPr>
        <w:t> </w:t>
      </w:r>
      <w:r w:rsidRPr="00761FFE">
        <w:rPr>
          <w:sz w:val="28"/>
          <w:szCs w:val="28"/>
          <w:lang w:val="ru-RU"/>
        </w:rPr>
        <w:t>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9.3.23. 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За зоной лесонасаждений следует выделить охранную зону шириной не менее 100</w:t>
      </w:r>
      <w:r w:rsidRPr="00761FFE">
        <w:rPr>
          <w:sz w:val="28"/>
          <w:szCs w:val="28"/>
        </w:rPr>
        <w:t> </w:t>
      </w:r>
      <w:r w:rsidRPr="00761FFE">
        <w:rPr>
          <w:sz w:val="28"/>
          <w:szCs w:val="28"/>
          <w:lang w:val="ru-RU"/>
        </w:rPr>
        <w:t>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9.3.24. 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разделом 14 «Инженерная подготовка и защита территории» настоящих Нормативов.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9.3.25. Полезащитные лесные полосы предусматриваются на мелиоративных системах.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Площадь, предусматриваемая под создание полезащитных лесополос, должна составлять не более 4 процентов площади орошения. Площадь лесополос вдоль магистральных и распределительных каналов следует устанавливать в зависимости от длины каналов и ширины лесополосы с учетом создания свободного доступа для чистки и ремонта. Длина лесополосы должна составлять не менее 60 процентов от длины канала.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Полезащитные лесные полосы следует располагать в двух взаимно перпендикулярных направлениях:</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продольном (основные) - поперек преобладающих в данной местности ветров;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поперечном (вспомогательные) - перпендикулярно продольным.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9.3.26. 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9.3.27. Расстояние между продольными лесными полосами не должно превышать 800</w:t>
      </w:r>
      <w:r w:rsidRPr="00761FFE">
        <w:rPr>
          <w:sz w:val="28"/>
          <w:szCs w:val="28"/>
        </w:rPr>
        <w:t> </w:t>
      </w:r>
      <w:r w:rsidRPr="00761FFE">
        <w:rPr>
          <w:sz w:val="28"/>
          <w:szCs w:val="28"/>
          <w:lang w:val="ru-RU"/>
        </w:rPr>
        <w:t>м, между поперечными - 2000</w:t>
      </w:r>
      <w:r w:rsidRPr="00761FFE">
        <w:rPr>
          <w:sz w:val="28"/>
          <w:szCs w:val="28"/>
        </w:rPr>
        <w:t> </w:t>
      </w:r>
      <w:r w:rsidRPr="00761FFE">
        <w:rPr>
          <w:sz w:val="28"/>
          <w:szCs w:val="28"/>
          <w:lang w:val="ru-RU"/>
        </w:rPr>
        <w:t>м, а на песчаных почвах - 1000</w:t>
      </w:r>
      <w:r w:rsidRPr="00761FFE">
        <w:rPr>
          <w:sz w:val="28"/>
          <w:szCs w:val="28"/>
        </w:rPr>
        <w:t> </w:t>
      </w:r>
      <w:r w:rsidRPr="00761FFE">
        <w:rPr>
          <w:sz w:val="28"/>
          <w:szCs w:val="28"/>
          <w:lang w:val="ru-RU"/>
        </w:rPr>
        <w:t>м.</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9.3.28. Продольные полезащитные полосы надлежит предусматривать трехрядными, а поперечные - двухрядными.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Водоохранные лесные насаждения для защиты магистральных каналов и их ветвей необходимо проектировать трехрядными с одной стороны канала и двухрядными с каждой стороны. Вдоль одной стороны открытых коллекторов следует предусматривать лесные полосы из трех рядов. Вдоль крупных магистральных каналов и коллекторов лесные полосы надлежит принимать из 4</w:t>
      </w:r>
      <w:r w:rsidRPr="00761FFE">
        <w:rPr>
          <w:sz w:val="28"/>
          <w:szCs w:val="28"/>
        </w:rPr>
        <w:t> </w:t>
      </w:r>
      <w:r w:rsidRPr="00761FFE">
        <w:rPr>
          <w:sz w:val="28"/>
          <w:szCs w:val="28"/>
          <w:lang w:val="ru-RU"/>
        </w:rPr>
        <w:t>-</w:t>
      </w:r>
      <w:r w:rsidRPr="00761FFE">
        <w:rPr>
          <w:sz w:val="28"/>
          <w:szCs w:val="28"/>
        </w:rPr>
        <w:t> </w:t>
      </w:r>
      <w:r w:rsidRPr="00761FFE">
        <w:rPr>
          <w:sz w:val="28"/>
          <w:szCs w:val="28"/>
          <w:lang w:val="ru-RU"/>
        </w:rPr>
        <w:t>5 рядов с одной стороны или с обеих сторон.</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Защитные лесные полосы по границам орошаемых земель с участками интенсивной эрозии почвы следует предусматривать многорядными (4</w:t>
      </w:r>
      <w:r w:rsidRPr="00761FFE">
        <w:rPr>
          <w:sz w:val="28"/>
          <w:szCs w:val="28"/>
        </w:rPr>
        <w:t> </w:t>
      </w:r>
      <w:r w:rsidRPr="00761FFE">
        <w:rPr>
          <w:sz w:val="28"/>
          <w:szCs w:val="28"/>
          <w:lang w:val="ru-RU"/>
        </w:rPr>
        <w:t>-</w:t>
      </w:r>
      <w:r w:rsidRPr="00761FFE">
        <w:rPr>
          <w:sz w:val="28"/>
          <w:szCs w:val="28"/>
        </w:rPr>
        <w:t> </w:t>
      </w:r>
      <w:r w:rsidRPr="00761FFE">
        <w:rPr>
          <w:sz w:val="28"/>
          <w:szCs w:val="28"/>
          <w:lang w:val="ru-RU"/>
        </w:rPr>
        <w:t>5 рядов).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9.3.29. Защитные насаждения вокруг прудов и водоемов следует проектировать в соответствии с требованиями </w:t>
      </w:r>
      <w:hyperlink r:id="rId71" w:anchor="/document/10108787/entry/0" w:history="1">
        <w:r w:rsidRPr="00761FFE">
          <w:rPr>
            <w:rStyle w:val="aff4"/>
            <w:color w:val="auto"/>
            <w:sz w:val="28"/>
            <w:szCs w:val="28"/>
            <w:u w:val="none"/>
            <w:lang w:val="ru-RU"/>
          </w:rPr>
          <w:t>Федерального закона</w:t>
        </w:r>
      </w:hyperlink>
      <w:r w:rsidRPr="00761FFE">
        <w:rPr>
          <w:sz w:val="28"/>
          <w:szCs w:val="28"/>
          <w:lang w:val="ru-RU"/>
        </w:rPr>
        <w:t xml:space="preserve"> от 10 января 1996</w:t>
      </w:r>
      <w:r w:rsidRPr="00761FFE">
        <w:rPr>
          <w:sz w:val="28"/>
          <w:szCs w:val="28"/>
        </w:rPr>
        <w:t> </w:t>
      </w:r>
      <w:r w:rsidRPr="00761FFE">
        <w:rPr>
          <w:sz w:val="28"/>
          <w:szCs w:val="28"/>
          <w:lang w:val="ru-RU"/>
        </w:rPr>
        <w:t>г. №</w:t>
      </w:r>
      <w:r w:rsidRPr="00761FFE">
        <w:rPr>
          <w:sz w:val="28"/>
          <w:szCs w:val="28"/>
        </w:rPr>
        <w:t> </w:t>
      </w:r>
      <w:r w:rsidRPr="00761FFE">
        <w:rPr>
          <w:sz w:val="28"/>
          <w:szCs w:val="28"/>
          <w:lang w:val="ru-RU"/>
        </w:rPr>
        <w:t xml:space="preserve">4-ФЗ «О мелиорации земель» и </w:t>
      </w:r>
      <w:hyperlink r:id="rId72" w:anchor="/document/71636058/entry/0" w:history="1">
        <w:r w:rsidRPr="00761FFE">
          <w:rPr>
            <w:rStyle w:val="aff4"/>
            <w:color w:val="auto"/>
            <w:sz w:val="28"/>
            <w:szCs w:val="28"/>
            <w:u w:val="none"/>
            <w:lang w:val="ru-RU"/>
          </w:rPr>
          <w:t>СП 100.13330.2016</w:t>
        </w:r>
      </w:hyperlink>
      <w:r w:rsidRPr="00761FFE">
        <w:rPr>
          <w:sz w:val="28"/>
          <w:szCs w:val="28"/>
          <w:lang w:val="ru-RU"/>
        </w:rPr>
        <w:t xml:space="preserve"> «Мелиоративные системы и сооружения. Актуализированная редакция СНиП 2.06.03-85».</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7.3.30. 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1170BF" w:rsidRPr="00761FFE" w:rsidRDefault="001170BF" w:rsidP="001170BF">
      <w:pPr>
        <w:pStyle w:val="aff2"/>
        <w:numPr>
          <w:ilvl w:val="0"/>
          <w:numId w:val="2"/>
        </w:numPr>
        <w:ind w:left="0" w:firstLine="851"/>
        <w:rPr>
          <w:sz w:val="28"/>
          <w:szCs w:val="28"/>
          <w:lang w:val="ru-RU"/>
        </w:rPr>
      </w:pPr>
      <w:r w:rsidRPr="00761FFE">
        <w:rPr>
          <w:sz w:val="28"/>
          <w:szCs w:val="28"/>
        </w:rPr>
        <w:t> </w:t>
      </w:r>
    </w:p>
    <w:p w:rsidR="001170BF" w:rsidRPr="00761FFE" w:rsidRDefault="001170BF" w:rsidP="001170BF">
      <w:pPr>
        <w:pStyle w:val="aff2"/>
        <w:numPr>
          <w:ilvl w:val="0"/>
          <w:numId w:val="2"/>
        </w:numPr>
        <w:ind w:left="0" w:firstLine="851"/>
        <w:jc w:val="center"/>
        <w:rPr>
          <w:sz w:val="28"/>
          <w:szCs w:val="28"/>
          <w:lang w:val="ru-RU"/>
        </w:rPr>
      </w:pPr>
      <w:r w:rsidRPr="00761FFE">
        <w:rPr>
          <w:sz w:val="28"/>
          <w:szCs w:val="28"/>
          <w:lang w:val="ru-RU"/>
        </w:rPr>
        <w:t>9.4. Земли рекреационного назначения: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rPr>
        <w:t> </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9.4.1.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9.4.2.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9.4.3. 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9.4.4. К землям рекреационного назначения относятся также земли пригородных зеленых зон.</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9.4.5. На землях рекреационного назначения запрещается деятельность, не соответствующая их целевому назначению.</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w:t>
      </w:r>
      <w:hyperlink r:id="rId73" w:anchor="/document/12150845/entry/0" w:history="1">
        <w:r w:rsidRPr="00761FFE">
          <w:rPr>
            <w:rStyle w:val="aff4"/>
            <w:color w:val="auto"/>
            <w:sz w:val="28"/>
            <w:szCs w:val="28"/>
            <w:u w:val="none"/>
            <w:lang w:val="ru-RU"/>
          </w:rPr>
          <w:t>Лесного кодекса</w:t>
        </w:r>
      </w:hyperlink>
      <w:r w:rsidRPr="00761FFE">
        <w:rPr>
          <w:sz w:val="28"/>
          <w:szCs w:val="28"/>
          <w:lang w:val="ru-RU"/>
        </w:rPr>
        <w:t xml:space="preserve"> Российской Федерации и настоящих Нормативов.</w:t>
      </w:r>
    </w:p>
    <w:p w:rsidR="001170BF" w:rsidRPr="00761FFE" w:rsidRDefault="001170BF" w:rsidP="001170BF">
      <w:pPr>
        <w:pStyle w:val="aff2"/>
        <w:numPr>
          <w:ilvl w:val="0"/>
          <w:numId w:val="2"/>
        </w:numPr>
        <w:ind w:left="0" w:firstLine="851"/>
        <w:rPr>
          <w:sz w:val="28"/>
          <w:szCs w:val="28"/>
          <w:lang w:val="ru-RU"/>
        </w:rPr>
      </w:pPr>
      <w:r w:rsidRPr="00761FFE">
        <w:rPr>
          <w:sz w:val="28"/>
          <w:szCs w:val="28"/>
        </w:rPr>
        <w:t> </w:t>
      </w:r>
    </w:p>
    <w:p w:rsidR="001170BF" w:rsidRPr="00761FFE" w:rsidRDefault="001170BF" w:rsidP="001170BF">
      <w:pPr>
        <w:pStyle w:val="aff2"/>
        <w:numPr>
          <w:ilvl w:val="0"/>
          <w:numId w:val="2"/>
        </w:numPr>
        <w:ind w:left="0" w:firstLine="851"/>
        <w:jc w:val="center"/>
        <w:rPr>
          <w:sz w:val="28"/>
          <w:szCs w:val="28"/>
          <w:lang w:val="ru-RU"/>
        </w:rPr>
      </w:pPr>
      <w:r w:rsidRPr="00761FFE">
        <w:rPr>
          <w:sz w:val="28"/>
          <w:szCs w:val="28"/>
          <w:lang w:val="ru-RU"/>
        </w:rPr>
        <w:t>9.5. Земли историко-культурного назначения:</w:t>
      </w:r>
    </w:p>
    <w:p w:rsidR="001170BF" w:rsidRPr="00761FFE" w:rsidRDefault="001170BF" w:rsidP="001170BF">
      <w:pPr>
        <w:pStyle w:val="aff2"/>
        <w:numPr>
          <w:ilvl w:val="0"/>
          <w:numId w:val="2"/>
        </w:numPr>
        <w:ind w:left="0" w:firstLine="851"/>
        <w:rPr>
          <w:sz w:val="28"/>
          <w:szCs w:val="28"/>
          <w:lang w:val="ru-RU"/>
        </w:rPr>
      </w:pPr>
      <w:r w:rsidRPr="00761FFE">
        <w:rPr>
          <w:sz w:val="28"/>
          <w:szCs w:val="28"/>
        </w:rPr>
        <w:t> </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9.5.1. К землям историко-культурного назначения относятся земли:</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военных и гражданских захоронений.</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9.5.2.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с требованиями </w:t>
      </w:r>
      <w:hyperlink r:id="rId74" w:anchor="/document/36978113/entry/1211" w:history="1">
        <w:r w:rsidRPr="00761FFE">
          <w:rPr>
            <w:rStyle w:val="aff4"/>
            <w:color w:val="auto"/>
            <w:sz w:val="28"/>
            <w:szCs w:val="28"/>
            <w:u w:val="none"/>
            <w:lang w:val="ru-RU"/>
          </w:rPr>
          <w:t>раздела 16</w:t>
        </w:r>
      </w:hyperlink>
      <w:r w:rsidRPr="00761FFE">
        <w:rPr>
          <w:sz w:val="28"/>
          <w:szCs w:val="28"/>
          <w:lang w:val="ru-RU"/>
        </w:rPr>
        <w:t xml:space="preserve"> «Охрана объектов культурного наследия (памятников истории и культуры)» настоящих Нормативов.</w:t>
      </w:r>
    </w:p>
    <w:p w:rsidR="001170BF" w:rsidRPr="00761FFE" w:rsidRDefault="001170BF" w:rsidP="001170BF">
      <w:pPr>
        <w:pStyle w:val="aff2"/>
        <w:numPr>
          <w:ilvl w:val="0"/>
          <w:numId w:val="2"/>
        </w:numPr>
        <w:ind w:left="0" w:firstLine="851"/>
        <w:rPr>
          <w:sz w:val="28"/>
          <w:szCs w:val="28"/>
          <w:lang w:val="ru-RU"/>
        </w:rPr>
      </w:pPr>
      <w:r w:rsidRPr="00761FFE">
        <w:rPr>
          <w:sz w:val="28"/>
          <w:szCs w:val="28"/>
          <w:lang w:val="ru-RU"/>
        </w:rPr>
        <w:t xml:space="preserve">9.5.3. Регулирование деятельности на землях военных и гражданских захоронений осуществляется в соответствии с требованиями </w:t>
      </w:r>
      <w:hyperlink r:id="rId75" w:anchor="/document/36978113/entry/1208" w:history="1">
        <w:r w:rsidRPr="00761FFE">
          <w:rPr>
            <w:rStyle w:val="aff4"/>
            <w:color w:val="auto"/>
            <w:sz w:val="28"/>
            <w:szCs w:val="28"/>
            <w:u w:val="none"/>
            <w:lang w:val="ru-RU"/>
          </w:rPr>
          <w:t>раздела 13</w:t>
        </w:r>
      </w:hyperlink>
      <w:r w:rsidRPr="00761FFE">
        <w:rPr>
          <w:sz w:val="28"/>
          <w:szCs w:val="28"/>
          <w:lang w:val="ru-RU"/>
        </w:rPr>
        <w:t xml:space="preserve"> «Зоны специального назначения» настоящих Нормативов.</w:t>
      </w:r>
    </w:p>
    <w:p w:rsidR="001170BF" w:rsidRPr="00761FFE" w:rsidRDefault="001170BF" w:rsidP="001170BF">
      <w:pPr>
        <w:pStyle w:val="aff2"/>
        <w:numPr>
          <w:ilvl w:val="0"/>
          <w:numId w:val="2"/>
        </w:numPr>
        <w:rPr>
          <w:sz w:val="28"/>
          <w:szCs w:val="28"/>
          <w:lang w:val="ru-RU"/>
        </w:rPr>
      </w:pPr>
    </w:p>
    <w:p w:rsidR="001170BF" w:rsidRPr="00761FFE" w:rsidRDefault="001170BF" w:rsidP="001170BF">
      <w:pPr>
        <w:pStyle w:val="aff2"/>
        <w:numPr>
          <w:ilvl w:val="0"/>
          <w:numId w:val="2"/>
        </w:numPr>
        <w:jc w:val="center"/>
        <w:rPr>
          <w:sz w:val="28"/>
          <w:szCs w:val="28"/>
          <w:lang w:val="ru-RU"/>
        </w:rPr>
      </w:pPr>
      <w:r w:rsidRPr="00761FFE">
        <w:rPr>
          <w:sz w:val="28"/>
          <w:szCs w:val="28"/>
          <w:lang w:val="ru-RU"/>
        </w:rPr>
        <w:t>9.6. Особо ценные земли</w:t>
      </w:r>
    </w:p>
    <w:p w:rsidR="001170BF" w:rsidRPr="00761FFE" w:rsidRDefault="001170BF" w:rsidP="001170BF">
      <w:pPr>
        <w:pStyle w:val="aff2"/>
        <w:numPr>
          <w:ilvl w:val="0"/>
          <w:numId w:val="2"/>
        </w:numPr>
        <w:rPr>
          <w:sz w:val="28"/>
          <w:szCs w:val="28"/>
          <w:lang w:val="ru-RU"/>
        </w:rPr>
      </w:pPr>
      <w:r w:rsidRPr="00761FFE">
        <w:rPr>
          <w:sz w:val="28"/>
          <w:szCs w:val="28"/>
        </w:rPr>
        <w:t> </w:t>
      </w:r>
    </w:p>
    <w:p w:rsidR="001170BF" w:rsidRPr="00761FFE" w:rsidRDefault="001170BF" w:rsidP="001170BF">
      <w:pPr>
        <w:pStyle w:val="aff2"/>
        <w:numPr>
          <w:ilvl w:val="0"/>
          <w:numId w:val="2"/>
        </w:numPr>
        <w:tabs>
          <w:tab w:val="left" w:pos="0"/>
        </w:tabs>
        <w:ind w:left="0" w:firstLine="851"/>
        <w:rPr>
          <w:sz w:val="28"/>
          <w:szCs w:val="28"/>
          <w:lang w:val="ru-RU"/>
        </w:rPr>
      </w:pPr>
      <w:r w:rsidRPr="00761FFE">
        <w:rPr>
          <w:sz w:val="28"/>
          <w:szCs w:val="28"/>
          <w:lang w:val="ru-RU"/>
        </w:rPr>
        <w:t>9.6.1.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1170BF" w:rsidRPr="00761FFE" w:rsidRDefault="001170BF" w:rsidP="001170BF">
      <w:pPr>
        <w:pStyle w:val="aff2"/>
        <w:numPr>
          <w:ilvl w:val="0"/>
          <w:numId w:val="2"/>
        </w:numPr>
        <w:tabs>
          <w:tab w:val="left" w:pos="0"/>
        </w:tabs>
        <w:ind w:left="0" w:firstLine="851"/>
        <w:rPr>
          <w:sz w:val="28"/>
          <w:szCs w:val="28"/>
          <w:lang w:val="ru-RU"/>
        </w:rPr>
      </w:pPr>
      <w:r w:rsidRPr="00761FFE">
        <w:rPr>
          <w:sz w:val="28"/>
          <w:szCs w:val="28"/>
          <w:lang w:val="ru-RU"/>
        </w:rPr>
        <w:t>9.6.2. 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p w:rsidR="00987801" w:rsidRPr="00761FFE" w:rsidRDefault="00987801" w:rsidP="00D2372C">
      <w:pPr>
        <w:jc w:val="center"/>
        <w:rPr>
          <w:rFonts w:cs="Arial"/>
          <w:color w:val="auto"/>
          <w:sz w:val="28"/>
          <w:szCs w:val="28"/>
        </w:rPr>
      </w:pPr>
    </w:p>
    <w:p w:rsidR="00987801" w:rsidRPr="00761FFE" w:rsidRDefault="004F643D" w:rsidP="00D2372C">
      <w:pPr>
        <w:pStyle w:val="1"/>
        <w:numPr>
          <w:ilvl w:val="0"/>
          <w:numId w:val="1"/>
        </w:numPr>
        <w:spacing w:before="108"/>
        <w:ind w:left="0" w:firstLine="851"/>
        <w:rPr>
          <w:rFonts w:ascii="Times New Roman" w:hAnsi="Times New Roman"/>
          <w:b w:val="0"/>
          <w:color w:val="auto"/>
          <w:sz w:val="28"/>
          <w:szCs w:val="28"/>
          <w:u w:val="none"/>
        </w:rPr>
      </w:pPr>
      <w:bookmarkStart w:id="98" w:name="sub_1006"/>
      <w:bookmarkEnd w:id="98"/>
      <w:r w:rsidRPr="00761FFE">
        <w:rPr>
          <w:rFonts w:ascii="Times New Roman" w:hAnsi="Times New Roman"/>
          <w:b w:val="0"/>
          <w:color w:val="auto"/>
          <w:sz w:val="28"/>
          <w:szCs w:val="28"/>
          <w:u w:val="none"/>
        </w:rPr>
        <w:t>Раздел 13. Зоны специального назначения.</w:t>
      </w:r>
    </w:p>
    <w:p w:rsidR="00987801" w:rsidRPr="00761FFE" w:rsidRDefault="00987801" w:rsidP="00D2372C">
      <w:pPr>
        <w:ind w:firstLine="851"/>
        <w:jc w:val="center"/>
        <w:rPr>
          <w:rFonts w:cs="Arial"/>
          <w:color w:val="auto"/>
          <w:sz w:val="28"/>
          <w:szCs w:val="28"/>
        </w:rPr>
      </w:pPr>
    </w:p>
    <w:p w:rsidR="00987801" w:rsidRPr="00761FFE" w:rsidRDefault="004F643D" w:rsidP="00D2372C">
      <w:pPr>
        <w:pStyle w:val="1"/>
        <w:numPr>
          <w:ilvl w:val="0"/>
          <w:numId w:val="1"/>
        </w:numPr>
        <w:spacing w:before="108"/>
        <w:ind w:left="0" w:firstLine="851"/>
        <w:rPr>
          <w:rFonts w:ascii="Times New Roman" w:hAnsi="Times New Roman"/>
          <w:b w:val="0"/>
          <w:color w:val="auto"/>
          <w:sz w:val="28"/>
          <w:szCs w:val="28"/>
          <w:u w:val="none"/>
        </w:rPr>
      </w:pPr>
      <w:bookmarkStart w:id="99" w:name="sub_10061"/>
      <w:bookmarkStart w:id="100" w:name="sub_100611"/>
      <w:bookmarkEnd w:id="99"/>
      <w:bookmarkEnd w:id="100"/>
      <w:r w:rsidRPr="00761FFE">
        <w:rPr>
          <w:rFonts w:ascii="Times New Roman" w:hAnsi="Times New Roman"/>
          <w:b w:val="0"/>
          <w:color w:val="auto"/>
          <w:sz w:val="28"/>
          <w:szCs w:val="28"/>
          <w:u w:val="none"/>
        </w:rPr>
        <w:t>13.1. Общие требования.</w:t>
      </w:r>
    </w:p>
    <w:p w:rsidR="00987801" w:rsidRPr="00761FFE" w:rsidRDefault="00987801" w:rsidP="00D2372C">
      <w:pPr>
        <w:ind w:firstLine="851"/>
        <w:jc w:val="center"/>
        <w:rPr>
          <w:rFonts w:cs="Arial"/>
          <w:color w:val="auto"/>
          <w:sz w:val="28"/>
          <w:szCs w:val="28"/>
        </w:rPr>
      </w:pPr>
      <w:bookmarkStart w:id="101" w:name="sub_100612"/>
      <w:bookmarkEnd w:id="101"/>
    </w:p>
    <w:p w:rsidR="00987801" w:rsidRPr="00761FFE" w:rsidRDefault="004F643D">
      <w:pPr>
        <w:ind w:firstLine="851"/>
        <w:jc w:val="both"/>
        <w:rPr>
          <w:rFonts w:cs="Arial"/>
          <w:color w:val="auto"/>
          <w:sz w:val="28"/>
          <w:szCs w:val="28"/>
        </w:rPr>
      </w:pPr>
      <w:r w:rsidRPr="00761FFE">
        <w:rPr>
          <w:rFonts w:cs="Arial"/>
          <w:color w:val="auto"/>
          <w:sz w:val="28"/>
          <w:szCs w:val="28"/>
        </w:rPr>
        <w:t>13.1.1. 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987801" w:rsidRPr="00761FFE" w:rsidRDefault="004F643D">
      <w:pPr>
        <w:ind w:firstLine="851"/>
        <w:jc w:val="both"/>
        <w:rPr>
          <w:rFonts w:cs="Arial"/>
          <w:color w:val="auto"/>
          <w:sz w:val="28"/>
          <w:szCs w:val="28"/>
        </w:rPr>
      </w:pPr>
      <w:r w:rsidRPr="00761FFE">
        <w:rPr>
          <w:rFonts w:cs="Arial"/>
          <w:color w:val="auto"/>
          <w:sz w:val="28"/>
          <w:szCs w:val="28"/>
        </w:rPr>
        <w:t>13.1.2. Для предприятий, производств и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987801" w:rsidRPr="00761FFE" w:rsidRDefault="004F643D">
      <w:pPr>
        <w:ind w:firstLine="851"/>
        <w:jc w:val="both"/>
        <w:rPr>
          <w:rFonts w:cs="Arial"/>
          <w:color w:val="auto"/>
          <w:sz w:val="28"/>
          <w:szCs w:val="28"/>
        </w:rPr>
      </w:pPr>
      <w:r w:rsidRPr="00761FFE">
        <w:rPr>
          <w:rFonts w:cs="Arial"/>
          <w:color w:val="auto"/>
          <w:sz w:val="28"/>
          <w:szCs w:val="28"/>
        </w:rPr>
        <w:t>13.1.3. Санитарно-защитные зоны отделяют зоны территорий специального назначения с обязательным обозначением границ информационными знаками.</w:t>
      </w:r>
    </w:p>
    <w:p w:rsidR="00987801" w:rsidRPr="00761FFE" w:rsidRDefault="00987801">
      <w:pPr>
        <w:ind w:firstLine="851"/>
        <w:jc w:val="both"/>
        <w:rPr>
          <w:rFonts w:cs="Arial"/>
          <w:color w:val="auto"/>
          <w:sz w:val="28"/>
          <w:szCs w:val="28"/>
        </w:rPr>
      </w:pPr>
    </w:p>
    <w:p w:rsidR="00987801" w:rsidRPr="00761FFE" w:rsidRDefault="004F643D" w:rsidP="00D2372C">
      <w:pPr>
        <w:pStyle w:val="1"/>
        <w:numPr>
          <w:ilvl w:val="0"/>
          <w:numId w:val="1"/>
        </w:numPr>
        <w:spacing w:before="108"/>
        <w:ind w:left="0" w:firstLine="851"/>
        <w:rPr>
          <w:rFonts w:ascii="Times New Roman" w:hAnsi="Times New Roman"/>
          <w:b w:val="0"/>
          <w:color w:val="auto"/>
          <w:sz w:val="28"/>
          <w:szCs w:val="28"/>
          <w:u w:val="none"/>
        </w:rPr>
      </w:pPr>
      <w:bookmarkStart w:id="102" w:name="sub_10062"/>
      <w:bookmarkEnd w:id="102"/>
      <w:r w:rsidRPr="00761FFE">
        <w:rPr>
          <w:rFonts w:ascii="Times New Roman" w:hAnsi="Times New Roman"/>
          <w:b w:val="0"/>
          <w:color w:val="auto"/>
          <w:sz w:val="28"/>
          <w:szCs w:val="28"/>
          <w:u w:val="none"/>
        </w:rPr>
        <w:t>13.2. Зоны размещения кладбищ</w:t>
      </w:r>
    </w:p>
    <w:p w:rsidR="00987801" w:rsidRPr="00761FFE" w:rsidRDefault="00987801">
      <w:pPr>
        <w:ind w:firstLine="851"/>
        <w:jc w:val="both"/>
        <w:rPr>
          <w:rFonts w:cs="Arial"/>
          <w:color w:val="auto"/>
        </w:rPr>
      </w:pPr>
      <w:bookmarkStart w:id="103" w:name="sub_100621"/>
      <w:bookmarkEnd w:id="103"/>
    </w:p>
    <w:p w:rsidR="00987801" w:rsidRPr="00761FFE" w:rsidRDefault="004F643D">
      <w:pPr>
        <w:ind w:firstLine="851"/>
        <w:jc w:val="both"/>
        <w:rPr>
          <w:rFonts w:cs="Arial"/>
          <w:color w:val="auto"/>
          <w:sz w:val="28"/>
          <w:szCs w:val="28"/>
        </w:rPr>
      </w:pPr>
      <w:r w:rsidRPr="00761FFE">
        <w:rPr>
          <w:rFonts w:cs="Arial"/>
          <w:color w:val="auto"/>
          <w:sz w:val="28"/>
          <w:szCs w:val="28"/>
        </w:rPr>
        <w:t>13.2.1. 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 и настоящими Нормативами.</w:t>
      </w:r>
    </w:p>
    <w:p w:rsidR="00987801" w:rsidRPr="00761FFE" w:rsidRDefault="004F643D">
      <w:pPr>
        <w:ind w:firstLine="851"/>
        <w:jc w:val="both"/>
        <w:rPr>
          <w:rFonts w:cs="Arial"/>
          <w:color w:val="auto"/>
          <w:sz w:val="28"/>
          <w:szCs w:val="28"/>
        </w:rPr>
      </w:pPr>
      <w:r w:rsidRPr="00761FFE">
        <w:rPr>
          <w:rFonts w:cs="Arial"/>
          <w:color w:val="auto"/>
          <w:sz w:val="28"/>
          <w:szCs w:val="28"/>
        </w:rPr>
        <w:t>13.2.2. Не разрешается размещать кладбища на территориях:</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первого и второго поясов зон санитарной охраны источников централизованного  водоснабжения и минеральных источников;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с выходом на поверхность закарстованных, сильнотрещиноватых пород и в местах выклинивания водоносных горизонтов;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со стоянием грунтовых вод менее двух метров от поверхности земли при наиболее высоком их стоянии, а также на затапливаемых, заболоченных участках;</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987801" w:rsidRPr="00761FFE" w:rsidRDefault="004F643D">
      <w:pPr>
        <w:ind w:firstLine="851"/>
        <w:jc w:val="both"/>
        <w:rPr>
          <w:rFonts w:cs="Arial"/>
          <w:color w:val="auto"/>
          <w:sz w:val="28"/>
          <w:szCs w:val="28"/>
        </w:rPr>
      </w:pPr>
      <w:r w:rsidRPr="00761FFE">
        <w:rPr>
          <w:rFonts w:cs="Arial"/>
          <w:color w:val="auto"/>
          <w:sz w:val="28"/>
          <w:szCs w:val="28"/>
        </w:rPr>
        <w:t>13.2.3. Выбор земельного участка под размещение кладбища производится на основе санитарно-эпидемиологической оценки следующих факторов:</w:t>
      </w:r>
    </w:p>
    <w:p w:rsidR="00987801" w:rsidRPr="00761FFE" w:rsidRDefault="004F643D">
      <w:pPr>
        <w:ind w:firstLine="851"/>
        <w:jc w:val="both"/>
        <w:rPr>
          <w:rFonts w:cs="Arial"/>
          <w:color w:val="auto"/>
          <w:sz w:val="28"/>
          <w:szCs w:val="28"/>
        </w:rPr>
      </w:pPr>
      <w:r w:rsidRPr="00761FFE">
        <w:rPr>
          <w:rFonts w:cs="Arial"/>
          <w:color w:val="auto"/>
          <w:sz w:val="28"/>
          <w:szCs w:val="28"/>
        </w:rPr>
        <w:t>1) санитарно-эпидемиологической обстановки;</w:t>
      </w:r>
    </w:p>
    <w:p w:rsidR="00987801" w:rsidRPr="00761FFE" w:rsidRDefault="004F643D">
      <w:pPr>
        <w:ind w:firstLine="851"/>
        <w:jc w:val="both"/>
        <w:rPr>
          <w:rFonts w:cs="Arial"/>
          <w:color w:val="auto"/>
          <w:sz w:val="28"/>
          <w:szCs w:val="28"/>
        </w:rPr>
      </w:pPr>
      <w:r w:rsidRPr="00761FFE">
        <w:rPr>
          <w:rFonts w:cs="Arial"/>
          <w:color w:val="auto"/>
          <w:sz w:val="28"/>
          <w:szCs w:val="28"/>
        </w:rPr>
        <w:t>2) градостроительного назначения и ландшафтного зонирования территории;</w:t>
      </w:r>
    </w:p>
    <w:p w:rsidR="00987801" w:rsidRPr="00761FFE" w:rsidRDefault="004F643D">
      <w:pPr>
        <w:ind w:firstLine="851"/>
        <w:jc w:val="both"/>
        <w:rPr>
          <w:rFonts w:cs="Arial"/>
          <w:color w:val="auto"/>
          <w:sz w:val="28"/>
          <w:szCs w:val="28"/>
        </w:rPr>
      </w:pPr>
      <w:r w:rsidRPr="00761FFE">
        <w:rPr>
          <w:rFonts w:cs="Arial"/>
          <w:color w:val="auto"/>
          <w:sz w:val="28"/>
          <w:szCs w:val="28"/>
        </w:rPr>
        <w:t>3) геологических, гидрогеологических и гидрогеохимических данных;</w:t>
      </w:r>
    </w:p>
    <w:p w:rsidR="00987801" w:rsidRPr="00761FFE" w:rsidRDefault="004F643D">
      <w:pPr>
        <w:ind w:firstLine="851"/>
        <w:jc w:val="both"/>
        <w:rPr>
          <w:rFonts w:cs="Arial"/>
          <w:color w:val="auto"/>
          <w:sz w:val="28"/>
          <w:szCs w:val="28"/>
        </w:rPr>
      </w:pPr>
      <w:r w:rsidRPr="00761FFE">
        <w:rPr>
          <w:rFonts w:cs="Arial"/>
          <w:color w:val="auto"/>
          <w:sz w:val="28"/>
          <w:szCs w:val="28"/>
        </w:rPr>
        <w:t>4) почвенно-географических и способности почв и почвогрунтов к самоочищению;</w:t>
      </w:r>
    </w:p>
    <w:p w:rsidR="00987801" w:rsidRPr="00761FFE" w:rsidRDefault="004F643D">
      <w:pPr>
        <w:ind w:firstLine="851"/>
        <w:jc w:val="both"/>
        <w:rPr>
          <w:rFonts w:cs="Arial"/>
          <w:color w:val="auto"/>
          <w:sz w:val="28"/>
          <w:szCs w:val="28"/>
        </w:rPr>
      </w:pPr>
      <w:r w:rsidRPr="00761FFE">
        <w:rPr>
          <w:rFonts w:cs="Arial"/>
          <w:color w:val="auto"/>
          <w:sz w:val="28"/>
          <w:szCs w:val="28"/>
        </w:rPr>
        <w:t>5) эрозионного потенциала и миграции загрязнений;</w:t>
      </w:r>
    </w:p>
    <w:p w:rsidR="00987801" w:rsidRPr="00761FFE" w:rsidRDefault="004F643D">
      <w:pPr>
        <w:ind w:firstLine="851"/>
        <w:jc w:val="both"/>
        <w:rPr>
          <w:rFonts w:cs="Arial"/>
          <w:color w:val="auto"/>
          <w:sz w:val="28"/>
          <w:szCs w:val="28"/>
        </w:rPr>
      </w:pPr>
      <w:r w:rsidRPr="00761FFE">
        <w:rPr>
          <w:rFonts w:cs="Arial"/>
          <w:color w:val="auto"/>
          <w:sz w:val="28"/>
          <w:szCs w:val="28"/>
        </w:rPr>
        <w:t>6) транспортной доступности.</w:t>
      </w:r>
    </w:p>
    <w:p w:rsidR="00987801" w:rsidRPr="00761FFE" w:rsidRDefault="004F643D">
      <w:pPr>
        <w:ind w:firstLine="851"/>
        <w:jc w:val="both"/>
        <w:rPr>
          <w:rFonts w:cs="Arial"/>
          <w:color w:val="auto"/>
          <w:sz w:val="28"/>
          <w:szCs w:val="28"/>
        </w:rPr>
      </w:pPr>
      <w:r w:rsidRPr="00761FFE">
        <w:rPr>
          <w:rFonts w:cs="Arial"/>
          <w:color w:val="auto"/>
          <w:sz w:val="28"/>
          <w:szCs w:val="28"/>
        </w:rPr>
        <w:t>Участок, отводимый под кладбище, должен удовлетворять следующим требованиям: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иметь уклон в сторону, противоположную населенному пункту, открытым водоемам, не затопляться при паводках;</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располагаться с подветренной стороны по отношению к жилой территории.</w:t>
      </w:r>
    </w:p>
    <w:p w:rsidR="00987801" w:rsidRPr="00761FFE" w:rsidRDefault="004F643D">
      <w:pPr>
        <w:ind w:firstLine="851"/>
        <w:jc w:val="both"/>
        <w:rPr>
          <w:rFonts w:cs="Arial"/>
          <w:color w:val="auto"/>
          <w:sz w:val="28"/>
          <w:szCs w:val="28"/>
        </w:rPr>
      </w:pPr>
      <w:r w:rsidRPr="00761FFE">
        <w:rPr>
          <w:rFonts w:cs="Arial"/>
          <w:color w:val="auto"/>
          <w:sz w:val="28"/>
          <w:szCs w:val="28"/>
        </w:rPr>
        <w:t>13.2.4. Устройство кладбища осуществляется в соответствии с утвержденным проектом, в котором предусматриваются: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обоснованность места размещения кладбища с мероприятиями по обеспечению защиты окружающей среды;</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организация и благоустройство санитарно-защитной зоны; характер и площадь зеленых насаждений;</w:t>
      </w:r>
    </w:p>
    <w:p w:rsidR="00987801" w:rsidRPr="00761FFE" w:rsidRDefault="004F643D">
      <w:pPr>
        <w:ind w:firstLine="851"/>
        <w:jc w:val="both"/>
        <w:rPr>
          <w:rFonts w:cs="Arial"/>
          <w:color w:val="auto"/>
          <w:sz w:val="28"/>
          <w:szCs w:val="28"/>
        </w:rPr>
      </w:pPr>
      <w:r w:rsidRPr="00761FFE">
        <w:rPr>
          <w:rFonts w:cs="Arial"/>
          <w:color w:val="auto"/>
          <w:sz w:val="28"/>
          <w:szCs w:val="28"/>
        </w:rPr>
        <w:t>- организация подъездных путей и автостоянок;</w:t>
      </w:r>
    </w:p>
    <w:p w:rsidR="00987801" w:rsidRPr="00761FFE" w:rsidRDefault="004F643D">
      <w:pPr>
        <w:ind w:firstLine="851"/>
        <w:jc w:val="both"/>
        <w:rPr>
          <w:rFonts w:cs="Arial"/>
          <w:color w:val="auto"/>
          <w:sz w:val="28"/>
          <w:szCs w:val="28"/>
        </w:rPr>
      </w:pPr>
      <w:r w:rsidRPr="00761FFE">
        <w:rPr>
          <w:rFonts w:cs="Arial"/>
          <w:color w:val="auto"/>
          <w:sz w:val="28"/>
          <w:szCs w:val="28"/>
        </w:rPr>
        <w:t>-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общей площади кладбища;</w:t>
      </w:r>
    </w:p>
    <w:p w:rsidR="00987801" w:rsidRPr="00761FFE" w:rsidRDefault="004F643D">
      <w:pPr>
        <w:ind w:firstLine="851"/>
        <w:jc w:val="both"/>
        <w:rPr>
          <w:rFonts w:cs="Arial"/>
          <w:color w:val="auto"/>
          <w:sz w:val="28"/>
          <w:szCs w:val="28"/>
        </w:rPr>
      </w:pPr>
      <w:r w:rsidRPr="00761FFE">
        <w:rPr>
          <w:rFonts w:eastAsia="Arial" w:cs="Arial"/>
          <w:color w:val="auto"/>
          <w:sz w:val="28"/>
          <w:szCs w:val="28"/>
        </w:rPr>
        <w:t>- </w:t>
      </w:r>
      <w:r w:rsidRPr="00761FFE">
        <w:rPr>
          <w:rFonts w:cs="Arial"/>
          <w:color w:val="auto"/>
          <w:sz w:val="28"/>
          <w:szCs w:val="28"/>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987801" w:rsidRPr="00761FFE" w:rsidRDefault="004F643D">
      <w:pPr>
        <w:ind w:firstLine="851"/>
        <w:jc w:val="both"/>
        <w:rPr>
          <w:rFonts w:cs="Arial"/>
          <w:color w:val="auto"/>
          <w:sz w:val="28"/>
          <w:szCs w:val="28"/>
        </w:rPr>
      </w:pPr>
      <w:r w:rsidRPr="00761FFE">
        <w:rPr>
          <w:rFonts w:eastAsia="Arial" w:cs="Arial"/>
          <w:color w:val="auto"/>
          <w:sz w:val="28"/>
          <w:szCs w:val="28"/>
        </w:rPr>
        <w:t>- </w:t>
      </w:r>
      <w:r w:rsidRPr="00761FFE">
        <w:rPr>
          <w:rFonts w:cs="Arial"/>
          <w:color w:val="auto"/>
          <w:sz w:val="28"/>
          <w:szCs w:val="28"/>
        </w:rPr>
        <w:t>электроснабжение, благоустройство территории.</w:t>
      </w:r>
    </w:p>
    <w:p w:rsidR="00987801" w:rsidRPr="00761FFE" w:rsidRDefault="004F643D">
      <w:pPr>
        <w:ind w:firstLine="851"/>
        <w:jc w:val="both"/>
        <w:rPr>
          <w:rFonts w:cs="Arial"/>
          <w:color w:val="auto"/>
          <w:sz w:val="28"/>
          <w:szCs w:val="28"/>
        </w:rPr>
      </w:pPr>
      <w:r w:rsidRPr="00761FFE">
        <w:rPr>
          <w:rFonts w:cs="Arial"/>
          <w:color w:val="auto"/>
          <w:sz w:val="28"/>
          <w:szCs w:val="28"/>
        </w:rPr>
        <w:t>13.2.5.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987801" w:rsidRPr="00761FFE" w:rsidRDefault="004F643D">
      <w:pPr>
        <w:ind w:firstLine="851"/>
        <w:jc w:val="both"/>
        <w:rPr>
          <w:rFonts w:cs="Arial"/>
          <w:color w:val="auto"/>
          <w:sz w:val="28"/>
          <w:szCs w:val="28"/>
        </w:rPr>
      </w:pPr>
      <w:r w:rsidRPr="00761FFE">
        <w:rPr>
          <w:rFonts w:cs="Arial"/>
          <w:color w:val="auto"/>
          <w:sz w:val="28"/>
          <w:szCs w:val="28"/>
        </w:rPr>
        <w:t>13.2.6. 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987801" w:rsidRPr="00761FFE" w:rsidRDefault="004F643D">
      <w:pPr>
        <w:ind w:firstLine="851"/>
        <w:jc w:val="both"/>
        <w:rPr>
          <w:rFonts w:cs="Arial"/>
          <w:color w:val="auto"/>
          <w:sz w:val="28"/>
          <w:szCs w:val="28"/>
        </w:rPr>
      </w:pPr>
      <w:r w:rsidRPr="00761FFE">
        <w:rPr>
          <w:rFonts w:cs="Arial"/>
          <w:color w:val="auto"/>
          <w:sz w:val="28"/>
          <w:szCs w:val="28"/>
        </w:rPr>
        <w:t>13.2.7. Вновь создаваемые места погребения должны размещаться на расстоянии не менее 300 м от границ селитебной территории.</w:t>
      </w:r>
    </w:p>
    <w:p w:rsidR="00987801" w:rsidRPr="00761FFE" w:rsidRDefault="004F643D">
      <w:pPr>
        <w:ind w:firstLine="851"/>
        <w:jc w:val="both"/>
        <w:rPr>
          <w:rFonts w:cs="Arial"/>
          <w:color w:val="auto"/>
          <w:sz w:val="28"/>
          <w:szCs w:val="28"/>
        </w:rPr>
      </w:pPr>
      <w:r w:rsidRPr="00761FFE">
        <w:rPr>
          <w:rFonts w:cs="Arial"/>
          <w:color w:val="auto"/>
          <w:sz w:val="28"/>
          <w:szCs w:val="28"/>
        </w:rPr>
        <w:t>13.2.8. Кладбища с погребением путем предания тела (останков) умершего земле (захоронение в могилу, склеп) размещают на расстоянии: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от жилых, общественных зданий, спортивно-оздоровительных и санаторно-курортных зон:</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500 м - при площади кладбища от 20 до 40 га (размещение кладбища размером территории более 40 га не допускается);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300 м - при площади кладбища до 20 га;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50 м - для сельских, закрытых кладбищ и мемориальных комплексов;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случае, если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987801" w:rsidRPr="00761FFE" w:rsidRDefault="004F643D">
      <w:pPr>
        <w:ind w:firstLine="851"/>
        <w:jc w:val="both"/>
        <w:rPr>
          <w:rFonts w:cs="Arial"/>
          <w:i/>
          <w:iCs/>
          <w:color w:val="auto"/>
          <w:sz w:val="28"/>
          <w:szCs w:val="28"/>
        </w:rPr>
      </w:pPr>
      <w:r w:rsidRPr="00761FFE">
        <w:rPr>
          <w:rFonts w:cs="Arial"/>
          <w:i/>
          <w:iCs/>
          <w:color w:val="auto"/>
          <w:sz w:val="28"/>
          <w:szCs w:val="28"/>
        </w:rPr>
        <w:t>Примечание: после закрытия кладбища по истечении 25 лет после последнего захоронения расстояние до жилой застройки может быть сокращено до 100 м.</w:t>
      </w:r>
    </w:p>
    <w:p w:rsidR="00987801" w:rsidRPr="00761FFE" w:rsidRDefault="004F643D">
      <w:pPr>
        <w:ind w:firstLine="851"/>
        <w:jc w:val="both"/>
        <w:rPr>
          <w:rFonts w:cs="Arial"/>
          <w:color w:val="auto"/>
          <w:sz w:val="28"/>
          <w:szCs w:val="28"/>
        </w:rPr>
      </w:pPr>
      <w:r w:rsidRPr="00761FFE">
        <w:rPr>
          <w:rFonts w:cs="Arial"/>
          <w:color w:val="auto"/>
          <w:sz w:val="28"/>
          <w:szCs w:val="28"/>
        </w:rPr>
        <w:t>13.2.9.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987801" w:rsidRPr="00761FFE" w:rsidRDefault="004F643D">
      <w:pPr>
        <w:ind w:firstLine="851"/>
        <w:jc w:val="both"/>
        <w:rPr>
          <w:rFonts w:cs="Arial"/>
          <w:color w:val="auto"/>
          <w:sz w:val="28"/>
          <w:szCs w:val="28"/>
        </w:rPr>
      </w:pPr>
      <w:r w:rsidRPr="00761FFE">
        <w:rPr>
          <w:rFonts w:cs="Arial"/>
          <w:color w:val="auto"/>
          <w:sz w:val="28"/>
          <w:szCs w:val="28"/>
        </w:rPr>
        <w:t>13.2.10.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987801" w:rsidRPr="00761FFE" w:rsidRDefault="004F643D">
      <w:pPr>
        <w:ind w:firstLine="851"/>
        <w:jc w:val="both"/>
        <w:rPr>
          <w:rFonts w:cs="Arial"/>
          <w:color w:val="auto"/>
          <w:sz w:val="28"/>
          <w:szCs w:val="28"/>
        </w:rPr>
      </w:pPr>
      <w:r w:rsidRPr="00761FFE">
        <w:rPr>
          <w:rFonts w:cs="Arial"/>
          <w:color w:val="auto"/>
          <w:sz w:val="28"/>
          <w:szCs w:val="28"/>
        </w:rPr>
        <w:t>По территории санитарно-защитных зон и кладбищ запрещается прокладка сетей централизованного хозяйственно-питьевого водоснабжения.</w:t>
      </w:r>
    </w:p>
    <w:p w:rsidR="00987801" w:rsidRPr="00761FFE" w:rsidRDefault="004F643D">
      <w:pPr>
        <w:ind w:firstLine="851"/>
        <w:jc w:val="both"/>
        <w:rPr>
          <w:rFonts w:cs="Arial"/>
          <w:color w:val="auto"/>
          <w:sz w:val="28"/>
          <w:szCs w:val="28"/>
        </w:rPr>
      </w:pPr>
      <w:r w:rsidRPr="00761FFE">
        <w:rPr>
          <w:rFonts w:cs="Arial"/>
          <w:color w:val="auto"/>
          <w:sz w:val="28"/>
          <w:szCs w:val="28"/>
        </w:rPr>
        <w:t>13.2.11. На кладбищах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987801" w:rsidRPr="00761FFE" w:rsidRDefault="004F643D">
      <w:pPr>
        <w:ind w:firstLine="851"/>
        <w:jc w:val="both"/>
        <w:rPr>
          <w:rFonts w:cs="Arial"/>
          <w:color w:val="auto"/>
          <w:sz w:val="28"/>
          <w:szCs w:val="28"/>
        </w:rPr>
      </w:pPr>
      <w:r w:rsidRPr="00761FFE">
        <w:rPr>
          <w:rFonts w:cs="Arial"/>
          <w:color w:val="auto"/>
          <w:sz w:val="28"/>
          <w:szCs w:val="28"/>
        </w:rPr>
        <w:t>13.2.12. На участках кладбищ,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987801" w:rsidRPr="00761FFE" w:rsidRDefault="004F643D">
      <w:pPr>
        <w:ind w:firstLine="851"/>
        <w:jc w:val="both"/>
        <w:rPr>
          <w:rFonts w:cs="Arial"/>
          <w:color w:val="auto"/>
          <w:sz w:val="28"/>
          <w:szCs w:val="28"/>
        </w:rPr>
      </w:pPr>
      <w:r w:rsidRPr="00761FFE">
        <w:rPr>
          <w:rFonts w:cs="Arial"/>
          <w:color w:val="auto"/>
          <w:sz w:val="28"/>
          <w:szCs w:val="28"/>
        </w:rPr>
        <w:t>13.2.13.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987801" w:rsidRPr="00761FFE" w:rsidRDefault="004F643D">
      <w:pPr>
        <w:ind w:firstLine="851"/>
        <w:jc w:val="both"/>
        <w:rPr>
          <w:rFonts w:cs="Arial"/>
          <w:color w:val="auto"/>
          <w:sz w:val="28"/>
          <w:szCs w:val="28"/>
        </w:rPr>
      </w:pPr>
      <w:r w:rsidRPr="00761FFE">
        <w:rPr>
          <w:rFonts w:cs="Arial"/>
          <w:color w:val="auto"/>
          <w:sz w:val="28"/>
          <w:szCs w:val="28"/>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987801" w:rsidRPr="00761FFE" w:rsidRDefault="004F643D">
      <w:pPr>
        <w:ind w:firstLine="851"/>
        <w:jc w:val="both"/>
        <w:rPr>
          <w:rFonts w:cs="Arial"/>
          <w:color w:val="auto"/>
          <w:sz w:val="28"/>
          <w:szCs w:val="28"/>
        </w:rPr>
      </w:pPr>
      <w:r w:rsidRPr="00761FFE">
        <w:rPr>
          <w:rFonts w:cs="Arial"/>
          <w:color w:val="auto"/>
          <w:sz w:val="28"/>
          <w:szCs w:val="28"/>
        </w:rPr>
        <w:t>Размер санитарно-защитных зон после переноса кладбищ, а также за крытых кладбищ для новых погребений остается неизменной.</w:t>
      </w:r>
    </w:p>
    <w:p w:rsidR="00987801" w:rsidRPr="00761FFE" w:rsidRDefault="004F643D">
      <w:pPr>
        <w:ind w:firstLine="851"/>
        <w:jc w:val="both"/>
        <w:rPr>
          <w:rFonts w:cs="Arial"/>
          <w:color w:val="auto"/>
          <w:sz w:val="28"/>
          <w:szCs w:val="28"/>
        </w:rPr>
      </w:pPr>
      <w:r w:rsidRPr="00761FFE">
        <w:rPr>
          <w:rFonts w:cs="Arial"/>
          <w:color w:val="auto"/>
          <w:sz w:val="28"/>
          <w:szCs w:val="28"/>
        </w:rPr>
        <w:t>13.2.14. 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987801" w:rsidRPr="00761FFE" w:rsidRDefault="004F643D">
      <w:pPr>
        <w:ind w:firstLine="851"/>
        <w:jc w:val="both"/>
        <w:rPr>
          <w:rFonts w:cs="Arial"/>
          <w:color w:val="auto"/>
          <w:sz w:val="28"/>
          <w:szCs w:val="28"/>
        </w:rPr>
      </w:pPr>
      <w:r w:rsidRPr="00761FFE">
        <w:rPr>
          <w:rFonts w:cs="Arial"/>
          <w:color w:val="auto"/>
          <w:sz w:val="28"/>
          <w:szCs w:val="28"/>
        </w:rPr>
        <w:t>13.2.15.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w:t>
      </w:r>
    </w:p>
    <w:p w:rsidR="00987801" w:rsidRPr="00761FFE" w:rsidRDefault="004F643D">
      <w:pPr>
        <w:ind w:firstLine="851"/>
        <w:jc w:val="both"/>
        <w:rPr>
          <w:rFonts w:cs="Arial"/>
          <w:color w:val="auto"/>
          <w:sz w:val="28"/>
          <w:szCs w:val="28"/>
        </w:rPr>
      </w:pPr>
      <w:r w:rsidRPr="00761FFE">
        <w:rPr>
          <w:rFonts w:cs="Arial"/>
          <w:color w:val="auto"/>
          <w:sz w:val="28"/>
          <w:szCs w:val="28"/>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987801" w:rsidRPr="00761FFE" w:rsidRDefault="00987801">
      <w:pPr>
        <w:ind w:firstLine="851"/>
        <w:jc w:val="both"/>
        <w:rPr>
          <w:rFonts w:cs="Arial"/>
          <w:color w:val="auto"/>
          <w:sz w:val="28"/>
          <w:szCs w:val="28"/>
        </w:rPr>
      </w:pPr>
    </w:p>
    <w:p w:rsidR="00987801" w:rsidRPr="00761FFE" w:rsidRDefault="004F643D" w:rsidP="00D2372C">
      <w:pPr>
        <w:pStyle w:val="1"/>
        <w:numPr>
          <w:ilvl w:val="0"/>
          <w:numId w:val="1"/>
        </w:numPr>
        <w:spacing w:before="108"/>
        <w:ind w:left="0" w:firstLine="851"/>
        <w:rPr>
          <w:rFonts w:ascii="Times New Roman" w:hAnsi="Times New Roman"/>
          <w:b w:val="0"/>
          <w:color w:val="auto"/>
          <w:sz w:val="28"/>
          <w:szCs w:val="28"/>
          <w:u w:val="none"/>
        </w:rPr>
      </w:pPr>
      <w:bookmarkStart w:id="104" w:name="sub_10063"/>
      <w:bookmarkEnd w:id="104"/>
      <w:r w:rsidRPr="00761FFE">
        <w:rPr>
          <w:rFonts w:ascii="Times New Roman" w:hAnsi="Times New Roman"/>
          <w:b w:val="0"/>
          <w:color w:val="auto"/>
          <w:sz w:val="28"/>
          <w:szCs w:val="28"/>
          <w:u w:val="none"/>
        </w:rPr>
        <w:t>13.3. Зоны размещения скотомогильников</w:t>
      </w:r>
    </w:p>
    <w:p w:rsidR="00987801" w:rsidRPr="00761FFE" w:rsidRDefault="00987801" w:rsidP="00D2372C">
      <w:pPr>
        <w:ind w:firstLine="851"/>
        <w:jc w:val="center"/>
        <w:rPr>
          <w:rFonts w:cs="Arial"/>
          <w:color w:val="auto"/>
          <w:sz w:val="28"/>
          <w:szCs w:val="28"/>
        </w:rPr>
      </w:pPr>
    </w:p>
    <w:p w:rsidR="00D2372C" w:rsidRPr="00761FFE" w:rsidRDefault="00D2372C" w:rsidP="00D2372C">
      <w:pPr>
        <w:numPr>
          <w:ilvl w:val="0"/>
          <w:numId w:val="4"/>
        </w:numPr>
        <w:ind w:left="0" w:firstLine="851"/>
        <w:jc w:val="both"/>
        <w:rPr>
          <w:rFonts w:cs="Arial"/>
          <w:color w:val="auto"/>
          <w:sz w:val="28"/>
          <w:szCs w:val="28"/>
        </w:rPr>
      </w:pPr>
      <w:bookmarkStart w:id="105" w:name="sub_100631"/>
      <w:bookmarkEnd w:id="105"/>
      <w:r w:rsidRPr="00761FFE">
        <w:rPr>
          <w:rFonts w:cs="Arial"/>
          <w:color w:val="auto"/>
          <w:sz w:val="28"/>
          <w:szCs w:val="28"/>
        </w:rPr>
        <w:t>13.3.1.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D2372C" w:rsidRPr="00761FFE" w:rsidRDefault="00D2372C" w:rsidP="00D2372C">
      <w:pPr>
        <w:numPr>
          <w:ilvl w:val="0"/>
          <w:numId w:val="4"/>
        </w:numPr>
        <w:ind w:left="0" w:firstLine="851"/>
        <w:jc w:val="both"/>
        <w:rPr>
          <w:rFonts w:cs="Arial"/>
          <w:color w:val="auto"/>
          <w:sz w:val="28"/>
          <w:szCs w:val="28"/>
        </w:rPr>
      </w:pPr>
      <w:r w:rsidRPr="00761FFE">
        <w:rPr>
          <w:rFonts w:cs="Arial"/>
          <w:color w:val="auto"/>
          <w:sz w:val="28"/>
          <w:szCs w:val="28"/>
        </w:rPr>
        <w:t>13.3.2.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D2372C" w:rsidRPr="00761FFE" w:rsidRDefault="00D2372C" w:rsidP="00D2372C">
      <w:pPr>
        <w:numPr>
          <w:ilvl w:val="0"/>
          <w:numId w:val="4"/>
        </w:numPr>
        <w:ind w:left="0" w:firstLine="851"/>
        <w:jc w:val="both"/>
        <w:rPr>
          <w:rFonts w:cs="Arial"/>
          <w:color w:val="auto"/>
          <w:sz w:val="28"/>
          <w:szCs w:val="28"/>
        </w:rPr>
      </w:pPr>
      <w:r w:rsidRPr="00761FFE">
        <w:rPr>
          <w:rFonts w:cs="Arial"/>
          <w:color w:val="auto"/>
          <w:sz w:val="28"/>
          <w:szCs w:val="28"/>
        </w:rPr>
        <w:t>13.3.3 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rsidR="00D2372C" w:rsidRPr="00761FFE" w:rsidRDefault="00D2372C" w:rsidP="00D2372C">
      <w:pPr>
        <w:numPr>
          <w:ilvl w:val="0"/>
          <w:numId w:val="4"/>
        </w:numPr>
        <w:ind w:left="0" w:firstLine="851"/>
        <w:jc w:val="both"/>
        <w:rPr>
          <w:rFonts w:cs="Arial"/>
          <w:color w:val="auto"/>
          <w:sz w:val="28"/>
          <w:szCs w:val="28"/>
        </w:rPr>
      </w:pPr>
      <w:r w:rsidRPr="00761FFE">
        <w:rPr>
          <w:rFonts w:cs="Arial"/>
          <w:color w:val="auto"/>
          <w:sz w:val="28"/>
          <w:szCs w:val="28"/>
        </w:rPr>
        <w:t>13.3.4. Ширина санитарно-защитной зоны от скотомогильника (биотермической ямы) до:</w:t>
      </w:r>
    </w:p>
    <w:p w:rsidR="00D2372C" w:rsidRPr="00761FFE" w:rsidRDefault="00D2372C" w:rsidP="00D2372C">
      <w:pPr>
        <w:numPr>
          <w:ilvl w:val="0"/>
          <w:numId w:val="4"/>
        </w:numPr>
        <w:ind w:left="0"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жилых, общественных зданий, животноводческих ферм (комплексов) - 1000 м;</w:t>
      </w:r>
    </w:p>
    <w:p w:rsidR="00D2372C" w:rsidRPr="00761FFE" w:rsidRDefault="00D2372C" w:rsidP="00D2372C">
      <w:pPr>
        <w:numPr>
          <w:ilvl w:val="0"/>
          <w:numId w:val="4"/>
        </w:numPr>
        <w:ind w:left="0"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скотопрогонов и пастбищ - 200 м;</w:t>
      </w:r>
    </w:p>
    <w:p w:rsidR="00D2372C" w:rsidRPr="00761FFE" w:rsidRDefault="00D2372C" w:rsidP="00D2372C">
      <w:pPr>
        <w:numPr>
          <w:ilvl w:val="0"/>
          <w:numId w:val="4"/>
        </w:numPr>
        <w:ind w:left="0"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автомобильных, железных дорог в зависимости от их категории - 60 - 300 м.</w:t>
      </w:r>
    </w:p>
    <w:p w:rsidR="00D2372C" w:rsidRPr="00761FFE" w:rsidRDefault="00D2372C" w:rsidP="00D2372C">
      <w:pPr>
        <w:numPr>
          <w:ilvl w:val="0"/>
          <w:numId w:val="4"/>
        </w:numPr>
        <w:ind w:left="0" w:firstLine="851"/>
        <w:jc w:val="both"/>
        <w:rPr>
          <w:rFonts w:cs="Arial"/>
          <w:color w:val="auto"/>
          <w:sz w:val="28"/>
          <w:szCs w:val="28"/>
        </w:rPr>
      </w:pPr>
      <w:r w:rsidRPr="00761FFE">
        <w:rPr>
          <w:rFonts w:cs="Arial"/>
          <w:color w:val="auto"/>
          <w:sz w:val="28"/>
          <w:szCs w:val="28"/>
        </w:rPr>
        <w:t>13.3.5.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D2372C" w:rsidRPr="00761FFE" w:rsidRDefault="00D2372C" w:rsidP="00D2372C">
      <w:pPr>
        <w:numPr>
          <w:ilvl w:val="0"/>
          <w:numId w:val="4"/>
        </w:numPr>
        <w:ind w:left="0" w:firstLine="851"/>
        <w:jc w:val="both"/>
        <w:rPr>
          <w:rFonts w:cs="Arial"/>
          <w:color w:val="auto"/>
          <w:sz w:val="28"/>
          <w:szCs w:val="28"/>
        </w:rPr>
      </w:pPr>
      <w:r w:rsidRPr="00761FFE">
        <w:rPr>
          <w:rFonts w:cs="Arial"/>
          <w:color w:val="auto"/>
          <w:sz w:val="28"/>
          <w:szCs w:val="28"/>
        </w:rPr>
        <w:t>13.3.6. Размещение скотомогильников (биотермических ям) в водоохранной, лесопарковой и заповедной зонах категорически запрещается.</w:t>
      </w:r>
    </w:p>
    <w:p w:rsidR="00D2372C" w:rsidRPr="00761FFE" w:rsidRDefault="00D2372C" w:rsidP="00D2372C">
      <w:pPr>
        <w:numPr>
          <w:ilvl w:val="0"/>
          <w:numId w:val="4"/>
        </w:numPr>
        <w:ind w:left="0" w:firstLine="851"/>
        <w:jc w:val="both"/>
        <w:rPr>
          <w:rFonts w:cs="Arial"/>
          <w:color w:val="auto"/>
          <w:sz w:val="28"/>
          <w:szCs w:val="28"/>
        </w:rPr>
      </w:pPr>
      <w:r w:rsidRPr="00761FFE">
        <w:rPr>
          <w:rFonts w:cs="Arial"/>
          <w:color w:val="auto"/>
          <w:sz w:val="28"/>
          <w:szCs w:val="28"/>
        </w:rPr>
        <w:t>13.3.7. Территорию скотомогильника (биотермической ямы) проектируют с ограждением глухим забором высотой не менее 2 м с въездными воротами. С внутренней стороны забора по всему периметру проектируется траншея глубиной 0,8 - 1,4 м и шириной не менее 1,5 м и переходной мост через траншею.</w:t>
      </w:r>
    </w:p>
    <w:p w:rsidR="00D2372C" w:rsidRPr="00761FFE" w:rsidRDefault="00D2372C" w:rsidP="00D2372C">
      <w:pPr>
        <w:numPr>
          <w:ilvl w:val="0"/>
          <w:numId w:val="4"/>
        </w:numPr>
        <w:ind w:left="0" w:firstLine="851"/>
        <w:jc w:val="both"/>
        <w:rPr>
          <w:rFonts w:cs="Arial"/>
          <w:color w:val="auto"/>
          <w:sz w:val="28"/>
          <w:szCs w:val="28"/>
        </w:rPr>
      </w:pPr>
      <w:r w:rsidRPr="00761FFE">
        <w:rPr>
          <w:rFonts w:cs="Arial"/>
          <w:color w:val="auto"/>
          <w:sz w:val="28"/>
          <w:szCs w:val="28"/>
        </w:rPr>
        <w:t>13.3.8. Рядом со скотомогильником проектируют помещение для вскрытия трупов животных, хранения дезинфицирующих средств, инвентаря, спецодежды и инструментов.</w:t>
      </w:r>
    </w:p>
    <w:p w:rsidR="00D2372C" w:rsidRPr="00761FFE" w:rsidRDefault="00D2372C" w:rsidP="00D2372C">
      <w:pPr>
        <w:numPr>
          <w:ilvl w:val="0"/>
          <w:numId w:val="4"/>
        </w:numPr>
        <w:ind w:left="0" w:firstLine="851"/>
        <w:jc w:val="both"/>
        <w:rPr>
          <w:rFonts w:cs="Arial"/>
          <w:color w:val="auto"/>
          <w:sz w:val="28"/>
          <w:szCs w:val="28"/>
        </w:rPr>
      </w:pPr>
      <w:r w:rsidRPr="00761FFE">
        <w:rPr>
          <w:rFonts w:cs="Arial"/>
          <w:color w:val="auto"/>
          <w:sz w:val="28"/>
          <w:szCs w:val="28"/>
        </w:rPr>
        <w:t>13.3.9. К скотомогильникам (биотермическим ямам) предусматриваются подъездные пути в соответствии с требованиями раздела «Зоны транспортной инфраструктуры» настоящих Нормативов.</w:t>
      </w:r>
    </w:p>
    <w:p w:rsidR="00D2372C" w:rsidRPr="00761FFE" w:rsidRDefault="00D2372C" w:rsidP="00D2372C">
      <w:pPr>
        <w:numPr>
          <w:ilvl w:val="0"/>
          <w:numId w:val="4"/>
        </w:numPr>
        <w:jc w:val="both"/>
        <w:rPr>
          <w:rFonts w:cs="Arial"/>
          <w:color w:val="auto"/>
          <w:sz w:val="28"/>
          <w:szCs w:val="28"/>
        </w:rPr>
      </w:pPr>
    </w:p>
    <w:p w:rsidR="00D2372C" w:rsidRPr="00761FFE" w:rsidRDefault="00D2372C" w:rsidP="00D2372C">
      <w:pPr>
        <w:pStyle w:val="aff2"/>
        <w:numPr>
          <w:ilvl w:val="0"/>
          <w:numId w:val="4"/>
        </w:numPr>
        <w:jc w:val="center"/>
        <w:rPr>
          <w:sz w:val="28"/>
          <w:szCs w:val="28"/>
          <w:lang w:val="ru-RU"/>
        </w:rPr>
      </w:pPr>
      <w:r w:rsidRPr="00761FFE">
        <w:rPr>
          <w:sz w:val="28"/>
          <w:szCs w:val="28"/>
          <w:lang w:val="ru-RU"/>
        </w:rPr>
        <w:t>13.4. Зоны размещения полигонов для твердых коммунальных отходов:</w:t>
      </w:r>
    </w:p>
    <w:p w:rsidR="00D2372C" w:rsidRPr="00761FFE" w:rsidRDefault="00D2372C" w:rsidP="00D2372C">
      <w:pPr>
        <w:pStyle w:val="aff2"/>
        <w:numPr>
          <w:ilvl w:val="0"/>
          <w:numId w:val="4"/>
        </w:numPr>
        <w:rPr>
          <w:sz w:val="28"/>
          <w:szCs w:val="28"/>
          <w:lang w:val="ru-RU"/>
        </w:rPr>
      </w:pPr>
      <w:r w:rsidRPr="00761FFE">
        <w:rPr>
          <w:sz w:val="28"/>
          <w:szCs w:val="28"/>
        </w:rPr>
        <w:t> </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13.4.1. 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 xml:space="preserve">13.4.2. Полигоны ТКО размещаются за пределами городов и других населенных пунктов в соответствии документами территориального планирования, а также с учетом требований настоящих Нормативов, </w:t>
      </w:r>
      <w:hyperlink r:id="rId76" w:anchor="/document/12158477/entry/10000" w:history="1">
        <w:r w:rsidRPr="00761FFE">
          <w:rPr>
            <w:rStyle w:val="aff4"/>
            <w:color w:val="auto"/>
            <w:sz w:val="28"/>
            <w:szCs w:val="28"/>
            <w:u w:val="none"/>
            <w:lang w:val="ru-RU"/>
          </w:rPr>
          <w:t>СанПиН 2.2.1/2.1.1.1200</w:t>
        </w:r>
      </w:hyperlink>
      <w:r w:rsidRPr="00761FFE">
        <w:rPr>
          <w:sz w:val="28"/>
          <w:szCs w:val="28"/>
          <w:lang w:val="ru-RU"/>
        </w:rPr>
        <w:t xml:space="preserve">, </w:t>
      </w:r>
      <w:hyperlink r:id="rId77" w:anchor="/document/71882762/entry/0" w:history="1">
        <w:r w:rsidRPr="00761FFE">
          <w:rPr>
            <w:rStyle w:val="aff4"/>
            <w:color w:val="auto"/>
            <w:sz w:val="28"/>
            <w:szCs w:val="28"/>
            <w:u w:val="none"/>
            <w:lang w:val="ru-RU"/>
          </w:rPr>
          <w:t>СП 320.1325800.2017</w:t>
        </w:r>
      </w:hyperlink>
      <w:r w:rsidRPr="00761FFE">
        <w:rPr>
          <w:sz w:val="28"/>
          <w:szCs w:val="28"/>
          <w:lang w:val="ru-RU"/>
        </w:rPr>
        <w:t>. Минимальное расстояние от полигона до селитебной территории - 500</w:t>
      </w:r>
      <w:r w:rsidRPr="00761FFE">
        <w:rPr>
          <w:sz w:val="28"/>
          <w:szCs w:val="28"/>
        </w:rPr>
        <w:t> </w:t>
      </w:r>
      <w:r w:rsidRPr="00761FFE">
        <w:rPr>
          <w:sz w:val="28"/>
          <w:szCs w:val="28"/>
          <w:lang w:val="ru-RU"/>
        </w:rPr>
        <w:t>м.</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На полигонах ТКО запрещается захоронение отходов 1-2-го классов опасности, радиоактивных и биологических отходов.</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 xml:space="preserve">13.4.3. Размер санитарно-защитной зоны полигона ТКО определяется в соответствии с требованиями </w:t>
      </w:r>
      <w:hyperlink r:id="rId78" w:anchor="/document/12158477/entry/10000" w:history="1">
        <w:r w:rsidRPr="00761FFE">
          <w:rPr>
            <w:rStyle w:val="aff4"/>
            <w:color w:val="auto"/>
            <w:sz w:val="28"/>
            <w:szCs w:val="28"/>
            <w:u w:val="none"/>
            <w:lang w:val="ru-RU"/>
          </w:rPr>
          <w:t>СанПиН 2.2.1/2.1.1.1200</w:t>
        </w:r>
      </w:hyperlink>
      <w:r w:rsidRPr="00761FFE">
        <w:rPr>
          <w:sz w:val="28"/>
          <w:szCs w:val="28"/>
          <w:lang w:val="ru-RU"/>
        </w:rPr>
        <w:t>.</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Санитарно-защитная зона должна иметь зеленые насаждения.</w:t>
      </w:r>
    </w:p>
    <w:p w:rsidR="00D2372C" w:rsidRPr="00761FFE" w:rsidRDefault="00D2372C" w:rsidP="00D2372C">
      <w:pPr>
        <w:pStyle w:val="aff2"/>
        <w:numPr>
          <w:ilvl w:val="0"/>
          <w:numId w:val="4"/>
        </w:numPr>
        <w:ind w:left="0" w:firstLine="851"/>
        <w:rPr>
          <w:sz w:val="28"/>
          <w:szCs w:val="28"/>
        </w:rPr>
      </w:pPr>
      <w:r w:rsidRPr="00761FFE">
        <w:rPr>
          <w:sz w:val="28"/>
          <w:szCs w:val="28"/>
        </w:rPr>
        <w:t>13.4.4. Не допускается размещение полигонов:</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на территории зон санитарной охраны водоисточников и минеральных источников;</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во всех зонах охраны курортов;</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в местах выхода на поверхность трещиноватых пород;</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в местах выклинивания водоносных горизонтов;</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в местах массового отдыха населения и оздоровительных учреждений.</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13.4.5. 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13.4.6. Для полигонов, принимающих менее 120</w:t>
      </w:r>
      <w:r w:rsidRPr="00761FFE">
        <w:rPr>
          <w:sz w:val="28"/>
          <w:szCs w:val="28"/>
        </w:rPr>
        <w:t> </w:t>
      </w:r>
      <w:r w:rsidRPr="00761FFE">
        <w:rPr>
          <w:sz w:val="28"/>
          <w:szCs w:val="28"/>
          <w:lang w:val="ru-RU"/>
        </w:rPr>
        <w:t>тыс.</w:t>
      </w:r>
      <w:r w:rsidRPr="00761FFE">
        <w:rPr>
          <w:sz w:val="28"/>
          <w:szCs w:val="28"/>
        </w:rPr>
        <w:t> </w:t>
      </w:r>
      <w:r w:rsidRPr="00761FFE">
        <w:rPr>
          <w:sz w:val="28"/>
          <w:szCs w:val="28"/>
          <w:lang w:val="ru-RU"/>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Длина одной траншеи должна устраиваться с учетом времени заполнения траншей:</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в период температур выше 0°С - в течение 1-2 месяцев;</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в период температур ниже 0°С - на весь период промерзания грунтов.</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13.4.7. Устройство полигонов ТКО на просадочных грунтах допускается при условии полного устранения просадочных свойств грунтов.</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13.4.8. Вспомогательная (хозяйственная) зона предназначена для размещения: административно-бытового корпуса, контрольно-пропускного пункта совместно с пунктом 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13.4.9. Территория хозяйственной зоны бетонируется или асфальтируется, освещается, имеет легкое ограждение.</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подраздела «Зоны инженерной инфраструктуры» раздела 7 «Производственная территория» настоящих Нормативов.</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13.4.10. 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13.4.11.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13.4.12. 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D2372C" w:rsidRPr="00761FFE" w:rsidRDefault="00D2372C" w:rsidP="00D2372C">
      <w:pPr>
        <w:pStyle w:val="aff2"/>
        <w:numPr>
          <w:ilvl w:val="0"/>
          <w:numId w:val="4"/>
        </w:numPr>
        <w:ind w:left="0" w:firstLine="851"/>
        <w:rPr>
          <w:sz w:val="28"/>
          <w:szCs w:val="28"/>
          <w:lang w:val="ru-RU"/>
        </w:rPr>
      </w:pPr>
      <w:r w:rsidRPr="00761FFE">
        <w:rPr>
          <w:sz w:val="28"/>
          <w:szCs w:val="28"/>
          <w:lang w:val="ru-RU"/>
        </w:rPr>
        <w:t>13.4.13. Использование территории рекультивированного полигона ТКО под капитальное строительство не допускается.</w:t>
      </w:r>
    </w:p>
    <w:p w:rsidR="00D2372C" w:rsidRPr="00761FFE" w:rsidRDefault="00D2372C" w:rsidP="00D2372C">
      <w:pPr>
        <w:pStyle w:val="aff2"/>
        <w:numPr>
          <w:ilvl w:val="0"/>
          <w:numId w:val="4"/>
        </w:numPr>
        <w:ind w:left="0" w:firstLine="851"/>
        <w:rPr>
          <w:rFonts w:cs="Arial"/>
          <w:sz w:val="28"/>
          <w:szCs w:val="28"/>
          <w:lang w:val="ru-RU"/>
        </w:rPr>
      </w:pPr>
      <w:r w:rsidRPr="00761FFE">
        <w:rPr>
          <w:sz w:val="28"/>
          <w:szCs w:val="28"/>
          <w:lang w:val="ru-RU"/>
        </w:rPr>
        <w:t>13.4.14. К полигонам ТБО проектируются подъездные пути в соответствии с требованиями подраздела «Зоны транспортной инфраструктуры» раздела 7 «Производственная территория» настоящих Нормативов.</w:t>
      </w:r>
    </w:p>
    <w:p w:rsidR="00D2372C" w:rsidRPr="00761FFE" w:rsidRDefault="00D2372C">
      <w:pPr>
        <w:ind w:firstLine="851"/>
        <w:jc w:val="both"/>
        <w:rPr>
          <w:rFonts w:cs="Arial"/>
          <w:color w:val="auto"/>
        </w:rPr>
      </w:pPr>
    </w:p>
    <w:p w:rsidR="00987801" w:rsidRPr="00761FFE" w:rsidRDefault="004F643D" w:rsidP="00D2372C">
      <w:pPr>
        <w:ind w:firstLine="851"/>
        <w:jc w:val="center"/>
        <w:rPr>
          <w:rFonts w:cs="Arial"/>
          <w:color w:val="auto"/>
          <w:sz w:val="28"/>
          <w:szCs w:val="28"/>
        </w:rPr>
      </w:pPr>
      <w:r w:rsidRPr="00761FFE">
        <w:rPr>
          <w:rFonts w:cs="Arial"/>
          <w:color w:val="auto"/>
          <w:sz w:val="28"/>
          <w:szCs w:val="28"/>
        </w:rPr>
        <w:t>13.5. Зоны размещения полигонов для отходов производства и потребления</w:t>
      </w:r>
    </w:p>
    <w:p w:rsidR="00987801" w:rsidRPr="00761FFE" w:rsidRDefault="00987801">
      <w:pPr>
        <w:ind w:firstLine="851"/>
        <w:jc w:val="both"/>
        <w:rPr>
          <w:color w:val="auto"/>
          <w:sz w:val="28"/>
          <w:szCs w:val="28"/>
        </w:rPr>
      </w:pPr>
    </w:p>
    <w:p w:rsidR="00987801" w:rsidRPr="00761FFE" w:rsidRDefault="004F643D">
      <w:pPr>
        <w:ind w:firstLine="851"/>
        <w:jc w:val="both"/>
        <w:rPr>
          <w:rFonts w:cs="Arial"/>
          <w:color w:val="auto"/>
          <w:sz w:val="28"/>
          <w:szCs w:val="28"/>
        </w:rPr>
      </w:pPr>
      <w:r w:rsidRPr="00761FFE">
        <w:rPr>
          <w:rFonts w:cs="Arial"/>
          <w:color w:val="auto"/>
          <w:sz w:val="28"/>
          <w:szCs w:val="28"/>
        </w:rPr>
        <w:t>13.5.1 Объекты размещения отходов производства и потребления (далее - полигоны) предназначаются для длительного хранения и захоронения отходов при условии обеспечения санитарно-эпидемиологической безопасности населения на весь период их эксплуатации и после закрытия.</w:t>
      </w:r>
    </w:p>
    <w:p w:rsidR="009450A0" w:rsidRPr="00761FFE" w:rsidRDefault="009450A0" w:rsidP="009450A0">
      <w:pPr>
        <w:ind w:firstLine="851"/>
        <w:jc w:val="both"/>
        <w:rPr>
          <w:rFonts w:cs="Arial"/>
          <w:color w:val="auto"/>
          <w:sz w:val="28"/>
          <w:szCs w:val="28"/>
        </w:rPr>
      </w:pPr>
      <w:r w:rsidRPr="00761FFE">
        <w:rPr>
          <w:rFonts w:cs="Arial"/>
          <w:color w:val="auto"/>
          <w:sz w:val="28"/>
          <w:szCs w:val="28"/>
        </w:rPr>
        <w:t>13.5.2. Полигоны располагаются за пределами жилой зоны и на обособленных территориях с обеспечением нормативных санитарно-защитных зон.</w:t>
      </w:r>
    </w:p>
    <w:p w:rsidR="009450A0" w:rsidRPr="00761FFE" w:rsidRDefault="009450A0" w:rsidP="009450A0">
      <w:pPr>
        <w:ind w:firstLine="851"/>
        <w:jc w:val="both"/>
        <w:rPr>
          <w:rFonts w:cs="Arial"/>
          <w:color w:val="auto"/>
          <w:sz w:val="28"/>
          <w:szCs w:val="28"/>
        </w:rPr>
      </w:pPr>
      <w:r w:rsidRPr="00761FFE">
        <w:rPr>
          <w:rFonts w:cs="Arial"/>
          <w:color w:val="auto"/>
          <w:sz w:val="28"/>
          <w:szCs w:val="28"/>
        </w:rPr>
        <w:t>Полигоны должны располагаться с подветренной стороны по отношению к жилой застройке и соответствовать требованиям СанПиН 2.1.7.1322-03 и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13.5.3. Размещение полигонов не допускается:</w:t>
      </w:r>
    </w:p>
    <w:p w:rsidR="00987801" w:rsidRPr="00761FFE" w:rsidRDefault="004F643D">
      <w:pPr>
        <w:ind w:firstLine="851"/>
        <w:jc w:val="both"/>
        <w:rPr>
          <w:rFonts w:cs="Arial"/>
          <w:color w:val="auto"/>
          <w:sz w:val="28"/>
          <w:szCs w:val="28"/>
        </w:rPr>
      </w:pPr>
      <w:r w:rsidRPr="00761FFE">
        <w:rPr>
          <w:rFonts w:cs="Arial"/>
          <w:color w:val="auto"/>
          <w:sz w:val="28"/>
          <w:szCs w:val="28"/>
        </w:rPr>
        <w:t>- на территории I, II и III поясов зон санитарной охраны водоисточников и минеральных источников;</w:t>
      </w:r>
    </w:p>
    <w:p w:rsidR="00987801" w:rsidRPr="00761FFE" w:rsidRDefault="004F643D">
      <w:pPr>
        <w:ind w:firstLine="851"/>
        <w:jc w:val="both"/>
        <w:rPr>
          <w:rFonts w:cs="Arial"/>
          <w:color w:val="auto"/>
          <w:sz w:val="28"/>
          <w:szCs w:val="28"/>
        </w:rPr>
      </w:pPr>
      <w:r w:rsidRPr="00761FFE">
        <w:rPr>
          <w:rFonts w:cs="Arial"/>
          <w:color w:val="auto"/>
          <w:sz w:val="28"/>
          <w:szCs w:val="28"/>
        </w:rPr>
        <w:t>- в зонах массового отдыха населения за пределами населенного пункта и на территории лечебно-оздоровительных учреждений;</w:t>
      </w:r>
    </w:p>
    <w:p w:rsidR="00987801" w:rsidRPr="00761FFE" w:rsidRDefault="004F643D">
      <w:pPr>
        <w:ind w:firstLine="851"/>
        <w:jc w:val="both"/>
        <w:rPr>
          <w:rFonts w:cs="Arial"/>
          <w:color w:val="auto"/>
          <w:sz w:val="28"/>
          <w:szCs w:val="28"/>
        </w:rPr>
      </w:pPr>
      <w:r w:rsidRPr="00761FFE">
        <w:rPr>
          <w:rFonts w:cs="Arial"/>
          <w:color w:val="auto"/>
          <w:sz w:val="28"/>
          <w:szCs w:val="28"/>
        </w:rPr>
        <w:t>- в рекреационных зонах;</w:t>
      </w:r>
    </w:p>
    <w:p w:rsidR="00987801" w:rsidRPr="00761FFE" w:rsidRDefault="004F643D">
      <w:pPr>
        <w:ind w:firstLine="851"/>
        <w:jc w:val="both"/>
        <w:rPr>
          <w:rFonts w:cs="Arial"/>
          <w:color w:val="auto"/>
          <w:sz w:val="28"/>
          <w:szCs w:val="28"/>
        </w:rPr>
      </w:pPr>
      <w:r w:rsidRPr="00761FFE">
        <w:rPr>
          <w:rFonts w:cs="Arial"/>
          <w:color w:val="auto"/>
          <w:sz w:val="28"/>
          <w:szCs w:val="28"/>
        </w:rPr>
        <w:t>- в местах выклинивания водоносных горизонтов;</w:t>
      </w:r>
    </w:p>
    <w:p w:rsidR="00987801" w:rsidRPr="00761FFE" w:rsidRDefault="004F643D">
      <w:pPr>
        <w:ind w:firstLine="851"/>
        <w:jc w:val="both"/>
        <w:rPr>
          <w:rFonts w:cs="Arial"/>
          <w:color w:val="auto"/>
          <w:sz w:val="28"/>
          <w:szCs w:val="28"/>
        </w:rPr>
      </w:pPr>
      <w:r w:rsidRPr="00761FFE">
        <w:rPr>
          <w:rFonts w:cs="Arial"/>
          <w:color w:val="auto"/>
          <w:sz w:val="28"/>
          <w:szCs w:val="28"/>
        </w:rPr>
        <w:t>- в границах установленных водоохранных зон открытых водоемов.</w:t>
      </w:r>
    </w:p>
    <w:p w:rsidR="00987801" w:rsidRPr="00761FFE" w:rsidRDefault="004F643D">
      <w:pPr>
        <w:ind w:firstLine="851"/>
        <w:jc w:val="both"/>
        <w:rPr>
          <w:rFonts w:cs="Arial"/>
          <w:color w:val="auto"/>
          <w:sz w:val="28"/>
          <w:szCs w:val="28"/>
        </w:rPr>
      </w:pPr>
      <w:r w:rsidRPr="00761FFE">
        <w:rPr>
          <w:rFonts w:cs="Arial"/>
          <w:color w:val="auto"/>
          <w:sz w:val="28"/>
          <w:szCs w:val="28"/>
        </w:rPr>
        <w:t>13.5.4. Размер участка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987801" w:rsidRPr="00761FFE" w:rsidRDefault="004F643D">
      <w:pPr>
        <w:ind w:firstLine="851"/>
        <w:jc w:val="both"/>
        <w:rPr>
          <w:rFonts w:cs="Arial"/>
          <w:color w:val="auto"/>
          <w:sz w:val="28"/>
          <w:szCs w:val="28"/>
        </w:rPr>
      </w:pPr>
      <w:r w:rsidRPr="00761FFE">
        <w:rPr>
          <w:rFonts w:cs="Arial"/>
          <w:color w:val="auto"/>
          <w:sz w:val="28"/>
          <w:szCs w:val="28"/>
        </w:rPr>
        <w:t>13.5.5. Функциональное зонирование участков полигонов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w:t>
      </w:r>
    </w:p>
    <w:p w:rsidR="00987801" w:rsidRPr="00761FFE" w:rsidRDefault="004F643D">
      <w:pPr>
        <w:ind w:firstLine="851"/>
        <w:jc w:val="both"/>
        <w:rPr>
          <w:rFonts w:cs="Arial"/>
          <w:color w:val="auto"/>
          <w:sz w:val="28"/>
          <w:szCs w:val="28"/>
        </w:rPr>
      </w:pPr>
      <w:r w:rsidRPr="00761FFE">
        <w:rPr>
          <w:rFonts w:cs="Arial"/>
          <w:color w:val="auto"/>
          <w:sz w:val="28"/>
          <w:szCs w:val="28"/>
        </w:rPr>
        <w:t>13.5.6. На территории полигонов проектируются: автономная котельная, специальные установки для сжигания отходов, сооружения мойки, пропарки и обеззараживания машинных механизмов.</w:t>
      </w:r>
    </w:p>
    <w:p w:rsidR="00987801" w:rsidRPr="00761FFE" w:rsidRDefault="004F643D">
      <w:pPr>
        <w:ind w:firstLine="851"/>
        <w:jc w:val="both"/>
        <w:rPr>
          <w:rFonts w:cs="Arial"/>
          <w:color w:val="auto"/>
          <w:sz w:val="28"/>
          <w:szCs w:val="28"/>
        </w:rPr>
      </w:pPr>
      <w:r w:rsidRPr="00761FFE">
        <w:rPr>
          <w:rFonts w:cs="Arial"/>
          <w:color w:val="auto"/>
          <w:sz w:val="28"/>
          <w:szCs w:val="28"/>
        </w:rPr>
        <w:t>13.5.7. Полигоны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в соответствии с требованиями подраздела  «Зоны инженерной инфраструктуры»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13.5.8. Подъездные пути к полигонам проектируются в соответствии с требованиями раздела «Зоны транспортной инфраструктуры» настоящих Нормативов.</w:t>
      </w:r>
    </w:p>
    <w:p w:rsidR="00987801" w:rsidRPr="00761FFE" w:rsidRDefault="00987801">
      <w:pPr>
        <w:ind w:firstLine="851"/>
        <w:jc w:val="center"/>
        <w:rPr>
          <w:rFonts w:cs="Arial"/>
          <w:color w:val="auto"/>
        </w:rPr>
      </w:pPr>
    </w:p>
    <w:p w:rsidR="00987801" w:rsidRPr="00761FFE" w:rsidRDefault="004F643D" w:rsidP="009450A0">
      <w:pPr>
        <w:pStyle w:val="1"/>
        <w:numPr>
          <w:ilvl w:val="0"/>
          <w:numId w:val="1"/>
        </w:numPr>
        <w:ind w:left="0"/>
        <w:rPr>
          <w:rFonts w:ascii="Times New Roman" w:hAnsi="Times New Roman"/>
          <w:b w:val="0"/>
          <w:color w:val="auto"/>
          <w:sz w:val="28"/>
          <w:szCs w:val="28"/>
          <w:u w:val="none"/>
        </w:rPr>
      </w:pPr>
      <w:bookmarkStart w:id="106" w:name="sub_1007"/>
      <w:bookmarkEnd w:id="106"/>
      <w:r w:rsidRPr="00761FFE">
        <w:rPr>
          <w:rFonts w:ascii="Times New Roman" w:hAnsi="Times New Roman"/>
          <w:b w:val="0"/>
          <w:color w:val="auto"/>
          <w:sz w:val="28"/>
          <w:szCs w:val="28"/>
          <w:u w:val="none"/>
        </w:rPr>
        <w:t>Раздел 14. Инженерная подготовка и защита территории</w:t>
      </w:r>
    </w:p>
    <w:p w:rsidR="00987801" w:rsidRPr="00761FFE" w:rsidRDefault="00987801" w:rsidP="009450A0">
      <w:pPr>
        <w:ind w:firstLine="851"/>
        <w:jc w:val="center"/>
        <w:rPr>
          <w:rFonts w:cs="Arial"/>
          <w:color w:val="auto"/>
          <w:sz w:val="28"/>
          <w:szCs w:val="28"/>
        </w:rPr>
      </w:pPr>
      <w:bookmarkStart w:id="107" w:name="sub_10071"/>
      <w:bookmarkEnd w:id="107"/>
    </w:p>
    <w:p w:rsidR="00987801" w:rsidRPr="00761FFE" w:rsidRDefault="004F643D" w:rsidP="009450A0">
      <w:pPr>
        <w:pStyle w:val="1"/>
        <w:numPr>
          <w:ilvl w:val="0"/>
          <w:numId w:val="1"/>
        </w:numPr>
        <w:spacing w:before="108"/>
        <w:ind w:left="0" w:firstLine="851"/>
        <w:rPr>
          <w:rFonts w:ascii="Times New Roman" w:hAnsi="Times New Roman"/>
          <w:b w:val="0"/>
          <w:color w:val="auto"/>
          <w:sz w:val="28"/>
          <w:szCs w:val="28"/>
          <w:u w:val="none"/>
        </w:rPr>
      </w:pPr>
      <w:bookmarkStart w:id="108" w:name="sub_100711"/>
      <w:bookmarkEnd w:id="108"/>
      <w:r w:rsidRPr="00761FFE">
        <w:rPr>
          <w:rFonts w:ascii="Times New Roman" w:hAnsi="Times New Roman"/>
          <w:b w:val="0"/>
          <w:color w:val="auto"/>
          <w:sz w:val="28"/>
          <w:szCs w:val="28"/>
          <w:u w:val="none"/>
        </w:rPr>
        <w:t>14.1. Общие требования</w:t>
      </w:r>
    </w:p>
    <w:p w:rsidR="00987801" w:rsidRPr="00761FFE" w:rsidRDefault="00987801" w:rsidP="009450A0">
      <w:pPr>
        <w:ind w:firstLine="851"/>
        <w:jc w:val="center"/>
        <w:rPr>
          <w:rFonts w:cs="Arial"/>
          <w:color w:val="auto"/>
          <w:sz w:val="28"/>
          <w:szCs w:val="28"/>
        </w:rPr>
      </w:pPr>
      <w:bookmarkStart w:id="109" w:name="sub_100712"/>
      <w:bookmarkEnd w:id="109"/>
    </w:p>
    <w:p w:rsidR="00987801" w:rsidRPr="00761FFE" w:rsidRDefault="004F643D" w:rsidP="009450A0">
      <w:pPr>
        <w:ind w:firstLine="851"/>
        <w:jc w:val="both"/>
        <w:rPr>
          <w:color w:val="auto"/>
          <w:sz w:val="28"/>
          <w:szCs w:val="28"/>
        </w:rPr>
      </w:pPr>
      <w:r w:rsidRPr="00761FFE">
        <w:rPr>
          <w:color w:val="auto"/>
          <w:sz w:val="28"/>
          <w:szCs w:val="28"/>
        </w:rPr>
        <w:t>14.1.1. Инженерная подготовка территории должна обеспечивать возможность градостроительного освоения районов, подлежащих застройке.</w:t>
      </w:r>
    </w:p>
    <w:p w:rsidR="00987801" w:rsidRPr="00761FFE" w:rsidRDefault="004F643D" w:rsidP="009450A0">
      <w:pPr>
        <w:ind w:firstLine="851"/>
        <w:jc w:val="both"/>
        <w:rPr>
          <w:color w:val="auto"/>
          <w:sz w:val="28"/>
          <w:szCs w:val="28"/>
        </w:rPr>
      </w:pPr>
      <w:r w:rsidRPr="00761FFE">
        <w:rPr>
          <w:color w:val="auto"/>
          <w:sz w:val="28"/>
          <w:szCs w:val="28"/>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987801" w:rsidRPr="00761FFE" w:rsidRDefault="004F643D" w:rsidP="009450A0">
      <w:pPr>
        <w:ind w:firstLine="851"/>
        <w:jc w:val="both"/>
        <w:rPr>
          <w:color w:val="auto"/>
          <w:sz w:val="28"/>
          <w:szCs w:val="28"/>
        </w:rPr>
      </w:pPr>
      <w:r w:rsidRPr="00761FFE">
        <w:rPr>
          <w:color w:val="auto"/>
          <w:sz w:val="28"/>
          <w:szCs w:val="28"/>
        </w:rPr>
        <w:t>14.1.3. При разработке проектной документации в состав проектов планировки необходимо включать схемы горно-геологических ограничений с указанием категории территории по условиям строительства.</w:t>
      </w:r>
    </w:p>
    <w:p w:rsidR="009450A0" w:rsidRPr="00761FFE" w:rsidRDefault="009450A0" w:rsidP="009450A0">
      <w:pPr>
        <w:ind w:firstLine="851"/>
        <w:jc w:val="both"/>
        <w:rPr>
          <w:color w:val="auto"/>
          <w:sz w:val="28"/>
          <w:szCs w:val="28"/>
        </w:rPr>
      </w:pPr>
      <w:r w:rsidRPr="00761FFE">
        <w:rPr>
          <w:color w:val="auto"/>
          <w:sz w:val="28"/>
          <w:szCs w:val="28"/>
        </w:rPr>
        <w:t>14.1.4. При разработке проектов планировки и застройки городских округов 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9450A0" w:rsidRPr="00761FFE" w:rsidRDefault="009450A0" w:rsidP="009450A0">
      <w:pPr>
        <w:ind w:firstLine="851"/>
        <w:jc w:val="both"/>
        <w:rPr>
          <w:color w:val="auto"/>
          <w:sz w:val="28"/>
          <w:szCs w:val="28"/>
        </w:rPr>
      </w:pPr>
      <w:r w:rsidRPr="00761FFE">
        <w:rPr>
          <w:color w:val="auto"/>
          <w:sz w:val="28"/>
          <w:szCs w:val="28"/>
        </w:rPr>
        <w:t>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Краснодарского края:</w:t>
      </w:r>
    </w:p>
    <w:p w:rsidR="009450A0" w:rsidRPr="00761FFE" w:rsidRDefault="009450A0" w:rsidP="009450A0">
      <w:pPr>
        <w:ind w:firstLine="851"/>
        <w:jc w:val="both"/>
        <w:rPr>
          <w:color w:val="auto"/>
          <w:sz w:val="28"/>
          <w:szCs w:val="28"/>
        </w:rPr>
      </w:pPr>
      <w:r w:rsidRPr="00761FFE">
        <w:rPr>
          <w:color w:val="auto"/>
          <w:sz w:val="28"/>
          <w:szCs w:val="28"/>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9450A0" w:rsidRPr="00761FFE" w:rsidRDefault="009450A0" w:rsidP="009450A0">
      <w:pPr>
        <w:ind w:firstLine="851"/>
        <w:jc w:val="both"/>
        <w:rPr>
          <w:color w:val="auto"/>
          <w:sz w:val="28"/>
          <w:szCs w:val="28"/>
        </w:rPr>
      </w:pPr>
      <w:r w:rsidRPr="00761FFE">
        <w:rPr>
          <w:color w:val="auto"/>
          <w:sz w:val="28"/>
          <w:szCs w:val="28"/>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9450A0" w:rsidRPr="00761FFE" w:rsidRDefault="009450A0" w:rsidP="009450A0">
      <w:pPr>
        <w:ind w:firstLine="851"/>
        <w:jc w:val="both"/>
        <w:rPr>
          <w:color w:val="auto"/>
          <w:sz w:val="28"/>
          <w:szCs w:val="28"/>
        </w:rPr>
      </w:pPr>
      <w:r w:rsidRPr="00761FFE">
        <w:rPr>
          <w:color w:val="auto"/>
          <w:sz w:val="28"/>
          <w:szCs w:val="28"/>
        </w:rPr>
        <w:t>При проектировании инженерной защиты следует обеспечивать (предусматривать):</w:t>
      </w:r>
    </w:p>
    <w:p w:rsidR="009450A0" w:rsidRPr="00761FFE" w:rsidRDefault="009450A0" w:rsidP="009450A0">
      <w:pPr>
        <w:ind w:firstLine="851"/>
        <w:jc w:val="both"/>
        <w:rPr>
          <w:color w:val="auto"/>
          <w:sz w:val="28"/>
          <w:szCs w:val="28"/>
        </w:rPr>
      </w:pPr>
      <w:r w:rsidRPr="00761FFE">
        <w:rPr>
          <w:color w:val="auto"/>
          <w:sz w:val="28"/>
          <w:szCs w:val="28"/>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9450A0" w:rsidRPr="00761FFE" w:rsidRDefault="009450A0" w:rsidP="009450A0">
      <w:pPr>
        <w:ind w:firstLine="851"/>
        <w:jc w:val="both"/>
        <w:rPr>
          <w:color w:val="auto"/>
          <w:sz w:val="28"/>
          <w:szCs w:val="28"/>
        </w:rPr>
      </w:pPr>
      <w:r w:rsidRPr="00761FFE">
        <w:rPr>
          <w:color w:val="auto"/>
          <w:sz w:val="28"/>
          <w:szCs w:val="28"/>
        </w:rPr>
        <w:t>наиболее полное использование местных строительных материалов и природных ресурсов;</w:t>
      </w:r>
    </w:p>
    <w:p w:rsidR="009450A0" w:rsidRPr="00761FFE" w:rsidRDefault="009450A0" w:rsidP="009450A0">
      <w:pPr>
        <w:ind w:firstLine="851"/>
        <w:jc w:val="both"/>
        <w:rPr>
          <w:color w:val="auto"/>
          <w:sz w:val="28"/>
          <w:szCs w:val="28"/>
        </w:rPr>
      </w:pPr>
      <w:r w:rsidRPr="00761FFE">
        <w:rPr>
          <w:color w:val="auto"/>
          <w:sz w:val="28"/>
          <w:szCs w:val="28"/>
        </w:rPr>
        <w:t>производство работ способами, не приводящими к появлению новых и (или) интенсификации действующих геологических процессов;</w:t>
      </w:r>
    </w:p>
    <w:p w:rsidR="009450A0" w:rsidRPr="00761FFE" w:rsidRDefault="009450A0" w:rsidP="009450A0">
      <w:pPr>
        <w:ind w:firstLine="851"/>
        <w:jc w:val="both"/>
        <w:rPr>
          <w:color w:val="auto"/>
          <w:sz w:val="28"/>
          <w:szCs w:val="28"/>
        </w:rPr>
      </w:pPr>
      <w:r w:rsidRPr="00761FFE">
        <w:rPr>
          <w:color w:val="auto"/>
          <w:sz w:val="28"/>
          <w:szCs w:val="28"/>
        </w:rPr>
        <w:t>сохранение заповедных зон, ландшафтов, исторических объектов и памятников и другого;</w:t>
      </w:r>
    </w:p>
    <w:p w:rsidR="009450A0" w:rsidRPr="00761FFE" w:rsidRDefault="009450A0" w:rsidP="009450A0">
      <w:pPr>
        <w:ind w:firstLine="851"/>
        <w:jc w:val="both"/>
        <w:rPr>
          <w:color w:val="auto"/>
          <w:sz w:val="28"/>
          <w:szCs w:val="28"/>
        </w:rPr>
      </w:pPr>
      <w:r w:rsidRPr="00761FFE">
        <w:rPr>
          <w:color w:val="auto"/>
          <w:sz w:val="28"/>
          <w:szCs w:val="28"/>
        </w:rPr>
        <w:t>надлежащее архитектурное оформление сооружений инженерной защиты;</w:t>
      </w:r>
    </w:p>
    <w:p w:rsidR="009450A0" w:rsidRPr="00761FFE" w:rsidRDefault="009450A0" w:rsidP="009450A0">
      <w:pPr>
        <w:ind w:firstLine="851"/>
        <w:jc w:val="both"/>
        <w:rPr>
          <w:color w:val="auto"/>
          <w:sz w:val="28"/>
          <w:szCs w:val="28"/>
        </w:rPr>
      </w:pPr>
      <w:r w:rsidRPr="00761FFE">
        <w:rPr>
          <w:color w:val="auto"/>
          <w:sz w:val="28"/>
          <w:szCs w:val="28"/>
        </w:rPr>
        <w:t>сочетание с мероприятиями по охране окружающей среды;</w:t>
      </w:r>
    </w:p>
    <w:p w:rsidR="009450A0" w:rsidRPr="00761FFE" w:rsidRDefault="009450A0" w:rsidP="009450A0">
      <w:pPr>
        <w:ind w:firstLine="851"/>
        <w:jc w:val="both"/>
        <w:rPr>
          <w:color w:val="auto"/>
          <w:sz w:val="28"/>
          <w:szCs w:val="28"/>
        </w:rPr>
      </w:pPr>
      <w:r w:rsidRPr="00761FFE">
        <w:rPr>
          <w:color w:val="auto"/>
          <w:sz w:val="28"/>
          <w:szCs w:val="28"/>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9450A0" w:rsidRPr="00761FFE" w:rsidRDefault="009450A0" w:rsidP="009450A0">
      <w:pPr>
        <w:ind w:firstLine="851"/>
        <w:jc w:val="both"/>
        <w:rPr>
          <w:color w:val="auto"/>
          <w:sz w:val="28"/>
          <w:szCs w:val="28"/>
        </w:rPr>
      </w:pPr>
      <w:r w:rsidRPr="00761FFE">
        <w:rPr>
          <w:color w:val="auto"/>
          <w:sz w:val="28"/>
          <w:szCs w:val="28"/>
        </w:rPr>
        <w:t>Сооружения и мероприятия по защите от опасных геологических процессов должны выполняться в соответствии с требованиями СП 116.13330.2011.</w:t>
      </w:r>
    </w:p>
    <w:p w:rsidR="00987801" w:rsidRPr="00761FFE" w:rsidRDefault="004F643D" w:rsidP="009450A0">
      <w:pPr>
        <w:ind w:firstLine="851"/>
        <w:jc w:val="both"/>
        <w:rPr>
          <w:color w:val="auto"/>
          <w:sz w:val="28"/>
          <w:szCs w:val="28"/>
        </w:rPr>
      </w:pPr>
      <w:r w:rsidRPr="00761FFE">
        <w:rPr>
          <w:color w:val="auto"/>
          <w:sz w:val="28"/>
          <w:szCs w:val="28"/>
        </w:rPr>
        <w:t>14.1.5. Проекты планировки населенных пунктов должны предусматривать максимальное сохранение естественных условий стока поверхностных вод.</w:t>
      </w:r>
    </w:p>
    <w:p w:rsidR="00987801" w:rsidRPr="00761FFE" w:rsidRDefault="004F643D" w:rsidP="009450A0">
      <w:pPr>
        <w:ind w:firstLine="851"/>
        <w:jc w:val="both"/>
        <w:rPr>
          <w:color w:val="auto"/>
          <w:sz w:val="28"/>
          <w:szCs w:val="28"/>
        </w:rPr>
      </w:pPr>
      <w:r w:rsidRPr="00761FFE">
        <w:rPr>
          <w:color w:val="auto"/>
          <w:sz w:val="28"/>
          <w:szCs w:val="28"/>
        </w:rPr>
        <w:t>Размещение зданий и сооружений, затрудняющих отвод поверхностных вод, не допускается.</w:t>
      </w:r>
    </w:p>
    <w:p w:rsidR="00987801" w:rsidRPr="00761FFE" w:rsidRDefault="004F643D" w:rsidP="009450A0">
      <w:pPr>
        <w:ind w:firstLine="851"/>
        <w:jc w:val="both"/>
        <w:rPr>
          <w:color w:val="auto"/>
          <w:sz w:val="28"/>
          <w:szCs w:val="28"/>
        </w:rPr>
      </w:pPr>
      <w:r w:rsidRPr="00761FFE">
        <w:rPr>
          <w:color w:val="auto"/>
          <w:sz w:val="28"/>
          <w:szCs w:val="28"/>
        </w:rPr>
        <w:t>14.1.6. При реабилитации ландшафтов и малых рек для организации рекреационных зон следует проводить противоэрозионные мероприятия, а также берегоукрепление.</w:t>
      </w:r>
    </w:p>
    <w:p w:rsidR="00987801" w:rsidRPr="00761FFE" w:rsidRDefault="004F643D" w:rsidP="009450A0">
      <w:pPr>
        <w:ind w:firstLine="851"/>
        <w:jc w:val="both"/>
        <w:rPr>
          <w:color w:val="auto"/>
          <w:sz w:val="28"/>
          <w:szCs w:val="28"/>
        </w:rPr>
      </w:pPr>
      <w:r w:rsidRPr="00761FFE">
        <w:rPr>
          <w:color w:val="auto"/>
          <w:sz w:val="28"/>
          <w:szCs w:val="28"/>
        </w:rPr>
        <w:t>14.1.7. Сооружения и мероприятия по защите территории поселения от затопления и подтопления должны выполняться согласно Строительным нормам и правилам СНиП 2.06.15-85 "Инженерная защита территории от затопления и подтопления", Нормативами градостроительного проектирования Краснодарского края (Раздел 9 «Инженерная подготовка и защита территории»).</w:t>
      </w:r>
    </w:p>
    <w:p w:rsidR="00987801" w:rsidRPr="00761FFE" w:rsidRDefault="004F643D" w:rsidP="009450A0">
      <w:pPr>
        <w:ind w:firstLine="851"/>
        <w:jc w:val="both"/>
        <w:rPr>
          <w:color w:val="auto"/>
          <w:sz w:val="28"/>
          <w:szCs w:val="28"/>
        </w:rPr>
      </w:pPr>
      <w:r w:rsidRPr="00761FFE">
        <w:rPr>
          <w:color w:val="auto"/>
          <w:sz w:val="28"/>
          <w:szCs w:val="28"/>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987801" w:rsidRPr="00761FFE" w:rsidRDefault="004F643D" w:rsidP="009450A0">
      <w:pPr>
        <w:ind w:firstLine="851"/>
        <w:jc w:val="both"/>
        <w:rPr>
          <w:color w:val="auto"/>
          <w:sz w:val="28"/>
          <w:szCs w:val="28"/>
        </w:rPr>
      </w:pPr>
      <w:r w:rsidRPr="00761FFE">
        <w:rPr>
          <w:color w:val="auto"/>
          <w:sz w:val="28"/>
          <w:szCs w:val="28"/>
        </w:rPr>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987801" w:rsidRPr="00761FFE" w:rsidRDefault="004F643D" w:rsidP="009450A0">
      <w:pPr>
        <w:ind w:firstLine="851"/>
        <w:jc w:val="both"/>
        <w:rPr>
          <w:color w:val="auto"/>
          <w:sz w:val="28"/>
          <w:szCs w:val="28"/>
        </w:rPr>
      </w:pPr>
      <w:r w:rsidRPr="00761FFE">
        <w:rPr>
          <w:color w:val="auto"/>
          <w:sz w:val="28"/>
          <w:szCs w:val="28"/>
        </w:rPr>
        <w:t>14.1.8. Сооружения и мероприятия по защите от опасных геологических процессов должны выполняться в соответствии с требованиями СНиП 22-02-2003 "Инженерная защита территорий, зданий и сооружений от опасных геологических процессов. Основные положения", Нормативами градостроительного проектирования Краснодарского края (Раздел 9 «Инженерная подготовка и защита территории»).</w:t>
      </w:r>
    </w:p>
    <w:p w:rsidR="00987801" w:rsidRPr="00761FFE" w:rsidRDefault="004F643D" w:rsidP="009450A0">
      <w:pPr>
        <w:ind w:firstLine="851"/>
        <w:jc w:val="both"/>
        <w:rPr>
          <w:color w:val="auto"/>
          <w:sz w:val="28"/>
          <w:szCs w:val="28"/>
        </w:rPr>
      </w:pPr>
      <w:r w:rsidRPr="00761FFE">
        <w:rPr>
          <w:color w:val="auto"/>
          <w:sz w:val="28"/>
          <w:szCs w:val="28"/>
        </w:rPr>
        <w:t>К опасным геологическим процессам на территории Ляпинского сельского поселения относятся следующие процессы:</w:t>
      </w:r>
    </w:p>
    <w:p w:rsidR="00987801" w:rsidRPr="00761FFE" w:rsidRDefault="004F643D" w:rsidP="009450A0">
      <w:pPr>
        <w:ind w:firstLine="851"/>
        <w:jc w:val="both"/>
        <w:rPr>
          <w:color w:val="auto"/>
          <w:sz w:val="28"/>
          <w:szCs w:val="28"/>
        </w:rPr>
      </w:pPr>
      <w:r w:rsidRPr="00761FFE">
        <w:rPr>
          <w:color w:val="auto"/>
          <w:sz w:val="28"/>
          <w:szCs w:val="28"/>
        </w:rPr>
        <w:t>- подтопление;</w:t>
      </w:r>
    </w:p>
    <w:p w:rsidR="00987801" w:rsidRPr="00761FFE" w:rsidRDefault="004F643D" w:rsidP="009450A0">
      <w:pPr>
        <w:ind w:firstLine="851"/>
        <w:jc w:val="both"/>
        <w:rPr>
          <w:color w:val="auto"/>
          <w:sz w:val="28"/>
          <w:szCs w:val="28"/>
        </w:rPr>
      </w:pPr>
      <w:r w:rsidRPr="00761FFE">
        <w:rPr>
          <w:color w:val="auto"/>
          <w:sz w:val="28"/>
          <w:szCs w:val="28"/>
        </w:rPr>
        <w:t>- затопление;</w:t>
      </w:r>
    </w:p>
    <w:p w:rsidR="00987801" w:rsidRPr="00761FFE" w:rsidRDefault="004F643D" w:rsidP="009450A0">
      <w:pPr>
        <w:ind w:firstLine="851"/>
        <w:jc w:val="both"/>
        <w:rPr>
          <w:color w:val="auto"/>
          <w:sz w:val="28"/>
          <w:szCs w:val="28"/>
        </w:rPr>
      </w:pPr>
      <w:r w:rsidRPr="00761FFE">
        <w:rPr>
          <w:color w:val="auto"/>
          <w:sz w:val="28"/>
          <w:szCs w:val="28"/>
        </w:rPr>
        <w:t>- просадка грунтов;</w:t>
      </w:r>
    </w:p>
    <w:p w:rsidR="00987801" w:rsidRPr="00761FFE" w:rsidRDefault="004F643D" w:rsidP="009450A0">
      <w:pPr>
        <w:ind w:firstLine="851"/>
        <w:jc w:val="both"/>
        <w:rPr>
          <w:color w:val="auto"/>
          <w:sz w:val="28"/>
          <w:szCs w:val="28"/>
        </w:rPr>
      </w:pPr>
      <w:r w:rsidRPr="00761FFE">
        <w:rPr>
          <w:color w:val="auto"/>
          <w:sz w:val="28"/>
          <w:szCs w:val="28"/>
        </w:rPr>
        <w:t>- эрозионно-аккумулятивные процессы временных водотоков (оврагообразование);</w:t>
      </w:r>
    </w:p>
    <w:p w:rsidR="00987801" w:rsidRPr="00761FFE" w:rsidRDefault="004F643D" w:rsidP="009450A0">
      <w:pPr>
        <w:ind w:firstLine="851"/>
        <w:jc w:val="both"/>
        <w:rPr>
          <w:color w:val="auto"/>
          <w:sz w:val="28"/>
          <w:szCs w:val="28"/>
        </w:rPr>
      </w:pPr>
      <w:r w:rsidRPr="00761FFE">
        <w:rPr>
          <w:color w:val="auto"/>
          <w:sz w:val="28"/>
          <w:szCs w:val="28"/>
        </w:rPr>
        <w:t>- боковая эрозия;</w:t>
      </w:r>
    </w:p>
    <w:p w:rsidR="00987801" w:rsidRPr="00761FFE" w:rsidRDefault="004F643D" w:rsidP="009450A0">
      <w:pPr>
        <w:ind w:firstLine="851"/>
        <w:jc w:val="both"/>
        <w:rPr>
          <w:color w:val="auto"/>
          <w:sz w:val="28"/>
          <w:szCs w:val="28"/>
        </w:rPr>
      </w:pPr>
      <w:r w:rsidRPr="00761FFE">
        <w:rPr>
          <w:color w:val="auto"/>
          <w:sz w:val="28"/>
          <w:szCs w:val="28"/>
        </w:rPr>
        <w:t>- оползни, обрушение;</w:t>
      </w:r>
    </w:p>
    <w:p w:rsidR="00987801" w:rsidRPr="00761FFE" w:rsidRDefault="004F643D" w:rsidP="009450A0">
      <w:pPr>
        <w:ind w:firstLine="851"/>
        <w:jc w:val="both"/>
        <w:rPr>
          <w:color w:val="auto"/>
          <w:sz w:val="28"/>
          <w:szCs w:val="28"/>
        </w:rPr>
      </w:pPr>
      <w:r w:rsidRPr="00761FFE">
        <w:rPr>
          <w:color w:val="auto"/>
          <w:sz w:val="28"/>
          <w:szCs w:val="28"/>
        </w:rPr>
        <w:t>- эоловые процессы;</w:t>
      </w:r>
    </w:p>
    <w:p w:rsidR="00987801" w:rsidRPr="00761FFE" w:rsidRDefault="004F643D" w:rsidP="009450A0">
      <w:pPr>
        <w:ind w:firstLine="851"/>
        <w:jc w:val="both"/>
        <w:rPr>
          <w:color w:val="auto"/>
          <w:sz w:val="28"/>
          <w:szCs w:val="28"/>
        </w:rPr>
      </w:pPr>
      <w:r w:rsidRPr="00761FFE">
        <w:rPr>
          <w:color w:val="auto"/>
          <w:sz w:val="28"/>
          <w:szCs w:val="28"/>
        </w:rPr>
        <w:t>- сейсмичность.</w:t>
      </w:r>
    </w:p>
    <w:p w:rsidR="00987801" w:rsidRPr="00761FFE" w:rsidRDefault="004F643D" w:rsidP="009450A0">
      <w:pPr>
        <w:ind w:firstLine="851"/>
        <w:jc w:val="both"/>
        <w:rPr>
          <w:color w:val="auto"/>
          <w:sz w:val="28"/>
          <w:szCs w:val="28"/>
        </w:rPr>
      </w:pPr>
      <w:r w:rsidRPr="00761FFE">
        <w:rPr>
          <w:color w:val="auto"/>
          <w:sz w:val="28"/>
          <w:szCs w:val="28"/>
        </w:rPr>
        <w:t>Подтопление территории осуществляется подземными водами, первым от поверхности водоносным горизонтом.</w:t>
      </w:r>
    </w:p>
    <w:p w:rsidR="00987801" w:rsidRPr="00761FFE" w:rsidRDefault="004F643D" w:rsidP="009450A0">
      <w:pPr>
        <w:ind w:firstLine="851"/>
        <w:jc w:val="both"/>
        <w:rPr>
          <w:color w:val="auto"/>
          <w:sz w:val="28"/>
          <w:szCs w:val="28"/>
        </w:rPr>
      </w:pPr>
      <w:r w:rsidRPr="00761FFE">
        <w:rPr>
          <w:color w:val="auto"/>
          <w:sz w:val="28"/>
          <w:szCs w:val="28"/>
        </w:rPr>
        <w:t>В зависимости от положения уровня подземных вод и глубины залегания коммуникаций и подземных сооружений последние могут оказаться постоянно или временно подтопленными.</w:t>
      </w:r>
    </w:p>
    <w:p w:rsidR="00987801" w:rsidRPr="00761FFE" w:rsidRDefault="004F643D" w:rsidP="009450A0">
      <w:pPr>
        <w:ind w:firstLine="851"/>
        <w:jc w:val="both"/>
        <w:rPr>
          <w:color w:val="auto"/>
          <w:sz w:val="28"/>
          <w:szCs w:val="28"/>
        </w:rPr>
      </w:pPr>
      <w:r w:rsidRPr="00761FFE">
        <w:rPr>
          <w:color w:val="auto"/>
          <w:sz w:val="28"/>
          <w:szCs w:val="28"/>
        </w:rPr>
        <w:t>К подтопленным могут быть отнесены площади, где уровень распространения подземных вод от 0,0 до 2,0 м. В хуторе Ляпино к таким площадям относится пойма Горькой балки.</w:t>
      </w:r>
    </w:p>
    <w:p w:rsidR="00987801" w:rsidRPr="00761FFE" w:rsidRDefault="004F643D" w:rsidP="009450A0">
      <w:pPr>
        <w:ind w:firstLine="851"/>
        <w:jc w:val="both"/>
        <w:rPr>
          <w:color w:val="auto"/>
          <w:sz w:val="28"/>
          <w:szCs w:val="28"/>
        </w:rPr>
      </w:pPr>
      <w:r w:rsidRPr="00761FFE">
        <w:rPr>
          <w:color w:val="auto"/>
          <w:sz w:val="28"/>
          <w:szCs w:val="28"/>
        </w:rPr>
        <w:t>Затопление территории поверхностными водами распространено также в пойме, балках.</w:t>
      </w:r>
    </w:p>
    <w:p w:rsidR="00987801" w:rsidRPr="00761FFE" w:rsidRDefault="004F643D" w:rsidP="009450A0">
      <w:pPr>
        <w:ind w:firstLine="851"/>
        <w:jc w:val="both"/>
        <w:rPr>
          <w:color w:val="auto"/>
          <w:sz w:val="28"/>
          <w:szCs w:val="28"/>
        </w:rPr>
      </w:pPr>
      <w:r w:rsidRPr="00761FFE">
        <w:rPr>
          <w:color w:val="auto"/>
          <w:sz w:val="28"/>
          <w:szCs w:val="28"/>
        </w:rPr>
        <w:t>Территория подвержена эрозионно-аккумулятивным процессам временных водотоков или оврагообразования. Выделяют два типа деятельности временных текучих вод. Первый – плоскостная эрозия и делювиальная аккумуляция – происходят, когда выпадающие атмосферные осадки, мигрирующие струйками, скатываясь по склону, захватывают, уносят и откладывают мелкие частицы. Второй – линейная эрозия – вода, концентрируясь в потоки, текущие в руслах, производит линейный размыв, углубляя дно и стенки своего русла.</w:t>
      </w:r>
    </w:p>
    <w:p w:rsidR="00987801" w:rsidRPr="00761FFE" w:rsidRDefault="004F643D" w:rsidP="009450A0">
      <w:pPr>
        <w:ind w:firstLine="851"/>
        <w:jc w:val="both"/>
        <w:rPr>
          <w:color w:val="auto"/>
          <w:sz w:val="28"/>
          <w:szCs w:val="28"/>
        </w:rPr>
      </w:pPr>
      <w:r w:rsidRPr="00761FFE">
        <w:rPr>
          <w:color w:val="auto"/>
          <w:sz w:val="28"/>
          <w:szCs w:val="28"/>
        </w:rPr>
        <w:t>Образование оврагов происходит, как правило, на склонах межбалочных водоразделов. Обычно это связано с легкоразмываемыми отложениями, такими как суглинки легкие, супеси. Стадии развития от первой до четвертой степени, т.е. от рытвины до равновесного состояния (балки).</w:t>
      </w:r>
    </w:p>
    <w:p w:rsidR="00987801" w:rsidRPr="00761FFE" w:rsidRDefault="004F643D" w:rsidP="009450A0">
      <w:pPr>
        <w:ind w:firstLine="851"/>
        <w:jc w:val="both"/>
        <w:rPr>
          <w:color w:val="auto"/>
          <w:sz w:val="28"/>
          <w:szCs w:val="28"/>
        </w:rPr>
      </w:pPr>
      <w:r w:rsidRPr="00761FFE">
        <w:rPr>
          <w:color w:val="auto"/>
          <w:sz w:val="28"/>
          <w:szCs w:val="28"/>
        </w:rPr>
        <w:t>Оползни, обрушения при подрезке склона могут происходить на правом крутом берегу Горькой балки.</w:t>
      </w:r>
    </w:p>
    <w:p w:rsidR="00987801" w:rsidRPr="00761FFE" w:rsidRDefault="004F643D" w:rsidP="009450A0">
      <w:pPr>
        <w:ind w:firstLine="851"/>
        <w:jc w:val="both"/>
        <w:rPr>
          <w:color w:val="auto"/>
          <w:sz w:val="28"/>
          <w:szCs w:val="28"/>
        </w:rPr>
      </w:pPr>
      <w:r w:rsidRPr="00761FFE">
        <w:rPr>
          <w:color w:val="auto"/>
          <w:sz w:val="28"/>
          <w:szCs w:val="28"/>
        </w:rPr>
        <w:t>Просадка грунтов приурочена к лессовым покровным отложениям надпойменных террас склонов и водоразделов.</w:t>
      </w:r>
    </w:p>
    <w:p w:rsidR="00987801" w:rsidRPr="00761FFE" w:rsidRDefault="004F643D" w:rsidP="009450A0">
      <w:pPr>
        <w:ind w:firstLine="851"/>
        <w:jc w:val="both"/>
        <w:rPr>
          <w:color w:val="auto"/>
          <w:sz w:val="28"/>
          <w:szCs w:val="28"/>
        </w:rPr>
      </w:pPr>
      <w:r w:rsidRPr="00761FFE">
        <w:rPr>
          <w:color w:val="auto"/>
          <w:sz w:val="28"/>
          <w:szCs w:val="28"/>
        </w:rPr>
        <w:t>Эоловые процессы наиболее активно протекают в периоды черных пыльных бурь, особенно ранней весной, когда еще нет растительности, а вследствие сухой и малоснежной зимы, когда в почве мало влаги. Сильные восточные и северо-восточные ветры быстро иссушают верхние слои почвы, выдувая ее вместе с посевами и унося на значительное расстояние. Пыльные бури в степной части края бывают раз в 2-3 года, повторяемость их на остальной части в 5-6 лет. Число дней с пыльными бурями колеблется от 3-5 до 10-12 дней.</w:t>
      </w:r>
    </w:p>
    <w:p w:rsidR="00987801" w:rsidRPr="00761FFE" w:rsidRDefault="004F643D" w:rsidP="009450A0">
      <w:pPr>
        <w:ind w:firstLine="851"/>
        <w:jc w:val="both"/>
        <w:rPr>
          <w:color w:val="auto"/>
          <w:sz w:val="28"/>
          <w:szCs w:val="28"/>
        </w:rPr>
      </w:pPr>
      <w:r w:rsidRPr="00761FFE">
        <w:rPr>
          <w:color w:val="auto"/>
          <w:sz w:val="28"/>
          <w:szCs w:val="28"/>
        </w:rPr>
        <w:t>Исходная сейсмичность территории изысканий в соответствии с СНКК 22-301-2000* (Строительство в сейсмических районах Краснодарского края) составляет – 7 баллов. Категория грунтов по сейсмическим свойствам – III – в пойме, итоговая сейсмичность составит – 8 баллов. Категория грунтов по сейсмическим свойствам – II – на остальной территории, итоговая сейсмичность – 7 баллов.</w:t>
      </w:r>
    </w:p>
    <w:p w:rsidR="009450A0" w:rsidRPr="00761FFE" w:rsidRDefault="009450A0">
      <w:pPr>
        <w:ind w:firstLine="709"/>
        <w:jc w:val="both"/>
        <w:rPr>
          <w:color w:val="auto"/>
        </w:rPr>
      </w:pPr>
    </w:p>
    <w:p w:rsidR="009450A0" w:rsidRPr="00761FFE" w:rsidRDefault="009450A0" w:rsidP="009450A0">
      <w:pPr>
        <w:pStyle w:val="afa"/>
        <w:numPr>
          <w:ilvl w:val="0"/>
          <w:numId w:val="1"/>
        </w:numPr>
        <w:jc w:val="center"/>
        <w:rPr>
          <w:color w:val="auto"/>
          <w:sz w:val="28"/>
          <w:szCs w:val="28"/>
        </w:rPr>
      </w:pPr>
      <w:r w:rsidRPr="00761FFE">
        <w:rPr>
          <w:color w:val="auto"/>
          <w:sz w:val="28"/>
          <w:szCs w:val="28"/>
        </w:rPr>
        <w:t>14</w:t>
      </w:r>
      <w:bookmarkStart w:id="110" w:name="sub_10075"/>
      <w:r w:rsidRPr="00761FFE">
        <w:rPr>
          <w:color w:val="auto"/>
          <w:sz w:val="28"/>
          <w:szCs w:val="28"/>
        </w:rPr>
        <w:t>.2. Сооружения и мероприятия для защиты от подтопления</w:t>
      </w:r>
    </w:p>
    <w:p w:rsidR="009450A0" w:rsidRPr="00761FFE" w:rsidRDefault="009450A0" w:rsidP="009450A0">
      <w:pPr>
        <w:pStyle w:val="afa"/>
        <w:numPr>
          <w:ilvl w:val="0"/>
          <w:numId w:val="1"/>
        </w:numPr>
        <w:jc w:val="both"/>
        <w:rPr>
          <w:color w:val="auto"/>
          <w:sz w:val="28"/>
          <w:szCs w:val="28"/>
        </w:rPr>
      </w:pPr>
    </w:p>
    <w:bookmarkEnd w:id="110"/>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14.2.1.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14.2.2. Защита от подтопления должна включать:</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локальную защиту зданий, сооружений, грунтов оснований и защиту застроенной территории в целом;</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водоотведение;</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утилизацию (при необходимости очистки) дренажных вод;</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14.2.3. 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14.2.4.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территориальными комплексными схемами градостроительного планирования развития территорий Краснодарского края.</w:t>
      </w:r>
    </w:p>
    <w:p w:rsidR="009450A0" w:rsidRPr="00761FFE" w:rsidRDefault="009450A0" w:rsidP="009450A0">
      <w:pPr>
        <w:pStyle w:val="afa"/>
        <w:numPr>
          <w:ilvl w:val="0"/>
          <w:numId w:val="1"/>
        </w:numPr>
        <w:ind w:left="0" w:firstLine="851"/>
        <w:jc w:val="both"/>
        <w:rPr>
          <w:color w:val="auto"/>
          <w:sz w:val="28"/>
          <w:szCs w:val="28"/>
        </w:rPr>
      </w:pPr>
    </w:p>
    <w:p w:rsidR="009450A0" w:rsidRPr="00761FFE" w:rsidRDefault="009450A0" w:rsidP="009450A0">
      <w:pPr>
        <w:pStyle w:val="afa"/>
        <w:numPr>
          <w:ilvl w:val="0"/>
          <w:numId w:val="1"/>
        </w:numPr>
        <w:ind w:left="0" w:firstLine="851"/>
        <w:jc w:val="center"/>
        <w:rPr>
          <w:color w:val="auto"/>
          <w:sz w:val="28"/>
          <w:szCs w:val="28"/>
        </w:rPr>
      </w:pPr>
      <w:r w:rsidRPr="00761FFE">
        <w:rPr>
          <w:color w:val="auto"/>
          <w:sz w:val="28"/>
          <w:szCs w:val="28"/>
        </w:rPr>
        <w:t>14.3. Сооружения и мероприятия для защиты от затопления и подтопления:</w:t>
      </w:r>
    </w:p>
    <w:p w:rsidR="009450A0" w:rsidRPr="00761FFE" w:rsidRDefault="009450A0" w:rsidP="009450A0">
      <w:pPr>
        <w:pStyle w:val="afa"/>
        <w:numPr>
          <w:ilvl w:val="0"/>
          <w:numId w:val="1"/>
        </w:numPr>
        <w:ind w:left="0" w:firstLine="851"/>
        <w:jc w:val="both"/>
        <w:rPr>
          <w:color w:val="auto"/>
          <w:sz w:val="28"/>
          <w:szCs w:val="28"/>
        </w:rPr>
      </w:pP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14.3.1. В качестве основных средств инженерной защиты от затопления и подтопления следует в соответствии с СП 104.13330.2016 предусматривать:</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 обвалование территорий со стороны реки, водохранилища или другого водного объекта;</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 искусственное повышение рельефа территории до незатопляемых планировочных отметок;</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 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Для защиты территорий от подтопления следует применять:</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 дренажные системы;</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 противофильтрационные экраны и завесы, проектируемые по СП 22.13330.2011;</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14.3.2.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9450A0" w:rsidRPr="00761FFE" w:rsidRDefault="009450A0" w:rsidP="009450A0">
      <w:pPr>
        <w:pStyle w:val="afa"/>
        <w:numPr>
          <w:ilvl w:val="0"/>
          <w:numId w:val="1"/>
        </w:numPr>
        <w:ind w:left="0" w:firstLine="851"/>
        <w:jc w:val="both"/>
        <w:rPr>
          <w:color w:val="auto"/>
          <w:sz w:val="28"/>
          <w:szCs w:val="28"/>
        </w:rPr>
      </w:pPr>
    </w:p>
    <w:p w:rsidR="009450A0" w:rsidRPr="00761FFE" w:rsidRDefault="009450A0" w:rsidP="009450A0">
      <w:pPr>
        <w:pStyle w:val="afa"/>
        <w:numPr>
          <w:ilvl w:val="0"/>
          <w:numId w:val="1"/>
        </w:numPr>
        <w:ind w:left="0" w:firstLine="851"/>
        <w:jc w:val="center"/>
        <w:rPr>
          <w:color w:val="auto"/>
          <w:sz w:val="28"/>
          <w:szCs w:val="28"/>
        </w:rPr>
      </w:pPr>
      <w:r w:rsidRPr="00761FFE">
        <w:rPr>
          <w:color w:val="auto"/>
          <w:sz w:val="28"/>
          <w:szCs w:val="28"/>
        </w:rPr>
        <w:t>14.4. Мероприятия по защите в районах с сейсмическим воздействием:</w:t>
      </w:r>
    </w:p>
    <w:p w:rsidR="009450A0" w:rsidRPr="00761FFE" w:rsidRDefault="009450A0" w:rsidP="009450A0">
      <w:pPr>
        <w:pStyle w:val="afa"/>
        <w:numPr>
          <w:ilvl w:val="0"/>
          <w:numId w:val="1"/>
        </w:numPr>
        <w:ind w:left="0" w:firstLine="851"/>
        <w:jc w:val="both"/>
        <w:rPr>
          <w:color w:val="auto"/>
          <w:sz w:val="28"/>
          <w:szCs w:val="28"/>
        </w:rPr>
      </w:pP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14.4.1. 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 Краснодарском крае на площадках с сейсмичностью 7, 8 и 9 баллов, следует руководствоваться положениями СП 14.13330.2014 и территориальных строительных норм СНКК 22-301-2000*.</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14.4.2. 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Карта ОСР-2016-В определяет нормативную сейсмичность с 5%</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14.4.3. При проектировании зданий и сооружений для строительства объектов в сейсмических районах следует учитывать сейсмическое воздействие по данным карт 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Каждая из карт, входящих в комплект ОСР-2016 (А, В, С)</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14.4.4.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14.4.5. Площадки строительства, в пределах которых отмечены активные разломы, участки с крутизной склонов более 15°, с оползнями, обвалами, осыпями, карстом, селями, участки, сложенные грунтами категорий III и IV, являются неблагоприятными в сейсмическом отношении.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14.4.6. Здания (сооружения) должны также удовлетворять требованиям других нормативных документов по строительству.</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14.4.7. Проектирование, строительство, реконструкция, усиление или восстановление зданий и сооружений по нормам других стран не допускаются.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14.4.8. Сейсмобезопасность зданий и сооружений обеспечивается комплексом мер:</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выбором площадок и трасс с наиболее благоприятными в сейсмическом отношении условиями;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применением надлежащих строительных материалов, конструкций, конструктивных схем и технологий;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градостроительными и архитектурными решениями, смягчающими последствия землетрясений;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назначением элементов конструкций и их соединений с учетом результатов расчетов на сейсмические воздействия;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выполнением конструктивных мероприятий, назначаемых независимо от результатов расчетов;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снижением сейсмической нагрузки на здание или сооружение путем</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уменьшения массы здания или сооружения, применения сейсмоизоляции и других систем регулирования динамической реакции сооружения*;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 Примечание:</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высоким качеством строительно-монтажных работ.</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14.4.9. При проектировании, а также при оценке сейсмостойкости зданий (сооружений) следует учитывать следующие факторы сейсмической опасности: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интенсивность сейсмического воздействия в баллах (сейсмичность);</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спектральный состав возможного сейсмического воздействия;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инженерно-геологические особенности площадки;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сейсмостойкость различных типов зданий.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14.4.10. Здания и сооружения по уровню сейсмостойкости подразделяются на классы согласно таблице 48 части 1 настоящих Нормативов.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14.4.11. 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14.4.12. 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14.4.13. 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14.4.14. 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14.4.15. 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14.4.16. 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14.4.17. 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14.4.18. На более благоприятных в сейсмическом отношении площадках следует размещать объекты повышенного уровня ответственности.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14.4.19. На площадках, неблагоприятных в сейсмическом отношении, размещают:</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предприятия с оборудованием, расположенным на открытых площадках;</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одноэтажные производственные и складские здания с числом работающих не более 50 человек и не содержащие ценного оборудования;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одноэтажные сельскохозяйственные здания;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зеленые насаждения, парки, скверы и зоны отдыха;</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прочие здания и сооружения, разрушение которых не связано с гибелью людей или утратой ценного оборудования.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14.4.20. В районах сейсмичностью 8 и 9 баллов следует разделять транспортными магистралями или полосами зеленых насаждений: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крупные массивы застройки городов;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крупные промышленные предприятия и узлы.</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14.4.21. Экспериментальные здания и сооружения не допускается возводить:</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вблизи общественных центров и мест возможного скопления большого количества людей;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на перекрестках улиц и транспортных магистралей;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вблизи объектов повышенного уровня ответственности;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в прочих местах, если разрушение зданий (сооружений) может затруднить проезд аварийных, спасательных, медицинских или пожарных машин.</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14.4.22. В районах сейсмичностью 9 баллов следует ограничивать строительство и расширение:</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архивов и хранилищ данных;</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транзитных коммуникаций и продуктопроводов, за исключением случаев, когда альтернативные варианты технически не осуществимы.</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14.4.23. 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14.4.24. Следует избегать устройства пешеходных дорожек, скамеек, стоянок и остановок общественного транспорта:</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под окнами зданий и сооружений;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вдоль глухих заборов из тяжелых материалов (бетон, кирпич и прочее).</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14.4.25. 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14.4.26. Открытые автостоянки следует ограждать бордюрами, исключающими самопроизвольный перекат автомобиля через них.</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14.4.27. 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14.4.28. При отсутствии материалов сейсмического микрорайонирования допускается определение сейсмичности площадки строительства по данным инженерно-геологических изысканий согласно таблице 49 основной части настоящих Нормативов.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римечание. При проектировании зданий (сооружений) повышенного уровня ответственности определение сейсмичности площадки строительства согласно таблице 49 основной части настоящих Нормативов не допускается.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14.4.29. 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14.4.30. 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OCR Значения ожидаемой интенсивности приводят для грунтов категории II по сейсмическим свойствам согласно СП 14.13330.</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14.4.31. 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14.4.32. 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14.4.33. В районах Краснодарского края с развитой сетью гидротехнических сооружений и широким применением водных мелиораций уровень подземных вод (далее - УПВ) следует определять с учетом его прогнозируемого изменения, учитывая предположение, что для осушенных территорий УПВ находится не ниже естественного исторического (до мелиорации) уровня.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14.4.34. Следует использовать карту инженерно-геологических условий Краснодарского края (масштаб 1:200000) в следующих случаях:</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при разработке декларации о намерениях, обоснования инвестиций и технико-экономического обоснования;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при разработке схем инженерной защиты от опасных геологических процессов.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Материалы карты допускается также использовать в других случаях, если это не противоречит действующим нормам.</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14.4.35. На основе материалов карты инженерно-геологических условий Краснодарского края (масштаб 1:200000) по пункту 14.4.34 Нормативов допускается определять:</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 наличие геологических и инженерно-геологических процессов;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2) глубину залегания уровня подземных вод;</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3) геоморфологические условия;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4) распространение специфических грунтов;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5) физико-механические свойства стратографогенетических комплексов;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6) категорию грунтов по сейсмическим свойствам;</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7) агрессивные свойства подземных вод.</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14.4.36. 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14.4.37. Следует ограничивать размещение экологически опасных и особо ответственных предприятий в зоне возможного затопления при прорыве плотины Краснодарского водохранилища.</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14.4.38. 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14.4.39. При выборе трассы трубопроводов в сейсмических районах следует избегать 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14.4.40. На участках пересечения трассой трубопровода активных тектонических разломов следует применять надземную прокладку.</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14.4.41. 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14.4.42. 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14.4.43. В районах с сейсмическим воздействием при проектировании систем противопожарного водоснабжения необходимо руководствоваться разделом 12 СП 8.13130.2009 «Системы противопожарной защиты. Источники наружного противопожарного водоснабжения. Требования пожарной безопасности».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14.4.44. 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14.4.45.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СП 31.13330.2012.</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14.4.46. 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14.4.47.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14.4.48. 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В случае блокировки насосных станций со зданиями и сооружениями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14.4.49. 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9450A0" w:rsidRPr="00761FFE" w:rsidRDefault="009450A0" w:rsidP="009450A0">
      <w:pPr>
        <w:pStyle w:val="afa"/>
        <w:numPr>
          <w:ilvl w:val="0"/>
          <w:numId w:val="1"/>
        </w:numPr>
        <w:ind w:left="0" w:firstLine="851"/>
        <w:jc w:val="both"/>
        <w:rPr>
          <w:color w:val="auto"/>
          <w:sz w:val="28"/>
          <w:szCs w:val="28"/>
        </w:rPr>
      </w:pPr>
      <w:r w:rsidRPr="00761FFE">
        <w:rPr>
          <w:color w:val="auto"/>
          <w:sz w:val="28"/>
          <w:szCs w:val="28"/>
        </w:rPr>
        <w:t>14.4.50. 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9450A0" w:rsidRPr="00761FFE" w:rsidRDefault="009450A0" w:rsidP="009450A0">
      <w:pPr>
        <w:pStyle w:val="1"/>
        <w:numPr>
          <w:ilvl w:val="0"/>
          <w:numId w:val="1"/>
        </w:numPr>
        <w:spacing w:before="108"/>
        <w:ind w:left="0" w:firstLine="851"/>
        <w:rPr>
          <w:rFonts w:ascii="Times New Roman" w:hAnsi="Times New Roman"/>
          <w:b w:val="0"/>
          <w:color w:val="auto"/>
          <w:u w:val="none"/>
        </w:rPr>
      </w:pPr>
    </w:p>
    <w:p w:rsidR="00987801" w:rsidRPr="00761FFE" w:rsidRDefault="004F643D" w:rsidP="00FF7053">
      <w:pPr>
        <w:pStyle w:val="1"/>
        <w:numPr>
          <w:ilvl w:val="0"/>
          <w:numId w:val="1"/>
        </w:numPr>
        <w:spacing w:before="108"/>
        <w:ind w:left="0" w:firstLine="851"/>
        <w:rPr>
          <w:rFonts w:ascii="Times New Roman" w:hAnsi="Times New Roman"/>
          <w:b w:val="0"/>
          <w:color w:val="auto"/>
          <w:sz w:val="28"/>
          <w:szCs w:val="28"/>
          <w:u w:val="none"/>
        </w:rPr>
      </w:pPr>
      <w:r w:rsidRPr="00761FFE">
        <w:rPr>
          <w:rFonts w:ascii="Times New Roman" w:hAnsi="Times New Roman"/>
          <w:b w:val="0"/>
          <w:color w:val="auto"/>
          <w:sz w:val="28"/>
          <w:szCs w:val="28"/>
          <w:u w:val="none"/>
        </w:rPr>
        <w:t>Раздел 15. Охрана окружающей среды</w:t>
      </w:r>
    </w:p>
    <w:p w:rsidR="00987801" w:rsidRPr="00761FFE" w:rsidRDefault="00987801" w:rsidP="00FF7053">
      <w:pPr>
        <w:ind w:firstLine="851"/>
        <w:jc w:val="center"/>
        <w:rPr>
          <w:rFonts w:cs="Arial"/>
          <w:color w:val="auto"/>
          <w:sz w:val="28"/>
          <w:szCs w:val="28"/>
        </w:rPr>
      </w:pPr>
      <w:bookmarkStart w:id="111" w:name="sub_10081"/>
      <w:bookmarkEnd w:id="111"/>
    </w:p>
    <w:p w:rsidR="00987801" w:rsidRPr="00761FFE" w:rsidRDefault="004F643D" w:rsidP="00FF7053">
      <w:pPr>
        <w:pStyle w:val="1"/>
        <w:numPr>
          <w:ilvl w:val="0"/>
          <w:numId w:val="1"/>
        </w:numPr>
        <w:spacing w:before="108"/>
        <w:ind w:left="0" w:firstLine="851"/>
        <w:rPr>
          <w:rFonts w:ascii="Times New Roman" w:hAnsi="Times New Roman"/>
          <w:b w:val="0"/>
          <w:color w:val="auto"/>
          <w:sz w:val="28"/>
          <w:szCs w:val="28"/>
          <w:u w:val="none"/>
        </w:rPr>
      </w:pPr>
      <w:bookmarkStart w:id="112" w:name="sub_100811"/>
      <w:bookmarkEnd w:id="112"/>
      <w:r w:rsidRPr="00761FFE">
        <w:rPr>
          <w:rFonts w:ascii="Times New Roman" w:hAnsi="Times New Roman"/>
          <w:b w:val="0"/>
          <w:color w:val="auto"/>
          <w:sz w:val="28"/>
          <w:szCs w:val="28"/>
          <w:u w:val="none"/>
        </w:rPr>
        <w:t>15.1. Общие требования</w:t>
      </w:r>
    </w:p>
    <w:p w:rsidR="00987801" w:rsidRPr="00761FFE" w:rsidRDefault="004F643D">
      <w:pPr>
        <w:tabs>
          <w:tab w:val="left" w:pos="8880"/>
        </w:tabs>
        <w:ind w:firstLine="851"/>
        <w:jc w:val="both"/>
        <w:rPr>
          <w:rFonts w:cs="Arial"/>
          <w:color w:val="auto"/>
        </w:rPr>
      </w:pPr>
      <w:bookmarkStart w:id="113" w:name="sub_100812"/>
      <w:bookmarkEnd w:id="113"/>
      <w:r w:rsidRPr="00761FFE">
        <w:rPr>
          <w:rFonts w:cs="Arial"/>
          <w:color w:val="auto"/>
        </w:rPr>
        <w:tab/>
      </w:r>
    </w:p>
    <w:p w:rsidR="00987801" w:rsidRPr="00761FFE" w:rsidRDefault="004F643D">
      <w:pPr>
        <w:ind w:firstLine="851"/>
        <w:jc w:val="both"/>
        <w:rPr>
          <w:rFonts w:cs="Arial"/>
          <w:color w:val="auto"/>
          <w:sz w:val="28"/>
          <w:szCs w:val="28"/>
        </w:rPr>
      </w:pPr>
      <w:r w:rsidRPr="00761FFE">
        <w:rPr>
          <w:rFonts w:cs="Arial"/>
          <w:color w:val="auto"/>
          <w:sz w:val="28"/>
          <w:szCs w:val="28"/>
        </w:rPr>
        <w:t>15.1.1. При планировке и застройке поселения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987801" w:rsidRPr="00761FFE" w:rsidRDefault="004F643D">
      <w:pPr>
        <w:ind w:firstLine="851"/>
        <w:jc w:val="both"/>
        <w:rPr>
          <w:rFonts w:cs="Arial"/>
          <w:color w:val="auto"/>
          <w:sz w:val="28"/>
          <w:szCs w:val="28"/>
        </w:rPr>
      </w:pPr>
      <w:r w:rsidRPr="00761FFE">
        <w:rPr>
          <w:rFonts w:cs="Arial"/>
          <w:color w:val="auto"/>
          <w:sz w:val="28"/>
          <w:szCs w:val="28"/>
        </w:rPr>
        <w:t>15.1.2. При проектировании необходимо руководствоваться федеральным и краевым законодательством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987801" w:rsidRPr="00761FFE" w:rsidRDefault="00987801">
      <w:pPr>
        <w:ind w:firstLine="851"/>
        <w:jc w:val="both"/>
        <w:rPr>
          <w:rFonts w:cs="Arial"/>
          <w:color w:val="auto"/>
        </w:rPr>
      </w:pPr>
    </w:p>
    <w:p w:rsidR="00987801" w:rsidRPr="00761FFE" w:rsidRDefault="004F643D" w:rsidP="00FF7053">
      <w:pPr>
        <w:pStyle w:val="1"/>
        <w:numPr>
          <w:ilvl w:val="0"/>
          <w:numId w:val="1"/>
        </w:numPr>
        <w:spacing w:before="108"/>
        <w:ind w:left="0" w:firstLine="851"/>
        <w:rPr>
          <w:rFonts w:ascii="Times New Roman" w:hAnsi="Times New Roman"/>
          <w:b w:val="0"/>
          <w:color w:val="auto"/>
          <w:sz w:val="28"/>
          <w:szCs w:val="28"/>
          <w:u w:val="none"/>
        </w:rPr>
      </w:pPr>
      <w:bookmarkStart w:id="114" w:name="sub_10082"/>
      <w:bookmarkEnd w:id="114"/>
      <w:r w:rsidRPr="00761FFE">
        <w:rPr>
          <w:rFonts w:ascii="Times New Roman" w:hAnsi="Times New Roman"/>
          <w:b w:val="0"/>
          <w:color w:val="auto"/>
          <w:sz w:val="28"/>
          <w:szCs w:val="28"/>
          <w:u w:val="none"/>
        </w:rPr>
        <w:t>15.2. Рациональное использование природных ресурсов</w:t>
      </w:r>
    </w:p>
    <w:p w:rsidR="00987801" w:rsidRPr="00761FFE" w:rsidRDefault="00987801">
      <w:pPr>
        <w:ind w:firstLine="851"/>
        <w:jc w:val="both"/>
        <w:rPr>
          <w:rFonts w:cs="Arial"/>
          <w:color w:val="auto"/>
        </w:rPr>
      </w:pPr>
      <w:bookmarkStart w:id="115" w:name="sub_100821"/>
      <w:bookmarkEnd w:id="115"/>
    </w:p>
    <w:p w:rsidR="00987801" w:rsidRPr="00761FFE" w:rsidRDefault="004F643D">
      <w:pPr>
        <w:ind w:firstLine="851"/>
        <w:jc w:val="both"/>
        <w:rPr>
          <w:rFonts w:cs="Arial"/>
          <w:color w:val="auto"/>
          <w:sz w:val="28"/>
          <w:szCs w:val="28"/>
        </w:rPr>
      </w:pPr>
      <w:r w:rsidRPr="00761FFE">
        <w:rPr>
          <w:rFonts w:cs="Arial"/>
          <w:color w:val="auto"/>
          <w:sz w:val="28"/>
          <w:szCs w:val="28"/>
        </w:rPr>
        <w:t>15.2.1.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FF7053" w:rsidRPr="00761FFE" w:rsidRDefault="00FF7053" w:rsidP="00FF7053">
      <w:pPr>
        <w:ind w:firstLine="851"/>
        <w:jc w:val="both"/>
        <w:rPr>
          <w:rFonts w:cs="Arial"/>
          <w:color w:val="auto"/>
          <w:sz w:val="28"/>
          <w:szCs w:val="28"/>
        </w:rPr>
      </w:pPr>
      <w:r w:rsidRPr="00761FFE">
        <w:rPr>
          <w:rFonts w:cs="Arial"/>
          <w:color w:val="auto"/>
          <w:sz w:val="28"/>
          <w:szCs w:val="28"/>
        </w:rPr>
        <w:t>15.2.2. 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FF7053" w:rsidRPr="00761FFE" w:rsidRDefault="00FF7053" w:rsidP="00FF7053">
      <w:pPr>
        <w:ind w:firstLine="851"/>
        <w:jc w:val="both"/>
        <w:rPr>
          <w:rFonts w:cs="Arial"/>
          <w:color w:val="auto"/>
          <w:sz w:val="28"/>
          <w:szCs w:val="28"/>
        </w:rPr>
      </w:pPr>
      <w:r w:rsidRPr="00761FFE">
        <w:rPr>
          <w:rFonts w:cs="Arial"/>
          <w:color w:val="auto"/>
          <w:sz w:val="28"/>
          <w:szCs w:val="28"/>
        </w:rPr>
        <w:t>15.2.3. В зонах особо охраняемых территорий и рекреационных зонах запрещается строительство зданий, сооружений и коммуникаций, в том числе:</w:t>
      </w:r>
    </w:p>
    <w:p w:rsidR="00FF7053" w:rsidRPr="00761FFE" w:rsidRDefault="00FF7053" w:rsidP="00FF7053">
      <w:pPr>
        <w:ind w:firstLine="851"/>
        <w:jc w:val="both"/>
        <w:rPr>
          <w:rFonts w:cs="Arial"/>
          <w:color w:val="auto"/>
          <w:sz w:val="28"/>
          <w:szCs w:val="28"/>
        </w:rPr>
      </w:pPr>
      <w:r w:rsidRPr="00761FFE">
        <w:rPr>
          <w:rFonts w:cs="Arial"/>
          <w:color w:val="auto"/>
          <w:sz w:val="28"/>
          <w:szCs w:val="28"/>
        </w:rPr>
        <w:t>на землях заповедников, заказников, природных национальных парков, ботанических садов, дендрологических парков и водоохранных полос (зон);</w:t>
      </w:r>
    </w:p>
    <w:p w:rsidR="00FF7053" w:rsidRPr="00761FFE" w:rsidRDefault="00FF7053" w:rsidP="00FF7053">
      <w:pPr>
        <w:ind w:firstLine="851"/>
        <w:jc w:val="both"/>
        <w:rPr>
          <w:rFonts w:cs="Arial"/>
          <w:color w:val="auto"/>
          <w:sz w:val="28"/>
          <w:szCs w:val="28"/>
        </w:rPr>
      </w:pPr>
      <w:r w:rsidRPr="00761FFE">
        <w:rPr>
          <w:rFonts w:cs="Arial"/>
          <w:color w:val="auto"/>
          <w:sz w:val="28"/>
          <w:szCs w:val="28"/>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FF7053" w:rsidRPr="00761FFE" w:rsidRDefault="00FF7053" w:rsidP="00FF7053">
      <w:pPr>
        <w:ind w:firstLine="851"/>
        <w:jc w:val="both"/>
        <w:rPr>
          <w:rFonts w:cs="Arial"/>
          <w:color w:val="auto"/>
          <w:sz w:val="28"/>
          <w:szCs w:val="28"/>
        </w:rPr>
      </w:pPr>
      <w:r w:rsidRPr="00761FFE">
        <w:rPr>
          <w:rFonts w:cs="Arial"/>
          <w:color w:val="auto"/>
          <w:sz w:val="28"/>
          <w:szCs w:val="28"/>
        </w:rPr>
        <w:t>в зонах охраны гидрометеорологических станций;</w:t>
      </w:r>
    </w:p>
    <w:p w:rsidR="00FF7053" w:rsidRPr="00761FFE" w:rsidRDefault="00FF7053" w:rsidP="00FF7053">
      <w:pPr>
        <w:ind w:firstLine="851"/>
        <w:jc w:val="both"/>
        <w:rPr>
          <w:rFonts w:cs="Arial"/>
          <w:color w:val="auto"/>
          <w:sz w:val="28"/>
          <w:szCs w:val="28"/>
        </w:rPr>
      </w:pPr>
      <w:r w:rsidRPr="00761FFE">
        <w:rPr>
          <w:rFonts w:cs="Arial"/>
          <w:color w:val="auto"/>
          <w:sz w:val="28"/>
          <w:szCs w:val="28"/>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FF7053" w:rsidRPr="00761FFE" w:rsidRDefault="00FF7053" w:rsidP="00FF7053">
      <w:pPr>
        <w:ind w:firstLine="851"/>
        <w:jc w:val="both"/>
        <w:rPr>
          <w:rFonts w:cs="Arial"/>
          <w:color w:val="auto"/>
          <w:sz w:val="28"/>
          <w:szCs w:val="28"/>
        </w:rPr>
      </w:pPr>
      <w:r w:rsidRPr="00761FFE">
        <w:rPr>
          <w:rFonts w:cs="Arial"/>
          <w:color w:val="auto"/>
          <w:sz w:val="28"/>
          <w:szCs w:val="28"/>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FF7053" w:rsidRPr="00761FFE" w:rsidRDefault="00FF7053" w:rsidP="00FF7053">
      <w:pPr>
        <w:ind w:firstLine="851"/>
        <w:jc w:val="both"/>
        <w:rPr>
          <w:rFonts w:cs="Arial"/>
          <w:color w:val="auto"/>
          <w:sz w:val="28"/>
          <w:szCs w:val="28"/>
        </w:rPr>
      </w:pPr>
      <w:r w:rsidRPr="00761FFE">
        <w:rPr>
          <w:rFonts w:cs="Arial"/>
          <w:color w:val="auto"/>
          <w:sz w:val="28"/>
          <w:szCs w:val="28"/>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FF7053" w:rsidRPr="00761FFE" w:rsidRDefault="00FF7053" w:rsidP="00FF7053">
      <w:pPr>
        <w:ind w:firstLine="851"/>
        <w:jc w:val="both"/>
        <w:rPr>
          <w:rFonts w:cs="Arial"/>
          <w:color w:val="auto"/>
          <w:sz w:val="28"/>
          <w:szCs w:val="28"/>
        </w:rPr>
      </w:pPr>
      <w:r w:rsidRPr="00761FFE">
        <w:rPr>
          <w:rFonts w:cs="Arial"/>
          <w:color w:val="auto"/>
          <w:sz w:val="28"/>
          <w:szCs w:val="28"/>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987801" w:rsidRPr="00761FFE" w:rsidRDefault="004F643D">
      <w:pPr>
        <w:ind w:firstLine="851"/>
        <w:jc w:val="both"/>
        <w:rPr>
          <w:rFonts w:cs="Arial"/>
          <w:color w:val="auto"/>
          <w:sz w:val="28"/>
          <w:szCs w:val="28"/>
        </w:rPr>
      </w:pPr>
      <w:r w:rsidRPr="00761FFE">
        <w:rPr>
          <w:rFonts w:cs="Arial"/>
          <w:color w:val="auto"/>
          <w:sz w:val="28"/>
          <w:szCs w:val="28"/>
        </w:rPr>
        <w:t>15.2.4. 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внедрения ресурсосберегающих технологий систем водоснабжения;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расширения оборотного и повторного использования воды на предприятиях;</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сокращения потерь воды на подающих коммунальных и оросительных сетях;</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экологического благополучия водных объектов).</w:t>
      </w:r>
    </w:p>
    <w:p w:rsidR="00987801" w:rsidRPr="00761FFE" w:rsidRDefault="00987801">
      <w:pPr>
        <w:ind w:firstLine="851"/>
        <w:jc w:val="both"/>
        <w:rPr>
          <w:rFonts w:cs="Arial"/>
          <w:color w:val="auto"/>
        </w:rPr>
      </w:pPr>
    </w:p>
    <w:p w:rsidR="00987801" w:rsidRPr="00761FFE" w:rsidRDefault="004F643D" w:rsidP="00FF7053">
      <w:pPr>
        <w:pStyle w:val="1"/>
        <w:numPr>
          <w:ilvl w:val="0"/>
          <w:numId w:val="1"/>
        </w:numPr>
        <w:spacing w:before="108"/>
        <w:ind w:left="0" w:firstLine="851"/>
        <w:rPr>
          <w:rFonts w:ascii="Times New Roman" w:hAnsi="Times New Roman"/>
          <w:b w:val="0"/>
          <w:color w:val="auto"/>
          <w:sz w:val="28"/>
          <w:szCs w:val="28"/>
          <w:u w:val="none"/>
        </w:rPr>
      </w:pPr>
      <w:bookmarkStart w:id="116" w:name="sub_10083"/>
      <w:bookmarkEnd w:id="116"/>
      <w:r w:rsidRPr="00761FFE">
        <w:rPr>
          <w:rFonts w:ascii="Times New Roman" w:hAnsi="Times New Roman"/>
          <w:b w:val="0"/>
          <w:color w:val="auto"/>
          <w:sz w:val="28"/>
          <w:szCs w:val="28"/>
          <w:u w:val="none"/>
        </w:rPr>
        <w:t>15.3. Охрана атмосферного воздуха</w:t>
      </w:r>
    </w:p>
    <w:p w:rsidR="00FF7053" w:rsidRPr="00761FFE" w:rsidRDefault="00FF7053" w:rsidP="002258A7">
      <w:pPr>
        <w:pStyle w:val="1"/>
        <w:numPr>
          <w:ilvl w:val="0"/>
          <w:numId w:val="1"/>
        </w:numPr>
        <w:spacing w:before="108"/>
        <w:ind w:left="0" w:firstLine="851"/>
        <w:jc w:val="both"/>
        <w:rPr>
          <w:rFonts w:ascii="Times New Roman" w:hAnsi="Times New Roman"/>
          <w:b w:val="0"/>
          <w:color w:val="auto"/>
          <w:sz w:val="28"/>
          <w:szCs w:val="28"/>
          <w:u w:val="none"/>
        </w:rPr>
      </w:pPr>
    </w:p>
    <w:p w:rsidR="00987801" w:rsidRPr="00761FFE" w:rsidRDefault="004F643D">
      <w:pPr>
        <w:ind w:firstLine="851"/>
        <w:jc w:val="both"/>
        <w:rPr>
          <w:rFonts w:cs="Arial"/>
          <w:color w:val="auto"/>
          <w:sz w:val="28"/>
          <w:szCs w:val="28"/>
        </w:rPr>
      </w:pPr>
      <w:bookmarkStart w:id="117" w:name="sub_100831"/>
      <w:bookmarkEnd w:id="117"/>
      <w:r w:rsidRPr="00761FFE">
        <w:rPr>
          <w:rFonts w:cs="Arial"/>
          <w:color w:val="auto"/>
          <w:sz w:val="28"/>
          <w:szCs w:val="28"/>
        </w:rPr>
        <w:t>15.3.1. 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источники.</w:t>
      </w:r>
    </w:p>
    <w:p w:rsidR="00987801" w:rsidRPr="00761FFE" w:rsidRDefault="004F643D">
      <w:pPr>
        <w:ind w:firstLine="851"/>
        <w:jc w:val="both"/>
        <w:rPr>
          <w:rFonts w:cs="Arial"/>
          <w:color w:val="auto"/>
          <w:sz w:val="28"/>
          <w:szCs w:val="28"/>
        </w:rPr>
      </w:pPr>
      <w:r w:rsidRPr="00761FFE">
        <w:rPr>
          <w:rFonts w:cs="Arial"/>
          <w:color w:val="auto"/>
          <w:sz w:val="28"/>
          <w:szCs w:val="28"/>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987801" w:rsidRPr="00761FFE" w:rsidRDefault="004F643D">
      <w:pPr>
        <w:ind w:firstLine="851"/>
        <w:jc w:val="both"/>
        <w:rPr>
          <w:rFonts w:cs="Arial"/>
          <w:color w:val="auto"/>
          <w:sz w:val="28"/>
          <w:szCs w:val="28"/>
        </w:rPr>
      </w:pPr>
      <w:r w:rsidRPr="00761FFE">
        <w:rPr>
          <w:rFonts w:cs="Arial"/>
          <w:color w:val="auto"/>
          <w:sz w:val="28"/>
          <w:szCs w:val="28"/>
        </w:rPr>
        <w:t>15.3.2. 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rsidR="00987801" w:rsidRPr="00761FFE" w:rsidRDefault="004F643D">
      <w:pPr>
        <w:ind w:firstLine="851"/>
        <w:jc w:val="both"/>
        <w:rPr>
          <w:rFonts w:cs="Arial"/>
          <w:color w:val="auto"/>
          <w:sz w:val="28"/>
          <w:szCs w:val="28"/>
        </w:rPr>
      </w:pPr>
      <w:r w:rsidRPr="00761FFE">
        <w:rPr>
          <w:rFonts w:cs="Arial"/>
          <w:color w:val="auto"/>
          <w:sz w:val="28"/>
          <w:szCs w:val="28"/>
        </w:rPr>
        <w:t>15.3.3. 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987801" w:rsidRPr="00761FFE" w:rsidRDefault="004F643D">
      <w:pPr>
        <w:ind w:firstLine="851"/>
        <w:jc w:val="both"/>
        <w:rPr>
          <w:rFonts w:cs="Arial"/>
          <w:color w:val="auto"/>
          <w:sz w:val="28"/>
          <w:szCs w:val="28"/>
        </w:rPr>
      </w:pPr>
      <w:r w:rsidRPr="00761FFE">
        <w:rPr>
          <w:rFonts w:cs="Arial"/>
          <w:color w:val="auto"/>
          <w:sz w:val="28"/>
          <w:szCs w:val="28"/>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rsidR="00987801" w:rsidRPr="00761FFE" w:rsidRDefault="004F643D">
      <w:pPr>
        <w:ind w:firstLine="851"/>
        <w:jc w:val="both"/>
        <w:rPr>
          <w:rFonts w:cs="Arial"/>
          <w:color w:val="auto"/>
          <w:sz w:val="28"/>
          <w:szCs w:val="28"/>
        </w:rPr>
      </w:pPr>
      <w:r w:rsidRPr="00761FFE">
        <w:rPr>
          <w:rFonts w:cs="Arial"/>
          <w:color w:val="auto"/>
          <w:sz w:val="28"/>
          <w:szCs w:val="28"/>
        </w:rPr>
        <w:t>15.3.4. 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987801" w:rsidRPr="00761FFE" w:rsidRDefault="004F643D">
      <w:pPr>
        <w:ind w:firstLine="851"/>
        <w:jc w:val="both"/>
        <w:rPr>
          <w:rFonts w:cs="Arial"/>
          <w:color w:val="auto"/>
          <w:sz w:val="28"/>
          <w:szCs w:val="28"/>
        </w:rPr>
      </w:pPr>
      <w:r w:rsidRPr="00761FFE">
        <w:rPr>
          <w:rFonts w:cs="Arial"/>
          <w:color w:val="auto"/>
          <w:sz w:val="28"/>
          <w:szCs w:val="28"/>
        </w:rPr>
        <w:t>15.3.5. 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0,1 ПДК.</w:t>
      </w:r>
    </w:p>
    <w:p w:rsidR="00987801" w:rsidRPr="00761FFE" w:rsidRDefault="004F643D">
      <w:pPr>
        <w:ind w:firstLine="851"/>
        <w:jc w:val="both"/>
        <w:rPr>
          <w:rFonts w:cs="Arial"/>
          <w:color w:val="auto"/>
          <w:sz w:val="28"/>
          <w:szCs w:val="28"/>
        </w:rPr>
      </w:pPr>
      <w:r w:rsidRPr="00761FFE">
        <w:rPr>
          <w:rFonts w:cs="Arial"/>
          <w:color w:val="auto"/>
          <w:sz w:val="28"/>
          <w:szCs w:val="28"/>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987801" w:rsidRPr="00761FFE" w:rsidRDefault="004F643D">
      <w:pPr>
        <w:ind w:firstLine="851"/>
        <w:jc w:val="both"/>
        <w:rPr>
          <w:rFonts w:cs="Arial"/>
          <w:color w:val="auto"/>
          <w:sz w:val="28"/>
          <w:szCs w:val="28"/>
        </w:rPr>
      </w:pPr>
      <w:r w:rsidRPr="00761FFE">
        <w:rPr>
          <w:rFonts w:cs="Arial"/>
          <w:color w:val="auto"/>
          <w:sz w:val="28"/>
          <w:szCs w:val="28"/>
        </w:rPr>
        <w:t>Запрещается проектирование и размещение объектов, если в составе выбросов присутствуют вещества, не имеющие утвержденных ПДК или ОБУВ.</w:t>
      </w:r>
    </w:p>
    <w:p w:rsidR="00987801" w:rsidRPr="00761FFE" w:rsidRDefault="004F643D">
      <w:pPr>
        <w:ind w:firstLine="851"/>
        <w:jc w:val="both"/>
        <w:rPr>
          <w:rFonts w:cs="Arial"/>
          <w:color w:val="auto"/>
          <w:sz w:val="28"/>
          <w:szCs w:val="28"/>
        </w:rPr>
      </w:pPr>
      <w:r w:rsidRPr="00761FFE">
        <w:rPr>
          <w:rFonts w:cs="Arial"/>
          <w:color w:val="auto"/>
          <w:sz w:val="28"/>
          <w:szCs w:val="28"/>
        </w:rPr>
        <w:t>15.3.6. 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987801" w:rsidRPr="00761FFE" w:rsidRDefault="004F643D">
      <w:pPr>
        <w:ind w:firstLine="851"/>
        <w:jc w:val="both"/>
        <w:rPr>
          <w:rFonts w:cs="Arial"/>
          <w:color w:val="auto"/>
          <w:sz w:val="28"/>
          <w:szCs w:val="28"/>
        </w:rPr>
      </w:pPr>
      <w:r w:rsidRPr="00761FFE">
        <w:rPr>
          <w:rFonts w:cs="Arial"/>
          <w:color w:val="auto"/>
          <w:sz w:val="28"/>
          <w:szCs w:val="28"/>
        </w:rPr>
        <w:t>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раздела «Производственная территория»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987801" w:rsidRPr="00761FFE" w:rsidRDefault="004F643D">
      <w:pPr>
        <w:ind w:firstLine="851"/>
        <w:jc w:val="both"/>
        <w:rPr>
          <w:rFonts w:cs="Arial"/>
          <w:color w:val="auto"/>
          <w:sz w:val="28"/>
          <w:szCs w:val="28"/>
        </w:rPr>
      </w:pPr>
      <w:r w:rsidRPr="00761FFE">
        <w:rPr>
          <w:rFonts w:cs="Arial"/>
          <w:color w:val="auto"/>
          <w:sz w:val="28"/>
          <w:szCs w:val="28"/>
        </w:rPr>
        <w:t>15.3.9. Для защиты атмосферного воздуха от загрязнений следует предусматривать:</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использование нетрадиционных источников энергии;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ликвидацию неорганизованных источников загрязнения.</w:t>
      </w:r>
    </w:p>
    <w:p w:rsidR="00987801" w:rsidRPr="00761FFE" w:rsidRDefault="00987801">
      <w:pPr>
        <w:ind w:firstLine="851"/>
        <w:jc w:val="both"/>
        <w:rPr>
          <w:rFonts w:cs="Arial"/>
          <w:color w:val="auto"/>
          <w:sz w:val="28"/>
          <w:szCs w:val="28"/>
        </w:rPr>
      </w:pPr>
    </w:p>
    <w:p w:rsidR="00987801" w:rsidRPr="00761FFE" w:rsidRDefault="004F643D" w:rsidP="00D07FE3">
      <w:pPr>
        <w:pStyle w:val="1"/>
        <w:numPr>
          <w:ilvl w:val="0"/>
          <w:numId w:val="1"/>
        </w:numPr>
        <w:ind w:left="0" w:firstLine="851"/>
        <w:rPr>
          <w:rFonts w:ascii="Times New Roman" w:hAnsi="Times New Roman"/>
          <w:b w:val="0"/>
          <w:color w:val="auto"/>
          <w:sz w:val="28"/>
          <w:szCs w:val="28"/>
          <w:u w:val="none"/>
        </w:rPr>
      </w:pPr>
      <w:bookmarkStart w:id="118" w:name="sub_10084"/>
      <w:bookmarkEnd w:id="118"/>
      <w:r w:rsidRPr="00761FFE">
        <w:rPr>
          <w:rFonts w:ascii="Times New Roman" w:hAnsi="Times New Roman"/>
          <w:b w:val="0"/>
          <w:color w:val="auto"/>
          <w:sz w:val="28"/>
          <w:szCs w:val="28"/>
          <w:u w:val="none"/>
        </w:rPr>
        <w:t>15.4. Охрана водных объектов</w:t>
      </w:r>
    </w:p>
    <w:p w:rsidR="00987801" w:rsidRPr="00761FFE" w:rsidRDefault="00987801">
      <w:pPr>
        <w:ind w:firstLine="851"/>
        <w:jc w:val="both"/>
        <w:rPr>
          <w:rFonts w:cs="Arial"/>
          <w:color w:val="auto"/>
          <w:sz w:val="28"/>
          <w:szCs w:val="28"/>
        </w:rPr>
      </w:pPr>
      <w:bookmarkStart w:id="119" w:name="sub_100841"/>
      <w:bookmarkEnd w:id="119"/>
    </w:p>
    <w:p w:rsidR="00987801" w:rsidRPr="00761FFE" w:rsidRDefault="004F643D">
      <w:pPr>
        <w:ind w:firstLine="851"/>
        <w:jc w:val="both"/>
        <w:rPr>
          <w:rFonts w:cs="Arial"/>
          <w:color w:val="auto"/>
          <w:sz w:val="28"/>
          <w:szCs w:val="28"/>
        </w:rPr>
      </w:pPr>
      <w:r w:rsidRPr="00761FFE">
        <w:rPr>
          <w:rFonts w:cs="Arial"/>
          <w:color w:val="auto"/>
          <w:sz w:val="28"/>
          <w:szCs w:val="28"/>
        </w:rPr>
        <w:t>15.4.1. 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987801" w:rsidRPr="00761FFE" w:rsidRDefault="004F643D">
      <w:pPr>
        <w:ind w:firstLine="851"/>
        <w:jc w:val="both"/>
        <w:rPr>
          <w:rFonts w:cs="Arial"/>
          <w:color w:val="auto"/>
          <w:sz w:val="28"/>
          <w:szCs w:val="28"/>
        </w:rPr>
      </w:pPr>
      <w:r w:rsidRPr="00761FFE">
        <w:rPr>
          <w:rFonts w:cs="Arial"/>
          <w:color w:val="auto"/>
          <w:sz w:val="28"/>
          <w:szCs w:val="28"/>
        </w:rPr>
        <w:t>15.4.2. 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987801" w:rsidRPr="00761FFE" w:rsidRDefault="004F643D">
      <w:pPr>
        <w:ind w:firstLine="851"/>
        <w:jc w:val="both"/>
        <w:rPr>
          <w:rFonts w:cs="Arial"/>
          <w:color w:val="auto"/>
          <w:sz w:val="28"/>
          <w:szCs w:val="28"/>
        </w:rPr>
      </w:pPr>
      <w:r w:rsidRPr="00761FFE">
        <w:rPr>
          <w:rFonts w:cs="Arial"/>
          <w:color w:val="auto"/>
          <w:sz w:val="28"/>
          <w:szCs w:val="28"/>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rsidR="00987801" w:rsidRPr="00761FFE" w:rsidRDefault="004F643D">
      <w:pPr>
        <w:ind w:firstLine="851"/>
        <w:jc w:val="both"/>
        <w:rPr>
          <w:rFonts w:cs="Arial"/>
          <w:color w:val="auto"/>
          <w:sz w:val="28"/>
          <w:szCs w:val="28"/>
        </w:rPr>
      </w:pPr>
      <w:r w:rsidRPr="00761FFE">
        <w:rPr>
          <w:rFonts w:cs="Arial"/>
          <w:color w:val="auto"/>
          <w:sz w:val="28"/>
          <w:szCs w:val="28"/>
        </w:rPr>
        <w:t>15.4.3. Селитебные территории, рекреационные зоны следует размещать выше по течению водотоков относительно сбросов производственно-хозяйственных и бытовых сточных вод.</w:t>
      </w:r>
    </w:p>
    <w:p w:rsidR="00987801" w:rsidRPr="00761FFE" w:rsidRDefault="004F643D">
      <w:pPr>
        <w:ind w:firstLine="851"/>
        <w:jc w:val="both"/>
        <w:rPr>
          <w:rFonts w:cs="Arial"/>
          <w:color w:val="auto"/>
          <w:sz w:val="28"/>
          <w:szCs w:val="28"/>
        </w:rPr>
      </w:pPr>
      <w:r w:rsidRPr="00761FFE">
        <w:rPr>
          <w:rFonts w:cs="Arial"/>
          <w:color w:val="auto"/>
          <w:sz w:val="28"/>
          <w:szCs w:val="28"/>
        </w:rPr>
        <w:t>15.4.4. 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987801" w:rsidRPr="00761FFE" w:rsidRDefault="004F643D">
      <w:pPr>
        <w:ind w:firstLine="851"/>
        <w:jc w:val="both"/>
        <w:rPr>
          <w:rFonts w:cs="Arial"/>
          <w:color w:val="auto"/>
          <w:sz w:val="28"/>
          <w:szCs w:val="28"/>
        </w:rPr>
      </w:pPr>
      <w:r w:rsidRPr="00761FFE">
        <w:rPr>
          <w:rFonts w:cs="Arial"/>
          <w:color w:val="auto"/>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rsidR="00987801" w:rsidRPr="00761FFE" w:rsidRDefault="004F643D">
      <w:pPr>
        <w:ind w:firstLine="851"/>
        <w:jc w:val="both"/>
        <w:rPr>
          <w:rFonts w:cs="Arial"/>
          <w:color w:val="auto"/>
          <w:sz w:val="28"/>
          <w:szCs w:val="28"/>
        </w:rPr>
      </w:pPr>
      <w:r w:rsidRPr="00761FFE">
        <w:rPr>
          <w:rFonts w:cs="Arial"/>
          <w:color w:val="auto"/>
          <w:sz w:val="28"/>
          <w:szCs w:val="28"/>
        </w:rPr>
        <w:t>15.4.6. Сброс производственных, сельскохозяйственных сточных вод, а также организованный сброс ливневых сточных вод не допускается: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пределах первого пояса зон санитарной охраны источников хозяйственно-питьевого водоснабжения;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границе населенного пункта;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водные объекты, содержащие природные лечебные ресурсы;</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987801" w:rsidRPr="00761FFE" w:rsidRDefault="004F643D">
      <w:pPr>
        <w:ind w:firstLine="851"/>
        <w:jc w:val="both"/>
        <w:rPr>
          <w:rFonts w:cs="Arial"/>
          <w:color w:val="auto"/>
          <w:sz w:val="28"/>
          <w:szCs w:val="28"/>
        </w:rPr>
      </w:pPr>
      <w:r w:rsidRPr="00761FFE">
        <w:rPr>
          <w:rFonts w:cs="Arial"/>
          <w:color w:val="auto"/>
          <w:sz w:val="28"/>
          <w:szCs w:val="28"/>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987801" w:rsidRPr="00761FFE" w:rsidRDefault="004F643D">
      <w:pPr>
        <w:ind w:firstLine="851"/>
        <w:jc w:val="both"/>
        <w:rPr>
          <w:rFonts w:cs="Arial"/>
          <w:color w:val="auto"/>
          <w:sz w:val="28"/>
          <w:szCs w:val="28"/>
        </w:rPr>
      </w:pPr>
      <w:r w:rsidRPr="00761FFE">
        <w:rPr>
          <w:rFonts w:cs="Arial"/>
          <w:color w:val="auto"/>
          <w:sz w:val="28"/>
          <w:szCs w:val="28"/>
        </w:rPr>
        <w:t>15.4.7. Мероприятия по защите поверхностных вод от загрязнения разрабатываются в каждом конкретном случае и предусматривают:</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устройство и содержание в исправном состоянии сооружений для очистки сточных вод до нормативных показателей качества воды;</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содержание в исправном состоянии гидротехнических и других водохозяйственных сооружений и технических устройств;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предотвращение аварийных сбросов неочищенных или недостаточно очищенных сточных вод;</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ограничение поступления биогенных элементов в водоемы, предназначенные для централизованного хозяйственно-питьевого водоснабжения;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разработку планов мероприятий и инструкции по предотвращению аварий на объектах, представляющих потенциальную угрозу загрязнения;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987801" w:rsidRPr="00761FFE" w:rsidRDefault="004F643D">
      <w:pPr>
        <w:ind w:firstLine="851"/>
        <w:jc w:val="both"/>
        <w:rPr>
          <w:rFonts w:cs="Arial"/>
          <w:color w:val="auto"/>
          <w:sz w:val="28"/>
          <w:szCs w:val="28"/>
        </w:rPr>
      </w:pPr>
      <w:r w:rsidRPr="00761FFE">
        <w:rPr>
          <w:rFonts w:cs="Arial"/>
          <w:color w:val="auto"/>
          <w:sz w:val="28"/>
          <w:szCs w:val="28"/>
        </w:rPr>
        <w:t>15.4.8. В целях охраны подземных вод от загрязнения не допускается: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987801" w:rsidRPr="00761FFE" w:rsidRDefault="004F643D">
      <w:pPr>
        <w:ind w:firstLine="851"/>
        <w:jc w:val="both"/>
        <w:rPr>
          <w:rFonts w:cs="Arial"/>
          <w:color w:val="auto"/>
          <w:sz w:val="28"/>
          <w:szCs w:val="28"/>
        </w:rPr>
      </w:pPr>
      <w:r w:rsidRPr="00761FFE">
        <w:rPr>
          <w:rFonts w:cs="Arial"/>
          <w:color w:val="auto"/>
          <w:sz w:val="28"/>
          <w:szCs w:val="28"/>
        </w:rPr>
        <w:t>- 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отвод без очистки дренажных вод с полей и ливневых сточных вод с территорий населенных мест в овраги и балки;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применение, хранение ядохимикатов и удобрений в пределах водосборов грунтовых вод, используемых при нецентрализованном водоснабжении;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орошение сельскохозяйственных земель сточными водами, если это влияет или может отрицательно влиять на состояние подземных вод.</w:t>
      </w:r>
    </w:p>
    <w:p w:rsidR="00987801" w:rsidRPr="00761FFE" w:rsidRDefault="004F643D">
      <w:pPr>
        <w:ind w:firstLine="851"/>
        <w:jc w:val="both"/>
        <w:rPr>
          <w:rFonts w:cs="Arial"/>
          <w:color w:val="auto"/>
          <w:sz w:val="28"/>
          <w:szCs w:val="28"/>
        </w:rPr>
      </w:pPr>
      <w:r w:rsidRPr="00761FFE">
        <w:rPr>
          <w:rFonts w:cs="Arial"/>
          <w:color w:val="auto"/>
          <w:sz w:val="28"/>
          <w:szCs w:val="28"/>
        </w:rPr>
        <w:t>15.4.9. Мероприятия по защите подземных вод от загрязнения при различных видах хозяйственной деятельности предусматривают:</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обязательную герметизацию оголовка всех эксплуатируемых и резервных скважин;</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герметизацию систем сбора нефти и нефтепродуктов;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рекультивацию отработанных карьеров;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мониторинг состояния и режима эксплуатации водозаборов подземных вод, ограничение водоотбора.</w:t>
      </w:r>
    </w:p>
    <w:p w:rsidR="00987801" w:rsidRPr="00761FFE" w:rsidRDefault="00987801" w:rsidP="00567491">
      <w:pPr>
        <w:ind w:firstLine="851"/>
        <w:jc w:val="center"/>
        <w:rPr>
          <w:rFonts w:cs="Arial"/>
          <w:color w:val="auto"/>
          <w:sz w:val="28"/>
          <w:szCs w:val="28"/>
        </w:rPr>
      </w:pPr>
    </w:p>
    <w:p w:rsidR="00987801" w:rsidRPr="00761FFE" w:rsidRDefault="004F643D" w:rsidP="00567491">
      <w:pPr>
        <w:pStyle w:val="1"/>
        <w:numPr>
          <w:ilvl w:val="0"/>
          <w:numId w:val="1"/>
        </w:numPr>
        <w:spacing w:before="108"/>
        <w:ind w:left="0" w:firstLine="851"/>
        <w:rPr>
          <w:rFonts w:ascii="Times New Roman" w:hAnsi="Times New Roman"/>
          <w:b w:val="0"/>
          <w:color w:val="auto"/>
          <w:sz w:val="28"/>
          <w:szCs w:val="28"/>
          <w:u w:val="none"/>
        </w:rPr>
      </w:pPr>
      <w:bookmarkStart w:id="120" w:name="sub_10085"/>
      <w:bookmarkEnd w:id="120"/>
      <w:r w:rsidRPr="00761FFE">
        <w:rPr>
          <w:rFonts w:ascii="Times New Roman" w:hAnsi="Times New Roman"/>
          <w:b w:val="0"/>
          <w:color w:val="auto"/>
          <w:sz w:val="28"/>
          <w:szCs w:val="28"/>
          <w:u w:val="none"/>
        </w:rPr>
        <w:t>15.5. Охрана почв</w:t>
      </w:r>
    </w:p>
    <w:p w:rsidR="00987801" w:rsidRPr="00761FFE" w:rsidRDefault="00987801" w:rsidP="00567491">
      <w:pPr>
        <w:ind w:firstLine="851"/>
        <w:jc w:val="center"/>
        <w:rPr>
          <w:rFonts w:cs="Arial"/>
          <w:color w:val="auto"/>
          <w:sz w:val="28"/>
          <w:szCs w:val="28"/>
        </w:rPr>
      </w:pPr>
      <w:bookmarkStart w:id="121" w:name="sub_100851"/>
      <w:bookmarkEnd w:id="121"/>
    </w:p>
    <w:p w:rsidR="00987801" w:rsidRPr="00761FFE" w:rsidRDefault="004F643D">
      <w:pPr>
        <w:ind w:firstLine="851"/>
        <w:jc w:val="both"/>
        <w:rPr>
          <w:rFonts w:cs="Arial"/>
          <w:color w:val="auto"/>
          <w:sz w:val="28"/>
          <w:szCs w:val="28"/>
        </w:rPr>
      </w:pPr>
      <w:r w:rsidRPr="00761FFE">
        <w:rPr>
          <w:rFonts w:cs="Arial"/>
          <w:color w:val="auto"/>
          <w:sz w:val="28"/>
          <w:szCs w:val="28"/>
        </w:rPr>
        <w:t>15.5.1. Требования по охране почв предъявляются к жилым, рекреационным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987801" w:rsidRPr="00761FFE" w:rsidRDefault="004F643D">
      <w:pPr>
        <w:ind w:firstLine="851"/>
        <w:jc w:val="both"/>
        <w:rPr>
          <w:rFonts w:cs="Arial"/>
          <w:color w:val="auto"/>
          <w:sz w:val="28"/>
          <w:szCs w:val="28"/>
        </w:rPr>
      </w:pPr>
      <w:r w:rsidRPr="00761FFE">
        <w:rPr>
          <w:rFonts w:cs="Arial"/>
          <w:color w:val="auto"/>
          <w:sz w:val="28"/>
          <w:szCs w:val="28"/>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987801" w:rsidRPr="00761FFE" w:rsidRDefault="004F643D">
      <w:pPr>
        <w:ind w:firstLine="851"/>
        <w:jc w:val="both"/>
        <w:rPr>
          <w:rFonts w:cs="Arial"/>
          <w:color w:val="auto"/>
          <w:sz w:val="28"/>
          <w:szCs w:val="28"/>
        </w:rPr>
      </w:pPr>
      <w:r w:rsidRPr="00761FFE">
        <w:rPr>
          <w:rFonts w:cs="Arial"/>
          <w:color w:val="auto"/>
          <w:sz w:val="28"/>
          <w:szCs w:val="28"/>
        </w:rPr>
        <w:t>15.5.2. В почвах населенного пункта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987801" w:rsidRPr="00761FFE" w:rsidRDefault="004F643D">
      <w:pPr>
        <w:ind w:firstLine="851"/>
        <w:jc w:val="both"/>
        <w:rPr>
          <w:rFonts w:cs="Arial"/>
          <w:color w:val="auto"/>
          <w:sz w:val="28"/>
          <w:szCs w:val="28"/>
        </w:rPr>
      </w:pPr>
      <w:r w:rsidRPr="00761FFE">
        <w:rPr>
          <w:rFonts w:cs="Arial"/>
          <w:color w:val="auto"/>
          <w:sz w:val="28"/>
          <w:szCs w:val="28"/>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987801" w:rsidRPr="00761FFE" w:rsidRDefault="004F643D">
      <w:pPr>
        <w:ind w:firstLine="851"/>
        <w:jc w:val="both"/>
        <w:rPr>
          <w:rFonts w:cs="Arial"/>
          <w:color w:val="auto"/>
          <w:sz w:val="28"/>
          <w:szCs w:val="28"/>
        </w:rPr>
      </w:pPr>
      <w:r w:rsidRPr="00761FFE">
        <w:rPr>
          <w:rFonts w:cs="Arial"/>
          <w:color w:val="auto"/>
          <w:sz w:val="28"/>
          <w:szCs w:val="28"/>
        </w:rPr>
        <w:t xml:space="preserve">15.5.3. Выбор площадки для размещения объектов проводится с учетом: </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физико-химических свойств почв, их механического состава, содержания органического вещества, кислотности и другого;</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природно-климатических характеристик (роза ветров, количество осадков, температурный режим района);</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ландшафтной, геологической и гидрологической характеристики почв;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их хозяйственного использования.</w:t>
      </w:r>
    </w:p>
    <w:p w:rsidR="00987801" w:rsidRPr="00761FFE" w:rsidRDefault="004F643D">
      <w:pPr>
        <w:ind w:firstLine="851"/>
        <w:jc w:val="both"/>
        <w:rPr>
          <w:rFonts w:cs="Arial"/>
          <w:color w:val="auto"/>
          <w:sz w:val="28"/>
          <w:szCs w:val="28"/>
        </w:rPr>
      </w:pPr>
      <w:r w:rsidRPr="00761FFE">
        <w:rPr>
          <w:rFonts w:cs="Arial"/>
          <w:color w:val="auto"/>
          <w:sz w:val="28"/>
          <w:szCs w:val="28"/>
        </w:rPr>
        <w:t>15.5.4. 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987801" w:rsidRPr="00761FFE" w:rsidRDefault="004F643D">
      <w:pPr>
        <w:ind w:firstLine="851"/>
        <w:jc w:val="both"/>
        <w:rPr>
          <w:rFonts w:cs="Arial"/>
          <w:color w:val="auto"/>
          <w:sz w:val="28"/>
          <w:szCs w:val="28"/>
        </w:rPr>
      </w:pPr>
      <w:r w:rsidRPr="00761FFE">
        <w:rPr>
          <w:rFonts w:cs="Arial"/>
          <w:color w:val="auto"/>
          <w:sz w:val="28"/>
          <w:szCs w:val="28"/>
        </w:rPr>
        <w:t>15.5.5. Почвы на территориях жилой застройки следует относить к категории «чистых» при соблюдении следующих требований: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по санитарно-паразитологическим показателям - отсутствие возбудителей паразитарных заболеваний, патогенных, простейших;</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по санитарно-энтомологическим показателям - отсутствие преимагинальных форм синантропных мух;</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по санитарно-химическим показателям - санитарное число должно быть не ниже 0,98 (относительные единицы).</w:t>
      </w:r>
    </w:p>
    <w:p w:rsidR="00987801" w:rsidRPr="00761FFE" w:rsidRDefault="004F643D">
      <w:pPr>
        <w:ind w:firstLine="851"/>
        <w:jc w:val="both"/>
        <w:rPr>
          <w:rFonts w:cs="Arial"/>
          <w:color w:val="auto"/>
          <w:sz w:val="28"/>
          <w:szCs w:val="28"/>
        </w:rPr>
      </w:pPr>
      <w:r w:rsidRPr="00761FFE">
        <w:rPr>
          <w:rFonts w:cs="Arial"/>
          <w:color w:val="auto"/>
          <w:sz w:val="28"/>
          <w:szCs w:val="28"/>
        </w:rPr>
        <w:t>15.5.6. Мероприятия по защите почв разрабатываются в каждом конкретном случае, учитывающем категорию их загрязнения, и должны предусматривать:</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рекультивацию и мелиорацию почв, восстановление плодородия;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введение специальных режимов использования;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изменение целевого назначения.</w:t>
      </w:r>
    </w:p>
    <w:p w:rsidR="00987801" w:rsidRPr="00761FFE" w:rsidRDefault="004F643D">
      <w:pPr>
        <w:ind w:firstLine="851"/>
        <w:jc w:val="both"/>
        <w:rPr>
          <w:rFonts w:cs="Arial"/>
          <w:color w:val="auto"/>
          <w:sz w:val="28"/>
          <w:szCs w:val="28"/>
        </w:rPr>
      </w:pPr>
      <w:r w:rsidRPr="00761FFE">
        <w:rPr>
          <w:rFonts w:cs="Arial"/>
          <w:color w:val="auto"/>
          <w:sz w:val="28"/>
          <w:szCs w:val="28"/>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rsidR="00D0761C" w:rsidRPr="00761FFE" w:rsidRDefault="00D0761C" w:rsidP="00D0761C">
      <w:pPr>
        <w:ind w:firstLine="851"/>
        <w:jc w:val="both"/>
        <w:rPr>
          <w:rFonts w:cs="Arial"/>
          <w:color w:val="auto"/>
          <w:sz w:val="28"/>
          <w:szCs w:val="28"/>
        </w:rPr>
      </w:pPr>
      <w:r w:rsidRPr="00761FFE">
        <w:rPr>
          <w:rFonts w:cs="Arial"/>
          <w:color w:val="auto"/>
          <w:sz w:val="28"/>
          <w:szCs w:val="28"/>
        </w:rPr>
        <w:t>15.5.7. 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производимой на них землях продукции, а также при отсутствии эффективных технологий восстановления загрязненных земель.</w:t>
      </w:r>
    </w:p>
    <w:p w:rsidR="00D0761C" w:rsidRPr="00761FFE" w:rsidRDefault="00D0761C" w:rsidP="00D0761C">
      <w:pPr>
        <w:ind w:firstLine="851"/>
        <w:jc w:val="both"/>
        <w:rPr>
          <w:rFonts w:cs="Arial"/>
          <w:color w:val="auto"/>
          <w:sz w:val="28"/>
          <w:szCs w:val="28"/>
        </w:rPr>
      </w:pPr>
      <w:r w:rsidRPr="00761FFE">
        <w:rPr>
          <w:rFonts w:cs="Arial"/>
          <w:color w:val="auto"/>
          <w:sz w:val="28"/>
          <w:szCs w:val="28"/>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D0761C" w:rsidRPr="00761FFE" w:rsidRDefault="00D0761C" w:rsidP="00D0761C">
      <w:pPr>
        <w:ind w:firstLine="851"/>
        <w:jc w:val="both"/>
        <w:rPr>
          <w:rFonts w:cs="Arial"/>
          <w:color w:val="auto"/>
          <w:sz w:val="28"/>
          <w:szCs w:val="28"/>
        </w:rPr>
      </w:pPr>
      <w:r w:rsidRPr="00761FFE">
        <w:rPr>
          <w:rFonts w:cs="Arial"/>
          <w:color w:val="auto"/>
          <w:sz w:val="28"/>
          <w:szCs w:val="28"/>
        </w:rPr>
        <w:t>Порядок консервации загрязненных территорий установлен Постановлением Правительства Российской Федерации от 27 февраля 2004 г. № 112.</w:t>
      </w:r>
    </w:p>
    <w:p w:rsidR="00987801" w:rsidRPr="00761FFE" w:rsidRDefault="004F643D" w:rsidP="003721C7">
      <w:pPr>
        <w:ind w:firstLine="851"/>
        <w:jc w:val="both"/>
        <w:rPr>
          <w:rFonts w:cs="Arial"/>
          <w:color w:val="auto"/>
          <w:sz w:val="28"/>
          <w:szCs w:val="28"/>
        </w:rPr>
      </w:pPr>
      <w:r w:rsidRPr="00761FFE">
        <w:rPr>
          <w:rFonts w:cs="Arial"/>
          <w:color w:val="auto"/>
          <w:sz w:val="28"/>
          <w:szCs w:val="28"/>
        </w:rPr>
        <w:t>15.5.8. 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987801" w:rsidRPr="00761FFE" w:rsidRDefault="00987801" w:rsidP="003721C7">
      <w:pPr>
        <w:ind w:firstLine="851"/>
        <w:jc w:val="center"/>
        <w:rPr>
          <w:rFonts w:cs="Arial"/>
          <w:color w:val="auto"/>
          <w:sz w:val="28"/>
          <w:szCs w:val="28"/>
        </w:rPr>
      </w:pPr>
    </w:p>
    <w:p w:rsidR="003721C7" w:rsidRPr="00761FFE" w:rsidRDefault="003721C7" w:rsidP="003721C7">
      <w:pPr>
        <w:pStyle w:val="afa"/>
        <w:numPr>
          <w:ilvl w:val="0"/>
          <w:numId w:val="1"/>
        </w:numPr>
        <w:ind w:left="0" w:firstLine="851"/>
        <w:jc w:val="center"/>
        <w:rPr>
          <w:rFonts w:cs="Arial"/>
          <w:bCs/>
          <w:color w:val="auto"/>
          <w:sz w:val="28"/>
          <w:szCs w:val="28"/>
        </w:rPr>
      </w:pPr>
      <w:bookmarkStart w:id="122" w:name="sub_10086"/>
      <w:bookmarkStart w:id="123" w:name="sub_10087"/>
      <w:bookmarkEnd w:id="122"/>
      <w:bookmarkEnd w:id="123"/>
      <w:r w:rsidRPr="00761FFE">
        <w:rPr>
          <w:rFonts w:cs="Arial"/>
          <w:bCs/>
          <w:color w:val="auto"/>
          <w:sz w:val="28"/>
          <w:szCs w:val="28"/>
        </w:rPr>
        <w:t>15.6. Защита от шума и вибрации:</w:t>
      </w:r>
    </w:p>
    <w:p w:rsidR="003721C7" w:rsidRPr="00761FFE" w:rsidRDefault="003721C7" w:rsidP="003721C7">
      <w:pPr>
        <w:pStyle w:val="afa"/>
        <w:numPr>
          <w:ilvl w:val="0"/>
          <w:numId w:val="1"/>
        </w:numPr>
        <w:ind w:left="0" w:firstLine="851"/>
        <w:jc w:val="center"/>
        <w:rPr>
          <w:rFonts w:cs="Arial"/>
          <w:bCs/>
          <w:color w:val="auto"/>
          <w:sz w:val="28"/>
          <w:szCs w:val="28"/>
        </w:rPr>
      </w:pP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15.6.1.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15.6.2. Планировку и застройку селитебных территорий городских округов и поселений следует осуществлять с учетом обеспечения допустимых уровней шума в соответствии с разделом 6 СП 51.13330.2011.</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15.6.3. Шумовыми характеристиками источников внешнего шума являются:</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для транспортных потоков на улицах и дорогах - L &lt;*&gt; на расстоянии</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Аэкв</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7,5 м от оси первой полосы движения (для трамваев - на расстоянии 7,5 м от оси ближнего пути);</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для потоков железнодорожных поездов - L и L &lt;**&gt; на расстоянии</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Аэкв Амакс</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25 м от оси ближнего к расчетной точке пути;</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для водного транспорта - L и L на расстоянии 25 м от борта судна;</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Аэкв Амакс</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для воздушного транспорта - L и L в расчетной точке;</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Аэкв Амакс</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для производственных зон, промышленных и энергетических предприятий с</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максимальным линейным размером в плане более 300 м - L и L на</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Аэкв Амакс</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границе территории предприятия и селитебной территории в направлении расчетной точки;</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для внутриквартальных источников шума - L и L на фиксированном</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Аэкв Амакс</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расстоянии от источника;</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&lt;*&gt; L - эквивалентный уровень звука, дБА;</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Аэкв</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&lt;**&gt; L - максимальный уровень звука, дБА.</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Амакс</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Примечания.</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Расчетные точки следует выбирать:</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на территории, непосредственно прилегающей к жилым домам и другим зданиям, в которых уровни проникающего шума нормируются таблицей 50, 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15.6.4. Требования по уровням шума в жилых и общественных зданиях, а также на прилегающих территориях приведены в таблице 50 основной части настоящих Нормативов.</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15.6.5. Значения максимальных уровней шумового воздействия на человека на различных территориях представлены в таблице 37 основной части настоящих Нормативов.</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15.6.6. 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15.6.7. 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Мероприятия по защите от вибраций предусматривают:</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удаление зданий и сооружений от источников вибрации;</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использование методов виброзащиты при проектировании зданий и сооружений;</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меры по снижению динамических нагрузок, создаваемых источником вибрации.</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Снижение вибрации может быть достигнуто:</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устройством виброизоляции отдельных установок или оборудования;</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применением для трубопроводов и коммуникаций:</w:t>
      </w:r>
    </w:p>
    <w:p w:rsidR="003721C7" w:rsidRPr="00761FFE" w:rsidRDefault="003721C7" w:rsidP="003721C7">
      <w:pPr>
        <w:pStyle w:val="afa"/>
        <w:numPr>
          <w:ilvl w:val="0"/>
          <w:numId w:val="1"/>
        </w:numPr>
        <w:ind w:left="0" w:firstLine="851"/>
        <w:jc w:val="both"/>
        <w:rPr>
          <w:rFonts w:cs="Arial"/>
          <w:bCs/>
          <w:color w:val="auto"/>
          <w:sz w:val="28"/>
          <w:szCs w:val="28"/>
        </w:rPr>
      </w:pPr>
      <w:r w:rsidRPr="00761FFE">
        <w:rPr>
          <w:rFonts w:cs="Arial"/>
          <w:bCs/>
          <w:color w:val="auto"/>
          <w:sz w:val="28"/>
          <w:szCs w:val="28"/>
        </w:rPr>
        <w:t>гибких элементов - в системах, соединенных с источником вибрации;</w:t>
      </w:r>
    </w:p>
    <w:p w:rsidR="003721C7" w:rsidRPr="00761FFE" w:rsidRDefault="003721C7" w:rsidP="003721C7">
      <w:pPr>
        <w:pStyle w:val="afa"/>
        <w:numPr>
          <w:ilvl w:val="0"/>
          <w:numId w:val="1"/>
        </w:numPr>
        <w:ind w:left="0" w:firstLine="851"/>
        <w:jc w:val="both"/>
        <w:rPr>
          <w:rFonts w:cs="Arial"/>
          <w:color w:val="auto"/>
          <w:sz w:val="28"/>
          <w:szCs w:val="28"/>
        </w:rPr>
      </w:pPr>
      <w:r w:rsidRPr="00761FFE">
        <w:rPr>
          <w:rFonts w:cs="Arial"/>
          <w:bCs/>
          <w:color w:val="auto"/>
          <w:sz w:val="28"/>
          <w:szCs w:val="28"/>
        </w:rPr>
        <w:t>мягких прокладок - в местах перехода через ограждающие конструкции и крепления к ограждающим конструкциям.</w:t>
      </w:r>
    </w:p>
    <w:p w:rsidR="003721C7" w:rsidRPr="00761FFE" w:rsidRDefault="003721C7" w:rsidP="003721C7">
      <w:pPr>
        <w:pStyle w:val="1"/>
        <w:numPr>
          <w:ilvl w:val="0"/>
          <w:numId w:val="1"/>
        </w:numPr>
        <w:spacing w:before="108"/>
        <w:ind w:left="0" w:firstLine="851"/>
        <w:rPr>
          <w:rFonts w:ascii="Times New Roman" w:hAnsi="Times New Roman"/>
          <w:b w:val="0"/>
          <w:color w:val="auto"/>
          <w:sz w:val="28"/>
          <w:szCs w:val="28"/>
          <w:u w:val="none"/>
        </w:rPr>
      </w:pPr>
    </w:p>
    <w:p w:rsidR="00987801" w:rsidRPr="00761FFE" w:rsidRDefault="004F643D" w:rsidP="003721C7">
      <w:pPr>
        <w:pStyle w:val="1"/>
        <w:numPr>
          <w:ilvl w:val="0"/>
          <w:numId w:val="1"/>
        </w:numPr>
        <w:spacing w:before="108"/>
        <w:ind w:left="0" w:firstLine="851"/>
        <w:rPr>
          <w:rFonts w:ascii="Times New Roman" w:hAnsi="Times New Roman"/>
          <w:b w:val="0"/>
          <w:color w:val="auto"/>
          <w:sz w:val="28"/>
          <w:szCs w:val="28"/>
          <w:u w:val="none"/>
        </w:rPr>
      </w:pPr>
      <w:r w:rsidRPr="00761FFE">
        <w:rPr>
          <w:rFonts w:ascii="Times New Roman" w:hAnsi="Times New Roman"/>
          <w:b w:val="0"/>
          <w:color w:val="auto"/>
          <w:sz w:val="28"/>
          <w:szCs w:val="28"/>
          <w:u w:val="none"/>
        </w:rPr>
        <w:t>15.7. Защита от электромагнитных полей, излучений и облучений</w:t>
      </w:r>
    </w:p>
    <w:p w:rsidR="00987801" w:rsidRPr="00761FFE" w:rsidRDefault="00987801" w:rsidP="003721C7">
      <w:pPr>
        <w:ind w:firstLine="851"/>
        <w:jc w:val="center"/>
        <w:rPr>
          <w:rFonts w:cs="Arial"/>
          <w:color w:val="auto"/>
          <w:sz w:val="28"/>
          <w:szCs w:val="28"/>
        </w:rPr>
      </w:pPr>
      <w:bookmarkStart w:id="124" w:name="sub_100871"/>
      <w:bookmarkEnd w:id="124"/>
    </w:p>
    <w:p w:rsidR="00987801" w:rsidRPr="00761FFE" w:rsidRDefault="004F643D">
      <w:pPr>
        <w:ind w:firstLine="851"/>
        <w:jc w:val="both"/>
        <w:rPr>
          <w:rFonts w:cs="Arial"/>
          <w:color w:val="auto"/>
          <w:sz w:val="28"/>
          <w:szCs w:val="28"/>
        </w:rPr>
      </w:pPr>
      <w:r w:rsidRPr="00761FFE">
        <w:rPr>
          <w:rFonts w:cs="Arial"/>
          <w:color w:val="auto"/>
          <w:sz w:val="28"/>
          <w:szCs w:val="28"/>
        </w:rPr>
        <w:t>15.7.1. 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987801" w:rsidRPr="00761FFE" w:rsidRDefault="004F643D">
      <w:pPr>
        <w:ind w:firstLine="851"/>
        <w:jc w:val="both"/>
        <w:rPr>
          <w:rFonts w:cs="Arial"/>
          <w:color w:val="auto"/>
          <w:sz w:val="28"/>
          <w:szCs w:val="28"/>
        </w:rPr>
      </w:pPr>
      <w:r w:rsidRPr="00761FFE">
        <w:rPr>
          <w:rFonts w:cs="Arial"/>
          <w:color w:val="auto"/>
          <w:sz w:val="28"/>
          <w:szCs w:val="28"/>
        </w:rPr>
        <w:t>Специальные требования по защите от электромагнитных полей, излучений и облучений устанавливают для: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элементов систем сотовой связи и других видов подвижной связи;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видеодисплейных терминалов и мониторов персональных компьютеров;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СВЧ-печей, индукционных печей.</w:t>
      </w:r>
    </w:p>
    <w:p w:rsidR="00987801" w:rsidRPr="00761FFE" w:rsidRDefault="004F643D">
      <w:pPr>
        <w:ind w:firstLine="851"/>
        <w:jc w:val="both"/>
        <w:rPr>
          <w:rFonts w:cs="Arial"/>
          <w:color w:val="auto"/>
          <w:sz w:val="28"/>
          <w:szCs w:val="28"/>
        </w:rPr>
      </w:pPr>
      <w:r w:rsidRPr="00761FFE">
        <w:rPr>
          <w:rFonts w:cs="Arial"/>
          <w:color w:val="auto"/>
          <w:sz w:val="28"/>
          <w:szCs w:val="28"/>
        </w:rPr>
        <w:t>15.7.2. 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диапазоне частот 30 кГц - 300 МГц - по эффективным значениям напряженности электрического поля (Е), В/м;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диапазоне частот 300 МГц - 300 ГГц - по средним значениям плотности потока энергии, мкВт/кв. см.</w:t>
      </w:r>
    </w:p>
    <w:p w:rsidR="00987801" w:rsidRPr="00761FFE" w:rsidRDefault="004F643D">
      <w:pPr>
        <w:ind w:firstLine="851"/>
        <w:jc w:val="both"/>
        <w:rPr>
          <w:rFonts w:cs="Arial"/>
          <w:color w:val="auto"/>
          <w:sz w:val="28"/>
          <w:szCs w:val="28"/>
        </w:rPr>
      </w:pPr>
      <w:r w:rsidRPr="00761FFE">
        <w:rPr>
          <w:rFonts w:cs="Arial"/>
          <w:color w:val="auto"/>
          <w:sz w:val="28"/>
          <w:szCs w:val="28"/>
        </w:rPr>
        <w:t>15.7.3. 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населения, приведенных в таблице 36, с учетом вторичного излучения.</w:t>
      </w:r>
    </w:p>
    <w:p w:rsidR="00987801" w:rsidRPr="00761FFE" w:rsidRDefault="004F643D">
      <w:pPr>
        <w:ind w:firstLine="851"/>
        <w:jc w:val="both"/>
        <w:rPr>
          <w:rFonts w:cs="Arial"/>
          <w:color w:val="auto"/>
          <w:sz w:val="28"/>
          <w:szCs w:val="28"/>
        </w:rPr>
      </w:pPr>
      <w:r w:rsidRPr="00761FFE">
        <w:rPr>
          <w:rFonts w:cs="Arial"/>
          <w:color w:val="auto"/>
          <w:sz w:val="28"/>
          <w:szCs w:val="28"/>
        </w:rPr>
        <w:t>15.7.4. 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диапазоне частот от 27 МГц до 300 МГц - по значениям напряженности электрического поля, Е (В/м);</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в диапазоне частот от 300 МГц до 2400 МГц - по значениям плотности потока энергии, ППЭ (мВт/кв. см, мкВт/кв. см).</w:t>
      </w:r>
    </w:p>
    <w:p w:rsidR="00987801" w:rsidRPr="00761FFE" w:rsidRDefault="004F643D">
      <w:pPr>
        <w:ind w:firstLine="851"/>
        <w:jc w:val="both"/>
        <w:rPr>
          <w:rFonts w:cs="Arial"/>
          <w:color w:val="auto"/>
          <w:sz w:val="28"/>
          <w:szCs w:val="28"/>
        </w:rPr>
      </w:pPr>
      <w:r w:rsidRPr="00761FFE">
        <w:rPr>
          <w:rFonts w:cs="Arial"/>
          <w:color w:val="auto"/>
          <w:sz w:val="28"/>
          <w:szCs w:val="28"/>
        </w:rPr>
        <w:t>15.7.5. 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10 В/м - в диапазоне частот 27 МГц - 30 МГц;</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3 В/м - в диапазоне частот 30 МГц - 300 МГц;</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10 мкВт/кв. см - в диапазоне частот 300 МГц - 2400 МГц.</w:t>
      </w:r>
    </w:p>
    <w:p w:rsidR="00987801" w:rsidRPr="00761FFE" w:rsidRDefault="004F643D">
      <w:pPr>
        <w:ind w:firstLine="851"/>
        <w:jc w:val="both"/>
        <w:rPr>
          <w:rFonts w:cs="Arial"/>
          <w:color w:val="auto"/>
          <w:sz w:val="28"/>
          <w:szCs w:val="28"/>
        </w:rPr>
      </w:pPr>
      <w:r w:rsidRPr="00761FFE">
        <w:rPr>
          <w:rFonts w:cs="Arial"/>
          <w:color w:val="auto"/>
          <w:sz w:val="28"/>
          <w:szCs w:val="28"/>
        </w:rPr>
        <w:t>15.7.6. При одновременном облучении от нескольких источников должны соблюдаться условия СанПиН 2.1.8/2.2.4.1383-03, СанПиН 2.1.8/2.2.4.1190-03.</w:t>
      </w:r>
    </w:p>
    <w:p w:rsidR="00987801" w:rsidRPr="00761FFE" w:rsidRDefault="004F643D">
      <w:pPr>
        <w:ind w:firstLine="851"/>
        <w:jc w:val="both"/>
        <w:rPr>
          <w:rFonts w:cs="Arial"/>
          <w:color w:val="auto"/>
          <w:sz w:val="28"/>
          <w:szCs w:val="28"/>
        </w:rPr>
      </w:pPr>
      <w:r w:rsidRPr="00761FFE">
        <w:rPr>
          <w:rFonts w:cs="Arial"/>
          <w:color w:val="auto"/>
          <w:sz w:val="28"/>
          <w:szCs w:val="28"/>
        </w:rPr>
        <w:t>15.7.7. При размещении антенн радиолюбительских радиостанций (РРС) диапазона 3-30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987801" w:rsidRPr="00761FFE" w:rsidRDefault="003721C7">
      <w:pPr>
        <w:ind w:firstLine="851"/>
        <w:jc w:val="both"/>
        <w:rPr>
          <w:rFonts w:cs="Arial"/>
          <w:color w:val="auto"/>
          <w:sz w:val="28"/>
          <w:szCs w:val="28"/>
        </w:rPr>
      </w:pPr>
      <w:r w:rsidRPr="00761FFE">
        <w:rPr>
          <w:rFonts w:cs="Arial"/>
          <w:color w:val="auto"/>
          <w:sz w:val="28"/>
          <w:szCs w:val="28"/>
        </w:rPr>
        <w:t>15.7.8</w:t>
      </w:r>
      <w:r w:rsidR="004F643D" w:rsidRPr="00761FFE">
        <w:rPr>
          <w:rFonts w:cs="Arial"/>
          <w:color w:val="auto"/>
          <w:sz w:val="28"/>
          <w:szCs w:val="28"/>
        </w:rPr>
        <w:t>. 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987801" w:rsidRPr="00761FFE" w:rsidRDefault="004F643D">
      <w:pPr>
        <w:ind w:firstLine="851"/>
        <w:jc w:val="both"/>
        <w:rPr>
          <w:rFonts w:cs="Arial"/>
          <w:color w:val="auto"/>
          <w:sz w:val="28"/>
          <w:szCs w:val="28"/>
        </w:rPr>
      </w:pPr>
      <w:r w:rsidRPr="00761FFE">
        <w:rPr>
          <w:rFonts w:cs="Arial"/>
          <w:color w:val="auto"/>
          <w:sz w:val="28"/>
          <w:szCs w:val="28"/>
        </w:rPr>
        <w:t>15.7.9. 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987801" w:rsidRPr="00761FFE" w:rsidRDefault="004F643D">
      <w:pPr>
        <w:ind w:firstLine="851"/>
        <w:jc w:val="both"/>
        <w:rPr>
          <w:rFonts w:cs="Arial"/>
          <w:color w:val="auto"/>
          <w:sz w:val="28"/>
          <w:szCs w:val="28"/>
        </w:rPr>
      </w:pPr>
      <w:r w:rsidRPr="00761FFE">
        <w:rPr>
          <w:rFonts w:cs="Arial"/>
          <w:color w:val="auto"/>
          <w:sz w:val="28"/>
          <w:szCs w:val="28"/>
        </w:rPr>
        <w:t>Границы санитарно-защитной зоны определяются на высоте 2 м от поверхности земли по ПДУ, указанным в таблице 38 части 1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987801" w:rsidRPr="00761FFE" w:rsidRDefault="004F643D">
      <w:pPr>
        <w:ind w:firstLine="851"/>
        <w:jc w:val="both"/>
        <w:rPr>
          <w:rFonts w:cs="Arial"/>
          <w:color w:val="auto"/>
          <w:sz w:val="28"/>
          <w:szCs w:val="28"/>
        </w:rPr>
      </w:pPr>
      <w:r w:rsidRPr="00761FFE">
        <w:rPr>
          <w:rFonts w:cs="Arial"/>
          <w:color w:val="auto"/>
          <w:sz w:val="28"/>
          <w:szCs w:val="28"/>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rsidR="00987801" w:rsidRPr="00761FFE" w:rsidRDefault="004F643D">
      <w:pPr>
        <w:ind w:firstLine="851"/>
        <w:jc w:val="both"/>
        <w:rPr>
          <w:rFonts w:cs="Arial"/>
          <w:color w:val="auto"/>
          <w:sz w:val="28"/>
          <w:szCs w:val="28"/>
        </w:rPr>
      </w:pPr>
      <w:r w:rsidRPr="00761FFE">
        <w:rPr>
          <w:rFonts w:cs="Arial"/>
          <w:color w:val="auto"/>
          <w:sz w:val="28"/>
          <w:szCs w:val="28"/>
        </w:rPr>
        <w:t>15.7.10. 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987801" w:rsidRPr="00761FFE" w:rsidRDefault="004F643D">
      <w:pPr>
        <w:ind w:firstLine="851"/>
        <w:jc w:val="both"/>
        <w:rPr>
          <w:rFonts w:cs="Arial"/>
          <w:color w:val="auto"/>
          <w:sz w:val="28"/>
          <w:szCs w:val="28"/>
        </w:rPr>
      </w:pPr>
      <w:r w:rsidRPr="00761FFE">
        <w:rPr>
          <w:rFonts w:cs="Arial"/>
          <w:color w:val="auto"/>
          <w:sz w:val="28"/>
          <w:szCs w:val="28"/>
        </w:rPr>
        <w:t>15.7.11. 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rsidR="00987801" w:rsidRPr="00761FFE" w:rsidRDefault="004F643D">
      <w:pPr>
        <w:ind w:firstLine="851"/>
        <w:jc w:val="both"/>
        <w:rPr>
          <w:rFonts w:cs="Arial"/>
          <w:color w:val="auto"/>
          <w:sz w:val="28"/>
          <w:szCs w:val="28"/>
        </w:rPr>
      </w:pPr>
      <w:r w:rsidRPr="00761FFE">
        <w:rPr>
          <w:rFonts w:cs="Arial"/>
          <w:color w:val="auto"/>
          <w:sz w:val="28"/>
          <w:szCs w:val="28"/>
        </w:rPr>
        <w:t>15.7.12. 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0,5 кВ/м - внутри жилых зданий;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1 кВ/м - на территории зоны жилой застройки;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5 кВ/м - в населенной местности, вне зоны жилой застройки (земли в пределах границ перспективного развития населенного пункта на 10 лет;</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10 кВ/м - на участках пересечения воздушных линий с автомобильными дорогами I - IV категории;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15 кВ/м - в ненаселенной местности (незастроенные местности, доступные для транспорта, и сельскохозяйственные угодья);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987801" w:rsidRPr="00761FFE" w:rsidRDefault="004F643D">
      <w:pPr>
        <w:ind w:firstLine="851"/>
        <w:jc w:val="both"/>
        <w:rPr>
          <w:rFonts w:cs="Arial"/>
          <w:color w:val="auto"/>
          <w:sz w:val="28"/>
          <w:szCs w:val="28"/>
        </w:rPr>
      </w:pPr>
      <w:r w:rsidRPr="00761FFE">
        <w:rPr>
          <w:rFonts w:cs="Arial"/>
          <w:color w:val="auto"/>
          <w:sz w:val="28"/>
          <w:szCs w:val="28"/>
        </w:rPr>
        <w:t>15.7.13. С целью защиты населения от электромагнитных полей, излучений и облучений следует предусматривать:</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рациональное размещение источников электромагнитного поля и применение средств защиты, в том числе экранирование источников;</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уменьшение излучаемой мощности передатчиков и антенн;</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ограничение доступа к источникам излучения, в том числе вторичного излучения (сетям, конструкциям зданий, коммуникациям).</w:t>
      </w:r>
    </w:p>
    <w:p w:rsidR="00987801" w:rsidRPr="00761FFE" w:rsidRDefault="00987801">
      <w:pPr>
        <w:ind w:firstLine="851"/>
        <w:jc w:val="both"/>
        <w:rPr>
          <w:rFonts w:cs="Arial"/>
          <w:color w:val="auto"/>
          <w:sz w:val="28"/>
          <w:szCs w:val="28"/>
        </w:rPr>
      </w:pPr>
    </w:p>
    <w:p w:rsidR="00987801" w:rsidRPr="00761FFE" w:rsidRDefault="004F643D" w:rsidP="009C47B6">
      <w:pPr>
        <w:pStyle w:val="1"/>
        <w:numPr>
          <w:ilvl w:val="0"/>
          <w:numId w:val="1"/>
        </w:numPr>
        <w:spacing w:before="108"/>
        <w:ind w:left="0" w:firstLine="851"/>
        <w:rPr>
          <w:rFonts w:ascii="Times New Roman" w:hAnsi="Times New Roman"/>
          <w:b w:val="0"/>
          <w:color w:val="auto"/>
          <w:sz w:val="28"/>
          <w:szCs w:val="28"/>
          <w:u w:val="none"/>
        </w:rPr>
      </w:pPr>
      <w:bookmarkStart w:id="125" w:name="sub_10088"/>
      <w:bookmarkEnd w:id="125"/>
      <w:r w:rsidRPr="00761FFE">
        <w:rPr>
          <w:rFonts w:ascii="Times New Roman" w:hAnsi="Times New Roman"/>
          <w:b w:val="0"/>
          <w:color w:val="auto"/>
          <w:sz w:val="28"/>
          <w:szCs w:val="28"/>
          <w:u w:val="none"/>
        </w:rPr>
        <w:t>15.8. Радиационная безопасность</w:t>
      </w:r>
    </w:p>
    <w:p w:rsidR="00987801" w:rsidRPr="00761FFE" w:rsidRDefault="00987801">
      <w:pPr>
        <w:ind w:firstLine="851"/>
        <w:jc w:val="both"/>
        <w:rPr>
          <w:rFonts w:cs="Arial"/>
          <w:color w:val="auto"/>
        </w:rPr>
      </w:pPr>
      <w:bookmarkStart w:id="126" w:name="sub_100881"/>
      <w:bookmarkEnd w:id="126"/>
    </w:p>
    <w:p w:rsidR="00987801" w:rsidRPr="00761FFE" w:rsidRDefault="004F643D">
      <w:pPr>
        <w:ind w:firstLine="851"/>
        <w:jc w:val="both"/>
        <w:rPr>
          <w:rFonts w:cs="Arial"/>
          <w:color w:val="auto"/>
          <w:sz w:val="28"/>
          <w:szCs w:val="28"/>
        </w:rPr>
      </w:pPr>
      <w:r w:rsidRPr="00761FFE">
        <w:rPr>
          <w:rFonts w:cs="Arial"/>
          <w:color w:val="auto"/>
          <w:sz w:val="28"/>
          <w:szCs w:val="28"/>
        </w:rPr>
        <w:t>15.8.1. 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года № 3-ФЗ «О радиационной безопасности населения», Нормами радиационной безопасности (НРБ-99) и Основными санитарными правилами обеспечения радиационной безопасности (ОСПОРБ-99).</w:t>
      </w:r>
    </w:p>
    <w:p w:rsidR="00987801" w:rsidRPr="00761FFE" w:rsidRDefault="004F643D">
      <w:pPr>
        <w:ind w:firstLine="851"/>
        <w:jc w:val="both"/>
        <w:rPr>
          <w:rFonts w:cs="Arial"/>
          <w:color w:val="auto"/>
          <w:sz w:val="28"/>
          <w:szCs w:val="28"/>
        </w:rPr>
      </w:pPr>
      <w:r w:rsidRPr="00761FFE">
        <w:rPr>
          <w:rFonts w:cs="Arial"/>
          <w:color w:val="auto"/>
          <w:sz w:val="28"/>
          <w:szCs w:val="28"/>
        </w:rPr>
        <w:t>Радиационная безопасность населения обеспечивается: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созданием условий жизнедеятельности людей, отвечающих требованиям НРБ-99 и ОСПОРБ-99;</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установлением квот на облучение от разных источников излучения;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организацией радиационного контроля;</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организацией системы информации о радиационной обстановке; проектированием радиационно-опасных объектов с соблюдением требований ОСПОРБ-99 и санитарных правил и норм.</w:t>
      </w:r>
    </w:p>
    <w:p w:rsidR="00987801" w:rsidRPr="00761FFE" w:rsidRDefault="004F643D">
      <w:pPr>
        <w:ind w:firstLine="851"/>
        <w:jc w:val="both"/>
        <w:rPr>
          <w:rFonts w:cs="Arial"/>
          <w:color w:val="auto"/>
          <w:sz w:val="28"/>
          <w:szCs w:val="28"/>
        </w:rPr>
      </w:pPr>
      <w:r w:rsidRPr="00761FFE">
        <w:rPr>
          <w:rFonts w:cs="Arial"/>
          <w:color w:val="auto"/>
          <w:sz w:val="28"/>
          <w:szCs w:val="28"/>
        </w:rPr>
        <w:t>15.8.2. 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rsidR="00987801" w:rsidRPr="00761FFE" w:rsidRDefault="004F643D">
      <w:pPr>
        <w:ind w:firstLine="851"/>
        <w:jc w:val="both"/>
        <w:rPr>
          <w:rFonts w:cs="Arial"/>
          <w:color w:val="auto"/>
          <w:sz w:val="28"/>
          <w:szCs w:val="28"/>
        </w:rPr>
      </w:pPr>
      <w:r w:rsidRPr="00761FFE">
        <w:rPr>
          <w:rFonts w:cs="Arial"/>
          <w:color w:val="auto"/>
          <w:sz w:val="28"/>
          <w:szCs w:val="28"/>
        </w:rPr>
        <w:t>Участки застройки квалифицируются как радиационнобезопасные,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отсутствие радиационных аномалий после обследования участка поисковыми радиометрами;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мс.</w:t>
      </w:r>
    </w:p>
    <w:p w:rsidR="00987801" w:rsidRPr="00761FFE" w:rsidRDefault="004F643D">
      <w:pPr>
        <w:ind w:firstLine="851"/>
        <w:jc w:val="both"/>
        <w:rPr>
          <w:rFonts w:cs="Arial"/>
          <w:color w:val="auto"/>
          <w:sz w:val="28"/>
          <w:szCs w:val="28"/>
        </w:rPr>
      </w:pPr>
      <w:r w:rsidRPr="00761FFE">
        <w:rPr>
          <w:rFonts w:cs="Arial"/>
          <w:color w:val="auto"/>
          <w:sz w:val="28"/>
          <w:szCs w:val="28"/>
        </w:rPr>
        <w:t>Участки застройки под промышленные объекты квалифицируются как радиационнобезопасные при совместном выполнении следующих условий:</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отсутствие радиационных аномалий после обследования участка поисковыми радиометрами;</w:t>
      </w:r>
    </w:p>
    <w:p w:rsidR="00987801" w:rsidRPr="00761FFE" w:rsidRDefault="004F643D">
      <w:pPr>
        <w:ind w:firstLine="851"/>
        <w:jc w:val="both"/>
        <w:rPr>
          <w:rFonts w:cs="Arial"/>
          <w:color w:val="auto"/>
          <w:sz w:val="28"/>
          <w:szCs w:val="28"/>
        </w:rPr>
      </w:pPr>
      <w:r w:rsidRPr="00761FFE">
        <w:rPr>
          <w:rFonts w:eastAsia="Arial" w:cs="Arial"/>
          <w:iCs/>
          <w:color w:val="auto"/>
          <w:sz w:val="28"/>
          <w:szCs w:val="28"/>
        </w:rPr>
        <w:t>- </w:t>
      </w:r>
      <w:r w:rsidRPr="00761FFE">
        <w:rPr>
          <w:rFonts w:cs="Arial"/>
          <w:color w:val="auto"/>
          <w:sz w:val="28"/>
          <w:szCs w:val="28"/>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мс.</w:t>
      </w:r>
    </w:p>
    <w:p w:rsidR="00987801" w:rsidRPr="00761FFE" w:rsidRDefault="004F643D">
      <w:pPr>
        <w:ind w:firstLine="851"/>
        <w:jc w:val="both"/>
        <w:rPr>
          <w:rFonts w:cs="Arial"/>
          <w:color w:val="auto"/>
          <w:sz w:val="28"/>
          <w:szCs w:val="28"/>
        </w:rPr>
      </w:pPr>
      <w:r w:rsidRPr="00761FFE">
        <w:rPr>
          <w:rFonts w:cs="Arial"/>
          <w:color w:val="auto"/>
          <w:sz w:val="28"/>
          <w:szCs w:val="28"/>
        </w:rPr>
        <w:t>15.8.3.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987801" w:rsidRPr="00761FFE" w:rsidRDefault="00987801">
      <w:pPr>
        <w:ind w:firstLine="851"/>
        <w:jc w:val="both"/>
        <w:rPr>
          <w:rFonts w:cs="Arial"/>
          <w:color w:val="auto"/>
          <w:sz w:val="28"/>
          <w:szCs w:val="28"/>
        </w:rPr>
      </w:pPr>
    </w:p>
    <w:p w:rsidR="00987801" w:rsidRPr="00761FFE" w:rsidRDefault="004F643D" w:rsidP="009C47B6">
      <w:pPr>
        <w:numPr>
          <w:ilvl w:val="0"/>
          <w:numId w:val="1"/>
        </w:numPr>
        <w:ind w:left="0" w:firstLine="0"/>
        <w:jc w:val="center"/>
        <w:rPr>
          <w:color w:val="auto"/>
          <w:sz w:val="28"/>
          <w:szCs w:val="28"/>
        </w:rPr>
      </w:pPr>
      <w:bookmarkStart w:id="127" w:name="sub_10089"/>
      <w:bookmarkEnd w:id="127"/>
      <w:r w:rsidRPr="00761FFE">
        <w:rPr>
          <w:color w:val="auto"/>
          <w:sz w:val="28"/>
          <w:szCs w:val="28"/>
        </w:rPr>
        <w:t>15.9. Разрешенные параметры допустимых уровней воздействия на человека и условия проживания</w:t>
      </w:r>
    </w:p>
    <w:p w:rsidR="00987801" w:rsidRPr="00761FFE" w:rsidRDefault="00987801">
      <w:pPr>
        <w:ind w:firstLine="851"/>
        <w:jc w:val="center"/>
        <w:rPr>
          <w:rFonts w:cs="Arial"/>
          <w:color w:val="auto"/>
        </w:rPr>
      </w:pPr>
      <w:bookmarkStart w:id="128" w:name="sub_100891"/>
      <w:bookmarkEnd w:id="128"/>
    </w:p>
    <w:p w:rsidR="00987801" w:rsidRPr="00761FFE" w:rsidRDefault="004F643D">
      <w:pPr>
        <w:ind w:firstLine="851"/>
        <w:jc w:val="both"/>
        <w:rPr>
          <w:rFonts w:cs="Arial"/>
          <w:color w:val="auto"/>
          <w:sz w:val="28"/>
          <w:szCs w:val="28"/>
        </w:rPr>
      </w:pPr>
      <w:r w:rsidRPr="00761FFE">
        <w:rPr>
          <w:rFonts w:cs="Arial"/>
          <w:color w:val="auto"/>
          <w:sz w:val="28"/>
          <w:szCs w:val="28"/>
        </w:rPr>
        <w:t>15.9.1. Предельные значения допустимых уровней воздействия на среду и человека приведены в таблице 37 части 1 настоящих Нормативов.</w:t>
      </w:r>
    </w:p>
    <w:p w:rsidR="00987801" w:rsidRPr="00761FFE" w:rsidRDefault="00987801">
      <w:pPr>
        <w:jc w:val="both"/>
        <w:rPr>
          <w:rFonts w:cs="Arial"/>
          <w:color w:val="auto"/>
          <w:sz w:val="28"/>
          <w:szCs w:val="28"/>
        </w:rPr>
      </w:pPr>
    </w:p>
    <w:p w:rsidR="00987801" w:rsidRPr="00761FFE" w:rsidRDefault="004F643D" w:rsidP="009C47B6">
      <w:pPr>
        <w:pStyle w:val="1"/>
        <w:numPr>
          <w:ilvl w:val="0"/>
          <w:numId w:val="1"/>
        </w:numPr>
        <w:spacing w:before="108"/>
        <w:ind w:left="0" w:firstLine="851"/>
        <w:rPr>
          <w:rFonts w:ascii="Times New Roman" w:hAnsi="Times New Roman"/>
          <w:b w:val="0"/>
          <w:color w:val="auto"/>
          <w:sz w:val="28"/>
          <w:szCs w:val="28"/>
          <w:u w:val="none"/>
        </w:rPr>
      </w:pPr>
      <w:bookmarkStart w:id="129" w:name="sub_100810"/>
      <w:bookmarkEnd w:id="129"/>
      <w:r w:rsidRPr="00761FFE">
        <w:rPr>
          <w:rFonts w:ascii="Times New Roman" w:hAnsi="Times New Roman"/>
          <w:b w:val="0"/>
          <w:color w:val="auto"/>
          <w:sz w:val="28"/>
          <w:szCs w:val="28"/>
          <w:u w:val="none"/>
        </w:rPr>
        <w:t>15.10. Регулирование микроклимата</w:t>
      </w:r>
    </w:p>
    <w:p w:rsidR="00987801" w:rsidRPr="00761FFE" w:rsidRDefault="00987801" w:rsidP="009C47B6">
      <w:pPr>
        <w:ind w:firstLine="851"/>
        <w:jc w:val="center"/>
        <w:rPr>
          <w:rFonts w:cs="Arial"/>
          <w:color w:val="auto"/>
          <w:sz w:val="28"/>
          <w:szCs w:val="28"/>
        </w:rPr>
      </w:pPr>
      <w:bookmarkStart w:id="130" w:name="sub_1008101"/>
      <w:bookmarkEnd w:id="130"/>
    </w:p>
    <w:p w:rsidR="00987801" w:rsidRPr="00761FFE" w:rsidRDefault="004F643D">
      <w:pPr>
        <w:ind w:firstLine="851"/>
        <w:jc w:val="both"/>
        <w:rPr>
          <w:rFonts w:cs="Arial"/>
          <w:color w:val="auto"/>
          <w:sz w:val="28"/>
          <w:szCs w:val="28"/>
        </w:rPr>
      </w:pPr>
      <w:r w:rsidRPr="00761FFE">
        <w:rPr>
          <w:rFonts w:cs="Arial"/>
          <w:color w:val="auto"/>
          <w:sz w:val="28"/>
          <w:szCs w:val="28"/>
        </w:rPr>
        <w:t>15.10.1. При планировке и застройке территории населенного пункта необходимо обеспечивать нормы освещенности помещений проектируемых зданий.</w:t>
      </w:r>
    </w:p>
    <w:p w:rsidR="00987801" w:rsidRPr="00761FFE" w:rsidRDefault="004F643D">
      <w:pPr>
        <w:ind w:firstLine="851"/>
        <w:jc w:val="both"/>
        <w:rPr>
          <w:rFonts w:cs="Arial"/>
          <w:color w:val="auto"/>
          <w:sz w:val="28"/>
          <w:szCs w:val="28"/>
        </w:rPr>
      </w:pPr>
      <w:r w:rsidRPr="00761FFE">
        <w:rPr>
          <w:rFonts w:cs="Arial"/>
          <w:color w:val="auto"/>
          <w:sz w:val="28"/>
          <w:szCs w:val="28"/>
        </w:rPr>
        <w:t>15.10.2. Продолжительность непрерывной инсоляции для помещений жилых и общественных зданий устанавливается дифференцированно в зависимости от типа и функционального назначения помещений, планировочных зон поселения  не менее 1,5 часов в день с 22 февраля по 22 октября.</w:t>
      </w:r>
    </w:p>
    <w:p w:rsidR="00987801" w:rsidRPr="00761FFE" w:rsidRDefault="004F643D">
      <w:pPr>
        <w:ind w:firstLine="851"/>
        <w:jc w:val="both"/>
        <w:rPr>
          <w:rFonts w:cs="Arial"/>
          <w:color w:val="auto"/>
          <w:sz w:val="28"/>
          <w:szCs w:val="28"/>
        </w:rPr>
      </w:pPr>
      <w:r w:rsidRPr="00761FFE">
        <w:rPr>
          <w:rFonts w:cs="Arial"/>
          <w:color w:val="auto"/>
          <w:sz w:val="28"/>
          <w:szCs w:val="28"/>
        </w:rPr>
        <w:t>Продолжительность инсоляции жилых и общественных зданий обеспечивается в соответствии с требованиями СанПиН 2.2.1/2.1.1.1076-01.</w:t>
      </w:r>
    </w:p>
    <w:p w:rsidR="00987801" w:rsidRPr="00761FFE" w:rsidRDefault="004F643D">
      <w:pPr>
        <w:ind w:firstLine="851"/>
        <w:jc w:val="both"/>
        <w:rPr>
          <w:rFonts w:cs="Arial"/>
          <w:color w:val="auto"/>
          <w:sz w:val="28"/>
          <w:szCs w:val="28"/>
        </w:rPr>
      </w:pPr>
      <w:r w:rsidRPr="00761FFE">
        <w:rPr>
          <w:rFonts w:cs="Arial"/>
          <w:color w:val="auto"/>
          <w:sz w:val="28"/>
          <w:szCs w:val="28"/>
        </w:rPr>
        <w:t>15.10.4. Инсоляция территорий и помещений малоэтажной застройки должна обеспечивать непрерывную 3-часовую продолжительность в весенне-летний период или суммарную - 3,5-часовую продолжительность. В смешанной застройке или при размещении малоэтажной застройки в сложных градостроительных условиях допускается сокращение нормируемой инсоляции до 2,5 часов.</w:t>
      </w:r>
    </w:p>
    <w:p w:rsidR="00987801" w:rsidRPr="00761FFE" w:rsidRDefault="00987801" w:rsidP="009C47B6">
      <w:pPr>
        <w:ind w:firstLine="851"/>
        <w:jc w:val="center"/>
        <w:rPr>
          <w:rFonts w:cs="Arial"/>
          <w:color w:val="auto"/>
          <w:sz w:val="28"/>
          <w:szCs w:val="28"/>
        </w:rPr>
      </w:pPr>
    </w:p>
    <w:p w:rsidR="009C47B6" w:rsidRPr="00761FFE" w:rsidRDefault="004F643D" w:rsidP="009C47B6">
      <w:pPr>
        <w:numPr>
          <w:ilvl w:val="0"/>
          <w:numId w:val="1"/>
        </w:numPr>
        <w:jc w:val="center"/>
        <w:rPr>
          <w:color w:val="auto"/>
          <w:sz w:val="28"/>
          <w:szCs w:val="28"/>
        </w:rPr>
      </w:pPr>
      <w:bookmarkStart w:id="131" w:name="sub_1009"/>
      <w:bookmarkEnd w:id="131"/>
      <w:r w:rsidRPr="00761FFE">
        <w:rPr>
          <w:color w:val="auto"/>
          <w:sz w:val="28"/>
          <w:szCs w:val="28"/>
        </w:rPr>
        <w:t xml:space="preserve">Раздел 16. Охрана объектов культурного наследия </w:t>
      </w:r>
    </w:p>
    <w:p w:rsidR="00987801" w:rsidRPr="00761FFE" w:rsidRDefault="004F643D" w:rsidP="009C47B6">
      <w:pPr>
        <w:numPr>
          <w:ilvl w:val="0"/>
          <w:numId w:val="1"/>
        </w:numPr>
        <w:jc w:val="center"/>
        <w:rPr>
          <w:color w:val="auto"/>
          <w:sz w:val="28"/>
          <w:szCs w:val="28"/>
        </w:rPr>
      </w:pPr>
      <w:r w:rsidRPr="00761FFE">
        <w:rPr>
          <w:color w:val="auto"/>
          <w:sz w:val="28"/>
          <w:szCs w:val="28"/>
        </w:rPr>
        <w:t>(памятников истории и культуры)</w:t>
      </w:r>
    </w:p>
    <w:p w:rsidR="00987801" w:rsidRPr="00761FFE" w:rsidRDefault="00987801" w:rsidP="009C47B6">
      <w:pPr>
        <w:jc w:val="center"/>
        <w:rPr>
          <w:color w:val="auto"/>
          <w:sz w:val="28"/>
          <w:szCs w:val="28"/>
        </w:rPr>
      </w:pPr>
      <w:bookmarkStart w:id="132" w:name="sub_10091"/>
      <w:bookmarkEnd w:id="132"/>
    </w:p>
    <w:p w:rsidR="00987801" w:rsidRPr="00761FFE" w:rsidRDefault="004F643D" w:rsidP="009C47B6">
      <w:pPr>
        <w:numPr>
          <w:ilvl w:val="0"/>
          <w:numId w:val="1"/>
        </w:numPr>
        <w:jc w:val="center"/>
        <w:rPr>
          <w:color w:val="auto"/>
          <w:sz w:val="28"/>
          <w:szCs w:val="28"/>
        </w:rPr>
      </w:pPr>
      <w:bookmarkStart w:id="133" w:name="sub_100911"/>
      <w:bookmarkEnd w:id="133"/>
      <w:r w:rsidRPr="00761FFE">
        <w:rPr>
          <w:color w:val="auto"/>
          <w:sz w:val="28"/>
          <w:szCs w:val="28"/>
        </w:rPr>
        <w:t>16.1. Общие положения</w:t>
      </w:r>
    </w:p>
    <w:p w:rsidR="00987801" w:rsidRPr="00761FFE" w:rsidRDefault="00987801" w:rsidP="009C47B6">
      <w:pPr>
        <w:ind w:firstLine="851"/>
        <w:jc w:val="center"/>
        <w:rPr>
          <w:rFonts w:cs="Arial"/>
          <w:color w:val="auto"/>
          <w:sz w:val="28"/>
          <w:szCs w:val="28"/>
        </w:rPr>
      </w:pPr>
      <w:bookmarkStart w:id="134" w:name="sub_100912"/>
      <w:bookmarkEnd w:id="134"/>
    </w:p>
    <w:p w:rsidR="00987801" w:rsidRPr="00761FFE" w:rsidRDefault="004F643D">
      <w:pPr>
        <w:ind w:firstLine="851"/>
        <w:jc w:val="both"/>
        <w:rPr>
          <w:rFonts w:cs="Arial"/>
          <w:color w:val="auto"/>
          <w:sz w:val="28"/>
          <w:szCs w:val="28"/>
        </w:rPr>
      </w:pPr>
      <w:r w:rsidRPr="00761FFE">
        <w:rPr>
          <w:rFonts w:cs="Arial"/>
          <w:color w:val="auto"/>
          <w:sz w:val="28"/>
          <w:szCs w:val="28"/>
        </w:rPr>
        <w:t>16.1.1. При подготовке генерального плана сельского поселения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987801" w:rsidRPr="00761FFE" w:rsidRDefault="004F643D">
      <w:pPr>
        <w:ind w:firstLine="851"/>
        <w:jc w:val="both"/>
        <w:rPr>
          <w:rFonts w:cs="Arial"/>
          <w:color w:val="auto"/>
          <w:sz w:val="28"/>
          <w:szCs w:val="28"/>
        </w:rPr>
      </w:pPr>
      <w:r w:rsidRPr="00761FFE">
        <w:rPr>
          <w:rFonts w:cs="Arial"/>
          <w:color w:val="auto"/>
          <w:sz w:val="28"/>
          <w:szCs w:val="28"/>
        </w:rPr>
        <w:t>16.1.2. Проекты планировки территорий поселения разрабатываются на основании задания, согласованного с органами охраны объектов культурного наследия, и при наличии на данных территориях памятников истории и культуры, на основании историко-архитектурного опорного плана, предусматриваются разработка проектов зон охраны памятников и согласование с органами охраны объектов культурного наследия.Проекты планировки территорий не должны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w:t>
      </w:r>
    </w:p>
    <w:p w:rsidR="00987801" w:rsidRPr="00761FFE" w:rsidRDefault="004F643D">
      <w:pPr>
        <w:ind w:firstLine="851"/>
        <w:jc w:val="both"/>
        <w:rPr>
          <w:rFonts w:cs="Arial"/>
          <w:color w:val="auto"/>
          <w:sz w:val="28"/>
          <w:szCs w:val="28"/>
        </w:rPr>
      </w:pPr>
      <w:r w:rsidRPr="00761FFE">
        <w:rPr>
          <w:rFonts w:cs="Arial"/>
          <w:color w:val="auto"/>
          <w:sz w:val="28"/>
          <w:szCs w:val="28"/>
        </w:rPr>
        <w:t>16.1.3.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об охране культурного наследия (памятниках истории и культуры) и законодательства Краснодарского края об охране и использовании объектов культурного наследия.</w:t>
      </w:r>
    </w:p>
    <w:p w:rsidR="00987801" w:rsidRPr="00761FFE" w:rsidRDefault="009C47B6" w:rsidP="009C47B6">
      <w:pPr>
        <w:ind w:firstLine="851"/>
        <w:jc w:val="both"/>
        <w:rPr>
          <w:rFonts w:cs="Arial"/>
          <w:color w:val="auto"/>
          <w:sz w:val="28"/>
          <w:szCs w:val="28"/>
        </w:rPr>
      </w:pPr>
      <w:r w:rsidRPr="00761FFE">
        <w:rPr>
          <w:rFonts w:cs="Arial"/>
          <w:color w:val="auto"/>
          <w:sz w:val="28"/>
          <w:szCs w:val="28"/>
        </w:rPr>
        <w:t>16.1.4. 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9C47B6" w:rsidRPr="00761FFE" w:rsidRDefault="009C47B6" w:rsidP="009C47B6">
      <w:pPr>
        <w:jc w:val="both"/>
        <w:rPr>
          <w:rFonts w:cs="Arial"/>
          <w:color w:val="auto"/>
        </w:rPr>
      </w:pPr>
      <w:bookmarkStart w:id="135" w:name="sub_10092"/>
      <w:bookmarkEnd w:id="135"/>
    </w:p>
    <w:p w:rsidR="009C47B6" w:rsidRPr="00761FFE" w:rsidRDefault="009C47B6" w:rsidP="009C47B6">
      <w:pPr>
        <w:numPr>
          <w:ilvl w:val="0"/>
          <w:numId w:val="17"/>
        </w:numPr>
        <w:jc w:val="center"/>
        <w:rPr>
          <w:rFonts w:cs="Arial"/>
          <w:bCs/>
          <w:color w:val="auto"/>
          <w:sz w:val="28"/>
          <w:szCs w:val="28"/>
        </w:rPr>
      </w:pPr>
      <w:r w:rsidRPr="00761FFE">
        <w:rPr>
          <w:rFonts w:cs="Arial"/>
          <w:bCs/>
          <w:color w:val="auto"/>
          <w:sz w:val="28"/>
          <w:szCs w:val="28"/>
        </w:rPr>
        <w:t>16.2 Зоны охраны объектов культурного наследия:</w:t>
      </w:r>
    </w:p>
    <w:p w:rsidR="009C47B6" w:rsidRPr="00761FFE" w:rsidRDefault="009C47B6" w:rsidP="009C47B6">
      <w:pPr>
        <w:numPr>
          <w:ilvl w:val="0"/>
          <w:numId w:val="17"/>
        </w:numPr>
        <w:ind w:left="0" w:firstLine="851"/>
        <w:jc w:val="center"/>
        <w:rPr>
          <w:rFonts w:cs="Arial"/>
          <w:bCs/>
          <w:color w:val="auto"/>
          <w:sz w:val="28"/>
          <w:szCs w:val="28"/>
        </w:rPr>
      </w:pP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16.2.1.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Необходимый состав зон охраны объекта культурного наследия определяется проектом зон охраны объекта культурного наследия.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16.2.2. 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16.2.3. 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Границы защитной зоны объекта культурного наследия устанавливаются: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В соответствии с Законом Краснодарского края от 23 июля 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для объектов археологического наследия: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поселения, городища, селища, усадьбы независимо от места их расположения - 500 метров от границ памятника по всему его периметру;</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курганы высотой:</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до 1 метра - 50 метров от границ памятника по всему его периметру;            до 2 метров - 75 метров от границ памятника по всему его периметру; до 3 метров - 125 метров от границ памятника по всему его периметру; свыше 3 метров - 150 метров от границ памятника по всему его периметру;</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16.2.4. СП 42.13330.2011 установлено, что расстояния от памятников истории и культуры до транспортных и инженерных коммуникаций должны быть не менее:</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до проезжих частей магистралей скоростного и непрерывного движения: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в условиях сложного рельефа - 100 м;</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на плоском рельефе - 50 м;</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до сетей водопровода, канализации и теплоснабжения (кроме разводящих) - 15 м;</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до других подземных инженерных сетей - 5 м.</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В условиях реконструкции указанные расстояния до инженерных сетей допускается сокращать, но принимать не менее:</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до водонесущих сетей - 5 м; неводонесущих - 2 м.</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При этом необходимо обеспечивать проведение специальных технических мероприятий при производстве строительных работ.</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16.2.5.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16.2.6.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16.2.7. 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9C47B6" w:rsidRPr="00761FFE" w:rsidRDefault="009C47B6" w:rsidP="009C47B6">
      <w:pPr>
        <w:numPr>
          <w:ilvl w:val="0"/>
          <w:numId w:val="17"/>
        </w:numPr>
        <w:ind w:left="0" w:firstLine="851"/>
        <w:jc w:val="both"/>
        <w:rPr>
          <w:rFonts w:cs="Arial"/>
          <w:bCs/>
          <w:color w:val="auto"/>
          <w:sz w:val="28"/>
          <w:szCs w:val="28"/>
        </w:rPr>
      </w:pPr>
      <w:r w:rsidRPr="00761FFE">
        <w:rPr>
          <w:rFonts w:cs="Arial"/>
          <w:bCs/>
          <w:color w:val="auto"/>
          <w:sz w:val="28"/>
          <w:szCs w:val="28"/>
        </w:rPr>
        <w:t>16.2.8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rsidR="009C47B6" w:rsidRPr="00761FFE" w:rsidRDefault="009C47B6" w:rsidP="009C47B6">
      <w:pPr>
        <w:numPr>
          <w:ilvl w:val="0"/>
          <w:numId w:val="17"/>
        </w:numPr>
        <w:jc w:val="both"/>
        <w:rPr>
          <w:rFonts w:cs="Arial"/>
          <w:bCs/>
          <w:color w:val="auto"/>
          <w:sz w:val="28"/>
          <w:szCs w:val="28"/>
        </w:rPr>
      </w:pPr>
    </w:p>
    <w:p w:rsidR="009C47B6" w:rsidRPr="00761FFE" w:rsidRDefault="009C47B6" w:rsidP="009C47B6">
      <w:pPr>
        <w:numPr>
          <w:ilvl w:val="0"/>
          <w:numId w:val="17"/>
        </w:numPr>
        <w:jc w:val="center"/>
        <w:rPr>
          <w:rFonts w:cs="Arial"/>
          <w:color w:val="auto"/>
          <w:sz w:val="28"/>
          <w:szCs w:val="28"/>
        </w:rPr>
      </w:pPr>
      <w:r w:rsidRPr="00761FFE">
        <w:rPr>
          <w:rFonts w:cs="Arial"/>
          <w:color w:val="auto"/>
          <w:sz w:val="28"/>
          <w:szCs w:val="28"/>
        </w:rPr>
        <w:t>16.3 Градостроительная, хозяйственная и иная деятельность в историческом поселении</w:t>
      </w:r>
    </w:p>
    <w:p w:rsidR="009C47B6" w:rsidRPr="00761FFE" w:rsidRDefault="009C47B6" w:rsidP="009C47B6">
      <w:pPr>
        <w:numPr>
          <w:ilvl w:val="0"/>
          <w:numId w:val="17"/>
        </w:numPr>
        <w:jc w:val="center"/>
        <w:rPr>
          <w:rFonts w:cs="Arial"/>
          <w:color w:val="auto"/>
          <w:sz w:val="28"/>
          <w:szCs w:val="28"/>
        </w:rPr>
      </w:pP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16.3.1. Историческим поселением являются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При подготовке документации по планировке исторических поселений необходимо предусматривать 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выявленных объектов культурного наследия, предмета охраны исторического поселения.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Предмет охраны исторического поселения включает в себя: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1) исторически ценные градоформирующие объекты - здания и сооружения, формирующие историческую застройку и объединенные в том числе масштабом, объемом, структурой, стилем, конструктивными материалами, цветовым решением и декоративными элементами;</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2) планировочную структуру, включая ее элементы;</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3) объемно-пространственную структуру;</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4) композицию и силуэт застройки - соотношение вертикальных и горизонтальных доминант и акцентов;</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5) соотношение между различными городскими пространствами (свободными, застроенными, озелененными);</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6) композиционно-видовые связи (панорамы), соотношение природного и созданного человеком окружения.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16.3.2. Градостроительная, хозяйственная и иная деятельность в историческом поселении подлежит особому регулированию и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 в соответствии с Федеральным законом по охране объектов культурного наследия, Градостроительным кодексом Российской Федерации и законодательством Краснодарского края.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16.3.3. Особое регулирование градостроительной деятельности в историческом поселении осуществляется органами местного самоуправления и включает в себя: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определение перечня мероприятий по устойчивому развитию территории исторического поселения;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разработку градостроительных регламентов, предусматривающих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с учетом требований к сохранению планировочной структуры исторического поселения, размерам и пропорциям зданий и сооружений, использованию отдельных строительных материалов, цветовому решению, запрет или ограничение размещения автостоянок, рекламы и вывесок, другие ограничения, необходимые для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разработку применительно к территориальным зонам, расположенным за границами территории исторического поселения и в границах которых находятся точки (сектора) основных видовых раскрытий композиционно-видовых связей (панорам), составляющих предмет охраны исторического поселения, градостроительных регламентов, обеспечивающих сохранение таких точек (секторов);</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обеспечение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в соответствии с требованиями Федерального законодательства.</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16.3.4. Проекты генеральных планов, правил землепользования и застройки, подготовленные применительно к территориям исторического поселения регионального значения, подлежат согласованию с органом государственной власти Краснодарского края, уполномоченным в области охраны объектов культурного наследия.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Предметом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является соответствие указанных проектов утвержденному предмету охраны исторического поселения.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16.3.5. При реконструкции в исторических зонах городских округов и поселений режим реконструкции должен определяться с учетом:</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сохранения общего характера застройки;</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сохранения видовых коридоров на главные ансамбли и памятники поселений;</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отказа от применения архитектурных форм, не свойственных исторической традиции данного места;</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использования традиционных материалов;</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применения способов прокладки инженерных сетей и коммуникаций, не нарушающих исторического характера застройки, фасадов архитектурных памятников и объектов культурного наследия (как правило, подземная, кабельная в коллекторах или каналах);</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соблюдения предельно допустимой для данной зоны городского округа или поселения высоты для реконструируемых или вновь строящихся взамен выбывших новых зданий;</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размещения нового строительства взамен утраченного по отношению к красной линии и высотности в соответствии с общим характером сложившейся ранее застройки.</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Строительство и реконструкция в этой среде должно производиться только по проектам, согласованным в установленном порядке.</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Орган государственной власти Краснодарского края, уполномоченный в области охраны объектов культурного наследия, в порядке межведомственного информационного взаимодействия рассматривает представленные органом или организацией, уполномоченными в соответствии с Градостроительным кодексом Российской Федерации на выдачу разрешений на строительство раздел проектной документации объекта капитального строительства и направляет соответственно застройщику, техническому заказчику, в орган или организацию, уполномоченные в соответствии с Градостроительным кодексом Российской Федерации на выдачу разрешений на строительство,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Порядок предоставления застройщиком, техническим заказчиком раздела проектной документации объекта капитального строительства, порядок рассмотрения указанного раздела проектной документации объекта капитального строительства, порядок выдачи и форма заключений устанавливаются федеральным органом охраны объектов культурного наследия.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Орган государственной власти Краснодарского края, уполномоченный в области охраны объектов культурного наследия рассматривает поступившее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планируемых строительстве или реконструкции объекта индивидуального жилищного строительства или садового дома и описания внешнего облика объекта индивидуального жилищного строительства или садового дома, предусмотренные частью 1 и пунктом 4 части 3 статьи 51.1 Градостроительного кодекса Российской Федерации,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указанные орган исполнительной власти или орган местного самоуправления уведомление о соответствии или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регионального значения.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Орган государственной власти Краснодарского края, уполномоченный в области охраны объектов культурного наследия, вправе разработать и утвердить типовые архитектурные решения объектов капитального строительства, в том числе объектов индивидуального жилищного строительства, для отдельных исторических поселений регионального значения. Орган государственной власти Краснодарского края, уполномоченный в области охраны объектов культурного наследия, размещает типовые архитектурные решения объектов капитального строительства на своем официальном сайте в информационно-телекоммуникационной сети «Интернет», доступные для ознакомления всем заинтересованным лицам без взимания платы.</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16.3.6. Физические и юридические лица по согласованию с краевым органом охраны объектов культурного наследия могут обозначать свое присутствие в историческом поселении при помощи вывесок, выполненных в манере, соответствующей стилю исторической среды и облику объектов культурного наследия исторического поселения.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Настенные вывески не должны нарушать декоративного решения и внешнего вида фасадов зданий и сооружений.</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Не допускается размещение всех видов вывесок, реклам, рекламных конструкций на архитектурно-декоративных элементах фасадов объектов культурного наследия.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К рекламным конструкциям относятся панно, консольные вывески (консоли), транспаранты-перетяжки, флаговые композиции, витражи, электронные табло (электронные экраны), маркизы, рекламные вывески, иные технические объекты стабильного территориального размещения, установленные на фасадах, крышах и иных конструктивных элементах зданий, строений и сооружений в целях распространения рекламы.</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знаков адресации, знаков дорожного движения, указателей остановок общественного транспорта, городской ориентирующей информации.</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Крепление маркиз на архитектурных деталях, элементах декора, поверхностях с ценной отделкой и художественным оформлением на разной высоте в пределах фасада с нарушением архитектурного единства фасада не допускается.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Для настенных панно, имеющих элементы крепления к стене, в обязательном порядке разрабатывается проект крепления объекта с целью обеспечения безопасности при эксплуатации.</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Не допускаются установка и эксплуатация на лицевых фасадах зданий щитовых и баннерных объектов наружной рекламы и информации, закрывающих остекление витрин и окон, архитектурные детали и декоративное оформление и искажающих тем самым целостность восприятия архитектуры фасада объекта культурного наследия.</w:t>
      </w:r>
    </w:p>
    <w:p w:rsidR="009C47B6" w:rsidRPr="00761FFE" w:rsidRDefault="009C47B6" w:rsidP="009C47B6">
      <w:pPr>
        <w:numPr>
          <w:ilvl w:val="0"/>
          <w:numId w:val="17"/>
        </w:numPr>
        <w:ind w:left="0" w:firstLine="851"/>
        <w:jc w:val="both"/>
        <w:rPr>
          <w:rFonts w:cs="Arial"/>
          <w:color w:val="auto"/>
          <w:sz w:val="28"/>
          <w:szCs w:val="28"/>
        </w:rPr>
      </w:pPr>
      <w:r w:rsidRPr="00761FFE">
        <w:rPr>
          <w:rFonts w:cs="Arial"/>
          <w:color w:val="auto"/>
          <w:sz w:val="28"/>
          <w:szCs w:val="28"/>
        </w:rPr>
        <w:t>Консоли должны выполняться в двустороннем варианте с внутренней подсветкой. В целях обеспечения безопасности при эксплуатации консоли должны быть установлены на высоте не менее 2,5 м. Размеры консолей, размещаемых на фасадах зданий, определяются архитектурными особенностями объекта культурного наследия при разработке проекта размещения консолей.</w:t>
      </w:r>
    </w:p>
    <w:p w:rsidR="009C47B6" w:rsidRPr="00761FFE" w:rsidRDefault="009C47B6" w:rsidP="00DD55F3">
      <w:pPr>
        <w:numPr>
          <w:ilvl w:val="0"/>
          <w:numId w:val="17"/>
        </w:numPr>
        <w:ind w:left="0" w:firstLine="851"/>
        <w:jc w:val="both"/>
        <w:rPr>
          <w:rFonts w:cs="Arial"/>
          <w:color w:val="auto"/>
          <w:sz w:val="28"/>
          <w:szCs w:val="28"/>
        </w:rPr>
      </w:pPr>
      <w:r w:rsidRPr="00761FFE">
        <w:rPr>
          <w:rFonts w:cs="Arial"/>
          <w:color w:val="auto"/>
          <w:sz w:val="28"/>
          <w:szCs w:val="28"/>
        </w:rPr>
        <w:t>Вывески, размещаемые на конструктивных элементах фасадов зданий и сооружений (композиционно и функционально связанных с фасадом), в том числе на маркизах, навесах и козырьках, должны быть привязаны к композиционным осям конструктивного элемента фасадов зданий и сооружений и соответствовать стилистике архитектурного решения фасада.</w:t>
      </w:r>
    </w:p>
    <w:p w:rsidR="00987801" w:rsidRPr="00761FFE" w:rsidRDefault="00987801">
      <w:pPr>
        <w:ind w:firstLine="851"/>
        <w:rPr>
          <w:rFonts w:cs="Arial"/>
          <w:color w:val="auto"/>
          <w:sz w:val="32"/>
          <w:szCs w:val="32"/>
        </w:rPr>
      </w:pPr>
    </w:p>
    <w:p w:rsidR="00DD55F3" w:rsidRPr="00761FFE" w:rsidRDefault="00DD55F3">
      <w:pPr>
        <w:ind w:firstLine="851"/>
        <w:rPr>
          <w:rFonts w:cs="Arial"/>
          <w:color w:val="auto"/>
          <w:sz w:val="32"/>
          <w:szCs w:val="32"/>
        </w:rPr>
      </w:pPr>
    </w:p>
    <w:p w:rsidR="00DD55F3" w:rsidRPr="00761FFE" w:rsidRDefault="00DD55F3">
      <w:pPr>
        <w:ind w:firstLine="851"/>
        <w:rPr>
          <w:rFonts w:cs="Arial"/>
          <w:color w:val="auto"/>
          <w:sz w:val="32"/>
          <w:szCs w:val="32"/>
        </w:rPr>
      </w:pPr>
    </w:p>
    <w:p w:rsidR="00DD55F3" w:rsidRPr="00761FFE" w:rsidRDefault="00DD55F3">
      <w:pPr>
        <w:ind w:firstLine="851"/>
        <w:rPr>
          <w:rFonts w:cs="Arial"/>
          <w:color w:val="auto"/>
          <w:sz w:val="32"/>
          <w:szCs w:val="32"/>
        </w:rPr>
      </w:pPr>
    </w:p>
    <w:p w:rsidR="00DD55F3" w:rsidRPr="00761FFE" w:rsidRDefault="00DD55F3">
      <w:pPr>
        <w:ind w:firstLine="851"/>
        <w:rPr>
          <w:rFonts w:cs="Arial"/>
          <w:color w:val="auto"/>
          <w:sz w:val="32"/>
          <w:szCs w:val="32"/>
        </w:rPr>
      </w:pPr>
    </w:p>
    <w:p w:rsidR="00DD55F3" w:rsidRPr="00761FFE" w:rsidRDefault="00DD55F3">
      <w:pPr>
        <w:ind w:firstLine="851"/>
        <w:rPr>
          <w:rFonts w:cs="Arial"/>
          <w:color w:val="auto"/>
          <w:sz w:val="32"/>
          <w:szCs w:val="32"/>
        </w:rPr>
      </w:pPr>
    </w:p>
    <w:p w:rsidR="00DD55F3" w:rsidRPr="00761FFE" w:rsidRDefault="00DD55F3" w:rsidP="00DD55F3">
      <w:pPr>
        <w:numPr>
          <w:ilvl w:val="0"/>
          <w:numId w:val="17"/>
        </w:numPr>
        <w:ind w:left="0" w:firstLine="0"/>
        <w:jc w:val="center"/>
        <w:rPr>
          <w:color w:val="auto"/>
          <w:sz w:val="28"/>
          <w:szCs w:val="28"/>
        </w:rPr>
      </w:pPr>
      <w:bookmarkStart w:id="136" w:name="sub_1010"/>
      <w:bookmarkEnd w:id="136"/>
      <w:r w:rsidRPr="00761FFE">
        <w:rPr>
          <w:color w:val="auto"/>
          <w:sz w:val="28"/>
          <w:szCs w:val="28"/>
        </w:rPr>
        <w:t>Раздел 17. Обеспечение доступности объектов социальной инфраструктуры для инвалидов и других маломобильных групп населения</w:t>
      </w:r>
    </w:p>
    <w:p w:rsidR="00DD55F3" w:rsidRPr="00761FFE" w:rsidRDefault="00DD55F3" w:rsidP="00DD55F3">
      <w:pPr>
        <w:widowControl w:val="0"/>
        <w:spacing w:before="108"/>
        <w:jc w:val="center"/>
        <w:outlineLvl w:val="0"/>
        <w:rPr>
          <w:color w:val="auto"/>
          <w:sz w:val="28"/>
          <w:szCs w:val="28"/>
        </w:rPr>
      </w:pPr>
    </w:p>
    <w:p w:rsidR="00DD55F3" w:rsidRPr="00761FFE" w:rsidRDefault="00DD55F3" w:rsidP="00DD55F3">
      <w:pPr>
        <w:jc w:val="center"/>
        <w:rPr>
          <w:color w:val="auto"/>
          <w:sz w:val="28"/>
          <w:szCs w:val="28"/>
        </w:rPr>
      </w:pPr>
      <w:r w:rsidRPr="00761FFE">
        <w:rPr>
          <w:color w:val="auto"/>
          <w:sz w:val="28"/>
          <w:szCs w:val="28"/>
        </w:rPr>
        <w:t>17</w:t>
      </w:r>
      <w:bookmarkStart w:id="137" w:name="sub_101013"/>
      <w:r w:rsidRPr="00761FFE">
        <w:rPr>
          <w:color w:val="auto"/>
          <w:sz w:val="28"/>
          <w:szCs w:val="28"/>
        </w:rPr>
        <w:t>.1. Общие положения</w:t>
      </w:r>
    </w:p>
    <w:bookmarkEnd w:id="137"/>
    <w:p w:rsidR="00DD55F3" w:rsidRPr="00761FFE" w:rsidRDefault="00DD55F3" w:rsidP="00DD55F3">
      <w:pPr>
        <w:jc w:val="center"/>
        <w:rPr>
          <w:color w:val="auto"/>
        </w:rPr>
      </w:pP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17.1.1. При планировке и застройке городских округов и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17.1.2.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федеральным законом от 26 октября 2014 №</w:t>
      </w:r>
      <w:r w:rsidRPr="00761FFE">
        <w:rPr>
          <w:color w:val="auto"/>
          <w:sz w:val="28"/>
          <w:szCs w:val="28"/>
          <w:lang w:val="en-US" w:eastAsia="ar-SA" w:bidi="en-US"/>
        </w:rPr>
        <w:t> </w:t>
      </w:r>
      <w:r w:rsidRPr="00761FFE">
        <w:rPr>
          <w:color w:val="auto"/>
          <w:sz w:val="28"/>
          <w:szCs w:val="28"/>
          <w:lang w:eastAsia="ar-SA" w:bidi="en-US"/>
        </w:rPr>
        <w:t xml:space="preserve">419-ФЗ, </w:t>
      </w:r>
      <w:hyperlink r:id="rId79" w:anchor="/document/70158682/entry/0" w:history="1">
        <w:r w:rsidRPr="00761FFE">
          <w:rPr>
            <w:color w:val="auto"/>
            <w:sz w:val="28"/>
            <w:lang w:eastAsia="ar-SA" w:bidi="en-US"/>
          </w:rPr>
          <w:t>СП 59.13330.2012</w:t>
        </w:r>
      </w:hyperlink>
      <w:r w:rsidRPr="00761FFE">
        <w:rPr>
          <w:color w:val="auto"/>
          <w:sz w:val="28"/>
          <w:szCs w:val="28"/>
          <w:lang w:eastAsia="ar-SA" w:bidi="en-US"/>
        </w:rPr>
        <w:t xml:space="preserve">, </w:t>
      </w:r>
      <w:hyperlink r:id="rId80" w:anchor="/document/70625580/entry/0" w:history="1">
        <w:r w:rsidRPr="00761FFE">
          <w:rPr>
            <w:color w:val="auto"/>
            <w:sz w:val="28"/>
            <w:lang w:eastAsia="ar-SA" w:bidi="en-US"/>
          </w:rPr>
          <w:t>СП 140.13330.2012</w:t>
        </w:r>
      </w:hyperlink>
      <w:r w:rsidRPr="00761FFE">
        <w:rPr>
          <w:color w:val="auto"/>
          <w:sz w:val="28"/>
          <w:szCs w:val="28"/>
          <w:lang w:eastAsia="ar-SA" w:bidi="en-US"/>
        </w:rPr>
        <w:t xml:space="preserve">,                                 </w:t>
      </w:r>
      <w:hyperlink r:id="rId81" w:anchor="/document/70539856/entry/0" w:history="1">
        <w:r w:rsidRPr="00761FFE">
          <w:rPr>
            <w:color w:val="auto"/>
            <w:sz w:val="28"/>
            <w:lang w:eastAsia="ar-SA" w:bidi="en-US"/>
          </w:rPr>
          <w:t>СП 136.13330.2012</w:t>
        </w:r>
      </w:hyperlink>
      <w:r w:rsidRPr="00761FFE">
        <w:rPr>
          <w:color w:val="auto"/>
          <w:sz w:val="28"/>
          <w:szCs w:val="28"/>
          <w:lang w:eastAsia="ar-SA" w:bidi="en-US"/>
        </w:rPr>
        <w:t xml:space="preserve">, </w:t>
      </w:r>
      <w:hyperlink r:id="rId82" w:anchor="/document/70584352/entry/0" w:history="1">
        <w:r w:rsidRPr="00761FFE">
          <w:rPr>
            <w:color w:val="auto"/>
            <w:sz w:val="28"/>
            <w:lang w:eastAsia="ar-SA" w:bidi="en-US"/>
          </w:rPr>
          <w:t>СП 141.13330.2012</w:t>
        </w:r>
      </w:hyperlink>
      <w:r w:rsidRPr="00761FFE">
        <w:rPr>
          <w:color w:val="auto"/>
          <w:sz w:val="28"/>
          <w:szCs w:val="28"/>
          <w:lang w:eastAsia="ar-SA" w:bidi="en-US"/>
        </w:rPr>
        <w:t xml:space="preserve">, </w:t>
      </w:r>
      <w:hyperlink r:id="rId83" w:anchor="/document/70539886/entry/0" w:history="1">
        <w:r w:rsidRPr="00761FFE">
          <w:rPr>
            <w:color w:val="auto"/>
            <w:sz w:val="28"/>
            <w:lang w:eastAsia="ar-SA" w:bidi="en-US"/>
          </w:rPr>
          <w:t>СП 142.13330.2012</w:t>
        </w:r>
      </w:hyperlink>
      <w:r w:rsidRPr="00761FFE">
        <w:rPr>
          <w:color w:val="auto"/>
          <w:sz w:val="28"/>
          <w:szCs w:val="28"/>
          <w:lang w:eastAsia="ar-SA" w:bidi="en-US"/>
        </w:rPr>
        <w:t xml:space="preserve">, </w:t>
      </w:r>
      <w:hyperlink r:id="rId84" w:anchor="/document/70307240/entry/0" w:history="1">
        <w:r w:rsidRPr="00761FFE">
          <w:rPr>
            <w:color w:val="auto"/>
            <w:sz w:val="28"/>
            <w:lang w:eastAsia="ar-SA" w:bidi="en-US"/>
          </w:rPr>
          <w:t>СП 113.13330.2012</w:t>
        </w:r>
      </w:hyperlink>
      <w:r w:rsidRPr="00761FFE">
        <w:rPr>
          <w:color w:val="auto"/>
          <w:sz w:val="28"/>
          <w:szCs w:val="28"/>
          <w:lang w:eastAsia="ar-SA" w:bidi="en-US"/>
        </w:rPr>
        <w:t xml:space="preserve">. </w:t>
      </w:r>
      <w:hyperlink r:id="rId85" w:anchor="/document/3922828/entry/0" w:history="1">
        <w:r w:rsidRPr="00761FFE">
          <w:rPr>
            <w:color w:val="auto"/>
            <w:sz w:val="28"/>
            <w:lang w:eastAsia="ar-SA" w:bidi="en-US"/>
          </w:rPr>
          <w:t>СП 35-101-2001</w:t>
        </w:r>
      </w:hyperlink>
      <w:r w:rsidRPr="00761FFE">
        <w:rPr>
          <w:color w:val="auto"/>
          <w:sz w:val="28"/>
          <w:szCs w:val="28"/>
          <w:lang w:eastAsia="ar-SA" w:bidi="en-US"/>
        </w:rPr>
        <w:t xml:space="preserve">, </w:t>
      </w:r>
      <w:hyperlink r:id="rId86" w:anchor="/document/3922827/entry/0" w:history="1">
        <w:r w:rsidRPr="00761FFE">
          <w:rPr>
            <w:color w:val="auto"/>
            <w:sz w:val="28"/>
            <w:lang w:eastAsia="ar-SA" w:bidi="en-US"/>
          </w:rPr>
          <w:t>СП 35-102-2001</w:t>
        </w:r>
      </w:hyperlink>
      <w:r w:rsidRPr="00761FFE">
        <w:rPr>
          <w:color w:val="auto"/>
          <w:sz w:val="28"/>
          <w:szCs w:val="28"/>
          <w:lang w:eastAsia="ar-SA" w:bidi="en-US"/>
        </w:rPr>
        <w:t xml:space="preserve">, </w:t>
      </w:r>
      <w:hyperlink r:id="rId87" w:anchor="/document/3922474/entry/0" w:history="1">
        <w:r w:rsidRPr="00761FFE">
          <w:rPr>
            <w:color w:val="auto"/>
            <w:sz w:val="28"/>
            <w:lang w:eastAsia="ar-SA" w:bidi="en-US"/>
          </w:rPr>
          <w:t>СП 31-102-99</w:t>
        </w:r>
      </w:hyperlink>
      <w:r w:rsidRPr="00761FFE">
        <w:rPr>
          <w:color w:val="auto"/>
          <w:sz w:val="28"/>
          <w:szCs w:val="28"/>
          <w:lang w:eastAsia="ar-SA" w:bidi="en-US"/>
        </w:rPr>
        <w:t xml:space="preserve">, </w:t>
      </w:r>
      <w:hyperlink r:id="rId88" w:anchor="/document/3922832/entry/0" w:history="1">
        <w:r w:rsidRPr="00761FFE">
          <w:rPr>
            <w:color w:val="auto"/>
            <w:sz w:val="28"/>
            <w:lang w:eastAsia="ar-SA" w:bidi="en-US"/>
          </w:rPr>
          <w:t>СП 35-103-2001</w:t>
        </w:r>
      </w:hyperlink>
      <w:r w:rsidRPr="00761FFE">
        <w:rPr>
          <w:color w:val="auto"/>
          <w:sz w:val="28"/>
          <w:szCs w:val="28"/>
          <w:lang w:eastAsia="ar-SA" w:bidi="en-US"/>
        </w:rPr>
        <w:t xml:space="preserve">, </w:t>
      </w:r>
      <w:hyperlink r:id="rId89" w:anchor="/document/3922831/entry/0" w:history="1">
        <w:r w:rsidRPr="00761FFE">
          <w:rPr>
            <w:color w:val="auto"/>
            <w:sz w:val="28"/>
            <w:lang w:eastAsia="ar-SA" w:bidi="en-US"/>
          </w:rPr>
          <w:t>СП 35-104-2001</w:t>
        </w:r>
      </w:hyperlink>
      <w:r w:rsidRPr="00761FFE">
        <w:rPr>
          <w:color w:val="auto"/>
          <w:sz w:val="28"/>
          <w:szCs w:val="28"/>
          <w:lang w:eastAsia="ar-SA" w:bidi="en-US"/>
        </w:rPr>
        <w:t xml:space="preserve">, </w:t>
      </w:r>
      <w:hyperlink r:id="rId90" w:anchor="/document/3923580/entry/0" w:history="1">
        <w:r w:rsidRPr="00761FFE">
          <w:rPr>
            <w:color w:val="auto"/>
            <w:sz w:val="28"/>
            <w:lang w:eastAsia="ar-SA" w:bidi="en-US"/>
          </w:rPr>
          <w:t>СП 35-105-2002</w:t>
        </w:r>
      </w:hyperlink>
      <w:r w:rsidRPr="00761FFE">
        <w:rPr>
          <w:color w:val="auto"/>
          <w:sz w:val="28"/>
          <w:szCs w:val="28"/>
          <w:lang w:eastAsia="ar-SA" w:bidi="en-US"/>
        </w:rPr>
        <w:t xml:space="preserve">, </w:t>
      </w:r>
      <w:hyperlink r:id="rId91" w:anchor="/document/3924013/entry/0" w:history="1">
        <w:r w:rsidRPr="00761FFE">
          <w:rPr>
            <w:color w:val="auto"/>
            <w:sz w:val="28"/>
            <w:lang w:eastAsia="ar-SA" w:bidi="en-US"/>
          </w:rPr>
          <w:t>СП 35-106-2003</w:t>
        </w:r>
      </w:hyperlink>
      <w:r w:rsidRPr="00761FFE">
        <w:rPr>
          <w:color w:val="auto"/>
          <w:sz w:val="28"/>
          <w:szCs w:val="28"/>
          <w:lang w:eastAsia="ar-SA" w:bidi="en-US"/>
        </w:rPr>
        <w:t xml:space="preserve">, </w:t>
      </w:r>
      <w:hyperlink r:id="rId92" w:anchor="/document/6178095/entry/0" w:history="1">
        <w:r w:rsidRPr="00761FFE">
          <w:rPr>
            <w:color w:val="auto"/>
            <w:sz w:val="28"/>
            <w:lang w:eastAsia="ar-SA" w:bidi="en-US"/>
          </w:rPr>
          <w:t>СП 35-109-2005</w:t>
        </w:r>
      </w:hyperlink>
      <w:r w:rsidRPr="00761FFE">
        <w:rPr>
          <w:color w:val="auto"/>
          <w:sz w:val="28"/>
          <w:szCs w:val="28"/>
          <w:lang w:eastAsia="ar-SA" w:bidi="en-US"/>
        </w:rPr>
        <w:t xml:space="preserve">, </w:t>
      </w:r>
      <w:hyperlink r:id="rId93" w:anchor="/document/6178094/entry/0" w:history="1">
        <w:r w:rsidRPr="00761FFE">
          <w:rPr>
            <w:color w:val="auto"/>
            <w:sz w:val="28"/>
            <w:lang w:eastAsia="ar-SA" w:bidi="en-US"/>
          </w:rPr>
          <w:t>СП 35-112-2005</w:t>
        </w:r>
      </w:hyperlink>
      <w:r w:rsidRPr="00761FFE">
        <w:rPr>
          <w:color w:val="auto"/>
          <w:sz w:val="28"/>
          <w:szCs w:val="28"/>
          <w:lang w:eastAsia="ar-SA" w:bidi="en-US"/>
        </w:rPr>
        <w:t xml:space="preserve">,                </w:t>
      </w:r>
      <w:hyperlink r:id="rId94" w:anchor="/document/3924011/entry/0" w:history="1">
        <w:r w:rsidRPr="00761FFE">
          <w:rPr>
            <w:color w:val="auto"/>
            <w:sz w:val="28"/>
            <w:lang w:eastAsia="ar-SA" w:bidi="en-US"/>
          </w:rPr>
          <w:t>СП 35-114-2003</w:t>
        </w:r>
      </w:hyperlink>
      <w:r w:rsidRPr="00761FFE">
        <w:rPr>
          <w:color w:val="auto"/>
          <w:sz w:val="28"/>
          <w:szCs w:val="28"/>
          <w:lang w:eastAsia="ar-SA" w:bidi="en-US"/>
        </w:rPr>
        <w:t xml:space="preserve">, </w:t>
      </w:r>
      <w:hyperlink r:id="rId95" w:anchor="/document/6178853/entry/0" w:history="1">
        <w:r w:rsidRPr="00761FFE">
          <w:rPr>
            <w:color w:val="auto"/>
            <w:sz w:val="28"/>
            <w:lang w:eastAsia="ar-SA" w:bidi="en-US"/>
          </w:rPr>
          <w:t>СП 35-117-2006</w:t>
        </w:r>
      </w:hyperlink>
      <w:r w:rsidRPr="00761FFE">
        <w:rPr>
          <w:color w:val="auto"/>
          <w:sz w:val="28"/>
          <w:szCs w:val="28"/>
          <w:lang w:eastAsia="ar-SA" w:bidi="en-US"/>
        </w:rPr>
        <w:t xml:space="preserve">, </w:t>
      </w:r>
      <w:hyperlink r:id="rId96" w:anchor="/document/3922374/entry/0" w:history="1">
        <w:r w:rsidRPr="00761FFE">
          <w:rPr>
            <w:color w:val="auto"/>
            <w:sz w:val="28"/>
            <w:lang w:eastAsia="ar-SA" w:bidi="en-US"/>
          </w:rPr>
          <w:t>ВСН-62-91*</w:t>
        </w:r>
      </w:hyperlink>
      <w:r w:rsidRPr="00761FFE">
        <w:rPr>
          <w:color w:val="auto"/>
          <w:sz w:val="28"/>
          <w:szCs w:val="28"/>
          <w:lang w:eastAsia="ar-SA" w:bidi="en-US"/>
        </w:rPr>
        <w:t xml:space="preserve">, </w:t>
      </w:r>
      <w:hyperlink r:id="rId97" w:anchor="/document/2321193/entry/0" w:history="1">
        <w:r w:rsidRPr="00761FFE">
          <w:rPr>
            <w:color w:val="auto"/>
            <w:sz w:val="28"/>
            <w:lang w:eastAsia="ar-SA" w:bidi="en-US"/>
          </w:rPr>
          <w:t>РДС 35-201-99</w:t>
        </w:r>
      </w:hyperlink>
      <w:r w:rsidRPr="00761FFE">
        <w:rPr>
          <w:color w:val="auto"/>
          <w:sz w:val="28"/>
          <w:szCs w:val="28"/>
          <w:lang w:eastAsia="ar-SA" w:bidi="en-US"/>
        </w:rPr>
        <w:t xml:space="preserve">. 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98" w:anchor="/document/3922874/entry/0" w:history="1">
        <w:r w:rsidRPr="00761FFE">
          <w:rPr>
            <w:color w:val="auto"/>
            <w:sz w:val="28"/>
            <w:lang w:eastAsia="ar-SA" w:bidi="en-US"/>
          </w:rPr>
          <w:t>МДС 35-1-2000</w:t>
        </w:r>
      </w:hyperlink>
      <w:r w:rsidRPr="00761FFE">
        <w:rPr>
          <w:color w:val="auto"/>
          <w:sz w:val="28"/>
          <w:szCs w:val="28"/>
          <w:lang w:eastAsia="ar-SA" w:bidi="en-US"/>
        </w:rPr>
        <w:t xml:space="preserve">, </w:t>
      </w:r>
      <w:hyperlink r:id="rId99" w:anchor="/document/3922873/entry/0" w:history="1">
        <w:r w:rsidRPr="00761FFE">
          <w:rPr>
            <w:color w:val="auto"/>
            <w:sz w:val="28"/>
            <w:lang w:eastAsia="ar-SA" w:bidi="en-US"/>
          </w:rPr>
          <w:t>МДС 35-2-2000</w:t>
        </w:r>
      </w:hyperlink>
      <w:r w:rsidRPr="00761FFE">
        <w:rPr>
          <w:color w:val="auto"/>
          <w:sz w:val="28"/>
          <w:szCs w:val="28"/>
          <w:lang w:eastAsia="ar-SA" w:bidi="en-US"/>
        </w:rPr>
        <w:t xml:space="preserve">, </w:t>
      </w:r>
      <w:hyperlink r:id="rId100" w:anchor="/document/3922863/entry/0" w:history="1">
        <w:r w:rsidRPr="00761FFE">
          <w:rPr>
            <w:color w:val="auto"/>
            <w:sz w:val="28"/>
            <w:lang w:eastAsia="ar-SA" w:bidi="en-US"/>
          </w:rPr>
          <w:t>МДС 35-9-2000</w:t>
        </w:r>
      </w:hyperlink>
      <w:r w:rsidRPr="00761FFE">
        <w:rPr>
          <w:color w:val="auto"/>
          <w:sz w:val="28"/>
          <w:szCs w:val="28"/>
          <w:lang w:eastAsia="ar-SA" w:bidi="en-US"/>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17.1.3. Термины и определения объектов социального обслуживания МГН:</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маломобильные граждане (маломобильные группы населения)</w:t>
      </w:r>
      <w:r w:rsidRPr="00761FFE">
        <w:rPr>
          <w:color w:val="auto"/>
          <w:sz w:val="28"/>
          <w:szCs w:val="28"/>
          <w:lang w:eastAsia="ar-SA" w:bidi="en-US"/>
        </w:rPr>
        <w:t xml:space="preserve"> - см. </w:t>
      </w:r>
      <w:hyperlink r:id="rId101" w:anchor="/document/36978113/entry/130247" w:history="1">
        <w:r w:rsidRPr="00761FFE">
          <w:rPr>
            <w:color w:val="auto"/>
            <w:sz w:val="28"/>
            <w:lang w:eastAsia="ar-SA" w:bidi="en-US"/>
          </w:rPr>
          <w:t>пункт 47</w:t>
        </w:r>
      </w:hyperlink>
      <w:r w:rsidRPr="00761FFE">
        <w:rPr>
          <w:color w:val="auto"/>
          <w:sz w:val="28"/>
          <w:szCs w:val="28"/>
          <w:lang w:eastAsia="ar-SA" w:bidi="en-US"/>
        </w:rPr>
        <w:t xml:space="preserve">, </w:t>
      </w:r>
      <w:hyperlink r:id="rId102" w:anchor="/document/36978113/entry/1302" w:history="1">
        <w:r w:rsidRPr="00761FFE">
          <w:rPr>
            <w:color w:val="auto"/>
            <w:sz w:val="28"/>
            <w:lang w:eastAsia="ar-SA" w:bidi="en-US"/>
          </w:rPr>
          <w:t>раздела 2</w:t>
        </w:r>
      </w:hyperlink>
      <w:r w:rsidRPr="00761FFE">
        <w:rPr>
          <w:color w:val="auto"/>
          <w:sz w:val="28"/>
          <w:szCs w:val="28"/>
          <w:lang w:eastAsia="ar-SA" w:bidi="en-US"/>
        </w:rPr>
        <w:t xml:space="preserve"> «Термины и определения», </w:t>
      </w:r>
      <w:hyperlink r:id="rId103" w:anchor="/document/36978113/entry/1300" w:history="1">
        <w:r w:rsidRPr="00761FFE">
          <w:rPr>
            <w:color w:val="auto"/>
            <w:sz w:val="28"/>
            <w:lang w:eastAsia="ar-SA" w:bidi="en-US"/>
          </w:rPr>
          <w:t>части 2</w:t>
        </w:r>
      </w:hyperlink>
      <w:r w:rsidRPr="00761FFE">
        <w:rPr>
          <w:color w:val="auto"/>
          <w:sz w:val="28"/>
          <w:szCs w:val="28"/>
          <w:lang w:eastAsia="ar-SA" w:bidi="en-US"/>
        </w:rPr>
        <w:t xml:space="preserve"> настоящих Нормативов.</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дом-интернат общего типа</w:t>
      </w:r>
      <w:r w:rsidRPr="00761FFE">
        <w:rPr>
          <w:color w:val="auto"/>
          <w:sz w:val="28"/>
          <w:szCs w:val="28"/>
          <w:lang w:eastAsia="ar-SA" w:bidi="en-US"/>
        </w:rPr>
        <w:t xml:space="preserve"> - учреждение, предназначенное для стационарного проживания лиц старшего возраста и инвалидов, нуждающихся в социальной и медицинской помощи.</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дом-интернат психоневрологический</w:t>
      </w:r>
      <w:r w:rsidRPr="00761FFE">
        <w:rPr>
          <w:color w:val="auto"/>
          <w:sz w:val="28"/>
          <w:szCs w:val="28"/>
          <w:lang w:eastAsia="ar-SA" w:bidi="en-US"/>
        </w:rPr>
        <w:t xml:space="preserve"> - учреждение, предназначенное для стационарного проживания лиц старшего возраста и инвалидов, нуждающихся в социальной и психологической поддержке, психиатрической помощи и в соответствующем медицинском уходе.</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реабилитационный центр</w:t>
      </w:r>
      <w:r w:rsidRPr="00761FFE">
        <w:rPr>
          <w:color w:val="auto"/>
          <w:sz w:val="28"/>
          <w:szCs w:val="28"/>
          <w:lang w:eastAsia="ar-SA" w:bidi="en-US"/>
        </w:rPr>
        <w:t xml:space="preserve"> - (центр комплексной реабилитации) - комплексное учреждение, включающее специализированные реабилитационные отделения различного профиля, а также подразделения для размещения и бытового обслуживания реабилитируемых, персонала и сопровождающих лиц.</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реабилитационный центр для детей и подростков с ограниченными возможностями здоровья (ОВЗ)</w:t>
      </w:r>
      <w:r w:rsidRPr="00761FFE">
        <w:rPr>
          <w:color w:val="auto"/>
          <w:sz w:val="28"/>
          <w:szCs w:val="28"/>
          <w:lang w:eastAsia="ar-SA" w:bidi="en-US"/>
        </w:rPr>
        <w:t xml:space="preserve"> - учреждение государственной системы социальной защиты населения, осуществляющее комплексную реабилитацию детей и подростков с заболеваниями опорно-двигательной системы, детского церебрального паралича (ДЦП), речевой патологии, с нарушениями органов слуха и органов зрения, а также с отклонениями в умственном развитии.</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геронтологический центр</w:t>
      </w:r>
      <w:r w:rsidRPr="00761FFE">
        <w:rPr>
          <w:color w:val="auto"/>
          <w:sz w:val="28"/>
          <w:szCs w:val="28"/>
          <w:lang w:eastAsia="ar-SA" w:bidi="en-US"/>
        </w:rPr>
        <w:t xml:space="preserve"> - социально-медицинское учреждение, предназначенное для постоянного, временного (сроком до шести месяцев) и пятидневного в неделю проживания граждан пожилого возраста (мужчин старше 60 лет и женщин старше 55 лет), а также инвалидов, частично или полностью утративших способность к самообслуживанию и нуждающихся в постоянном постороннем уходе, обеспечивающее создание соответствующих их возрасту и состоянию здоровья условий жизнедеятельности, проведения мероприятий медицинского, психологического, социального характера,</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гериатрический центр</w:t>
      </w:r>
      <w:r w:rsidRPr="00761FFE">
        <w:rPr>
          <w:color w:val="auto"/>
          <w:sz w:val="28"/>
          <w:szCs w:val="28"/>
          <w:lang w:eastAsia="ar-SA" w:bidi="en-US"/>
        </w:rPr>
        <w:t xml:space="preserve"> - учреждение медико-социального профиля, предназначенное для оказания стационарной и консультативно-диагностической медицинской помощи населению пожилого возраста и лицам с признаками преждевременного старения организма и оказывающих помощь по лечению и уходу за инвалидами и пациентами старших возрастных групп, частично или полностью утратившими способность к самообслуживанию.</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дом (отделение) сестринского ухода</w:t>
      </w:r>
      <w:r w:rsidRPr="00761FFE">
        <w:rPr>
          <w:color w:val="auto"/>
          <w:sz w:val="28"/>
          <w:szCs w:val="28"/>
          <w:lang w:eastAsia="ar-SA" w:bidi="en-US"/>
        </w:rPr>
        <w:t xml:space="preserve"> - стационарное учреждение, предназначенное для проведения курса поддерживающего лечения больным преимущественно пожилого и старческого возраста и одиноким, страдающим хроническими заболеваниями и нуждающимся в медицинском уходе и социальной помощи</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хоспис</w:t>
      </w:r>
      <w:r w:rsidRPr="00761FFE">
        <w:rPr>
          <w:color w:val="auto"/>
          <w:sz w:val="28"/>
          <w:szCs w:val="28"/>
          <w:lang w:eastAsia="ar-SA" w:bidi="en-US"/>
        </w:rPr>
        <w:t xml:space="preserve"> - стационарное учреждение здравоохранения для оказания медико-социальной и юридической помощи неизлечимым преимущественно онкологическим больным с целью обеспечения обезболивающей терапии, ухода, психосоциальной реабилитации, а также психологической и социальной поддержки родственников.</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абилитация</w:t>
      </w:r>
      <w:r w:rsidRPr="00761FFE">
        <w:rPr>
          <w:color w:val="auto"/>
          <w:sz w:val="28"/>
          <w:szCs w:val="28"/>
          <w:lang w:eastAsia="ar-SA" w:bidi="en-US"/>
        </w:rPr>
        <w:t xml:space="preserve"> - система психолого-педагогических и медико-социальных мероприятий, имеющих целью предупреждение и лечение тех патологических состояний у детей раннего возраста, еще не адаптировавшихся к социальной среде, которые приводят к стойкой утрате возможности трудиться, учиться и быть полезным членом общества</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подразделение абилитации детей</w:t>
      </w:r>
      <w:r w:rsidRPr="00761FFE">
        <w:rPr>
          <w:color w:val="auto"/>
          <w:sz w:val="28"/>
          <w:szCs w:val="28"/>
          <w:lang w:eastAsia="ar-SA" w:bidi="en-US"/>
        </w:rPr>
        <w:t xml:space="preserve"> - структурная единица учреждений социального обслуживания населения, занимающаяся абилитацией детей в возрасте от рождения до 3 - 4 лет и оказывающая психологическую, социально-педагогическую, консультативную и иную помощь их семьям.</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путь движения</w:t>
      </w:r>
      <w:r w:rsidRPr="00761FFE">
        <w:rPr>
          <w:color w:val="auto"/>
          <w:sz w:val="28"/>
          <w:szCs w:val="28"/>
          <w:lang w:eastAsia="ar-SA" w:bidi="en-US"/>
        </w:rPr>
        <w:t xml:space="preserve"> - пешеходный путь, используемый МГН, в том числе инвалидами на креслах-колясках, для перемещения по участку (дорожки, тротуары, пандусы и т.д.), а также внутри зданий и сооружений (горизонтальные и вертикальные коммуникации).</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тактильные средства информации</w:t>
      </w:r>
      <w:r w:rsidRPr="00761FFE">
        <w:rPr>
          <w:color w:val="auto"/>
          <w:sz w:val="28"/>
          <w:szCs w:val="28"/>
          <w:lang w:eastAsia="ar-SA" w:bidi="en-US"/>
        </w:rPr>
        <w:t xml:space="preserve"> - носители информации, передаваемой инвалидам по зрению и воспринимаемой путем прикосновения.</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lang w:eastAsia="ar-SA" w:bidi="en-US"/>
        </w:rPr>
        <w:t>универсальный проект (дизайн):</w:t>
      </w:r>
      <w:r w:rsidRPr="00761FFE">
        <w:rPr>
          <w:color w:val="auto"/>
          <w:sz w:val="28"/>
          <w:szCs w:val="28"/>
          <w:lang w:eastAsia="ar-SA" w:bidi="en-US"/>
        </w:rPr>
        <w:t xml:space="preserve"> 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проект (дизайн) не исключает ассистивные (специализированные) устройства для конкретных групп инвалидов, где это необходимо (</w:t>
      </w:r>
      <w:hyperlink r:id="rId104" w:anchor="/document/2565085/entry/0" w:history="1">
        <w:r w:rsidRPr="00761FFE">
          <w:rPr>
            <w:color w:val="auto"/>
            <w:sz w:val="28"/>
            <w:lang w:eastAsia="ar-SA" w:bidi="en-US"/>
          </w:rPr>
          <w:t>Конвенция</w:t>
        </w:r>
      </w:hyperlink>
      <w:r w:rsidRPr="00761FFE">
        <w:rPr>
          <w:color w:val="auto"/>
          <w:sz w:val="28"/>
          <w:szCs w:val="28"/>
          <w:lang w:eastAsia="ar-SA" w:bidi="en-US"/>
        </w:rPr>
        <w:t xml:space="preserve"> ООН о правах инвалидов, принятая </w:t>
      </w:r>
      <w:hyperlink r:id="rId105" w:anchor="/document/58050027/entry/0" w:history="1">
        <w:r w:rsidRPr="00761FFE">
          <w:rPr>
            <w:color w:val="auto"/>
            <w:sz w:val="28"/>
            <w:lang w:eastAsia="ar-SA" w:bidi="en-US"/>
          </w:rPr>
          <w:t>резолюцией</w:t>
        </w:r>
      </w:hyperlink>
      <w:r w:rsidRPr="00761FFE">
        <w:rPr>
          <w:color w:val="auto"/>
          <w:sz w:val="28"/>
          <w:szCs w:val="28"/>
          <w:lang w:eastAsia="ar-SA" w:bidi="en-US"/>
        </w:rPr>
        <w:t xml:space="preserve"> 61/106 Генеральной Ассамблеи ООН от 13 декабря 2006</w:t>
      </w:r>
      <w:r w:rsidRPr="00761FFE">
        <w:rPr>
          <w:color w:val="auto"/>
          <w:sz w:val="28"/>
          <w:szCs w:val="28"/>
          <w:lang w:val="en-US" w:eastAsia="ar-SA" w:bidi="en-US"/>
        </w:rPr>
        <w:t> </w:t>
      </w:r>
      <w:r w:rsidRPr="00761FFE">
        <w:rPr>
          <w:color w:val="auto"/>
          <w:sz w:val="28"/>
          <w:szCs w:val="28"/>
          <w:lang w:eastAsia="ar-SA" w:bidi="en-US"/>
        </w:rPr>
        <w:t xml:space="preserve">г.*, </w:t>
      </w:r>
      <w:hyperlink r:id="rId106" w:anchor="/document/2565085/entry/2" w:history="1">
        <w:r w:rsidRPr="00761FFE">
          <w:rPr>
            <w:color w:val="auto"/>
            <w:sz w:val="28"/>
            <w:lang w:eastAsia="ar-SA" w:bidi="en-US"/>
          </w:rPr>
          <w:t>статья 2</w:t>
        </w:r>
      </w:hyperlink>
      <w:r w:rsidRPr="00761FFE">
        <w:rPr>
          <w:color w:val="auto"/>
          <w:sz w:val="28"/>
          <w:szCs w:val="28"/>
          <w:lang w:eastAsia="ar-SA" w:bidi="en-US"/>
        </w:rPr>
        <w:t>).</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17.1.4. Для проектирования системы социального обслуживания МГН требуются следующие исходные материалы:</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перечень и перспективы сохранения и использования существующих учреждений, состав оказываемых ими услуг;</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17.1.5. Проектные решения, предназначенные для МГН, должны обеспечивать повышенное качество среды обитания при соблюдении:</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безопасности путей движения (в том числе эвакуационных и путей спасения), а также мест проживания, обслуживания и приложения труда МГН;</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удобства и комфорта среды жизнедеятельности для всех групп населения.</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17.1.6. 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17.1.7.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rsidR="00DD55F3" w:rsidRPr="00761FFE" w:rsidRDefault="00DD55F3" w:rsidP="00DD55F3">
      <w:pPr>
        <w:suppressAutoHyphens w:val="0"/>
        <w:ind w:firstLine="851"/>
        <w:jc w:val="both"/>
        <w:rPr>
          <w:color w:val="auto"/>
          <w:sz w:val="28"/>
          <w:szCs w:val="28"/>
          <w:lang w:eastAsia="ar-SA" w:bidi="en-US"/>
        </w:rPr>
      </w:pPr>
      <w:r w:rsidRPr="00761FFE">
        <w:rPr>
          <w:color w:val="auto"/>
          <w:sz w:val="28"/>
          <w:szCs w:val="28"/>
          <w:lang w:eastAsia="ar-SA" w:bidi="en-US"/>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107" w:anchor="/document/70223578/entry/0" w:history="1">
        <w:r w:rsidRPr="00761FFE">
          <w:rPr>
            <w:color w:val="auto"/>
            <w:sz w:val="28"/>
            <w:lang w:eastAsia="ar-SA" w:bidi="en-US"/>
          </w:rPr>
          <w:t>ГОСТ Р 51256-2011</w:t>
        </w:r>
      </w:hyperlink>
      <w:r w:rsidRPr="00761FFE">
        <w:rPr>
          <w:color w:val="auto"/>
          <w:sz w:val="28"/>
          <w:szCs w:val="28"/>
          <w:lang w:eastAsia="ar-SA" w:bidi="en-US"/>
        </w:rPr>
        <w:t xml:space="preserve"> и </w:t>
      </w:r>
      <w:hyperlink r:id="rId108" w:anchor="/document/5922967/entry/0" w:history="1">
        <w:r w:rsidRPr="00761FFE">
          <w:rPr>
            <w:color w:val="auto"/>
            <w:sz w:val="28"/>
            <w:lang w:eastAsia="ar-SA" w:bidi="en-US"/>
          </w:rPr>
          <w:t>ГОСТ Р 52875-2007</w:t>
        </w:r>
      </w:hyperlink>
      <w:r w:rsidRPr="00761FFE">
        <w:rPr>
          <w:color w:val="auto"/>
          <w:sz w:val="28"/>
          <w:szCs w:val="28"/>
          <w:lang w:eastAsia="ar-SA" w:bidi="en-US"/>
        </w:rPr>
        <w:t>.</w:t>
      </w:r>
    </w:p>
    <w:p w:rsidR="00DD55F3" w:rsidRPr="00761FFE" w:rsidRDefault="00DD55F3" w:rsidP="00DD55F3">
      <w:pPr>
        <w:ind w:firstLine="709"/>
        <w:jc w:val="both"/>
        <w:rPr>
          <w:color w:val="auto"/>
        </w:rPr>
      </w:pPr>
    </w:p>
    <w:p w:rsidR="00DD55F3" w:rsidRPr="00761FFE" w:rsidRDefault="00DD55F3" w:rsidP="00DD55F3">
      <w:pPr>
        <w:pStyle w:val="aff2"/>
        <w:jc w:val="center"/>
        <w:rPr>
          <w:sz w:val="28"/>
          <w:szCs w:val="28"/>
          <w:lang w:val="ru-RU"/>
        </w:rPr>
      </w:pPr>
      <w:bookmarkStart w:id="138" w:name="sub_10101"/>
      <w:bookmarkEnd w:id="138"/>
      <w:r w:rsidRPr="00761FFE">
        <w:rPr>
          <w:sz w:val="28"/>
          <w:szCs w:val="28"/>
          <w:lang w:val="ru-RU"/>
        </w:rPr>
        <w:t>17.2. Требования к формированию безбарьерной среды на территориях городских округов, городских и сельских поселений, и размещении объектов социальной инфраструктуры для маломобильных групп населения</w:t>
      </w:r>
    </w:p>
    <w:p w:rsidR="00DD55F3" w:rsidRPr="00761FFE" w:rsidRDefault="00DD55F3" w:rsidP="00DD55F3">
      <w:pPr>
        <w:pStyle w:val="aff2"/>
        <w:jc w:val="center"/>
        <w:rPr>
          <w:sz w:val="28"/>
          <w:szCs w:val="28"/>
          <w:lang w:val="ru-RU"/>
        </w:rPr>
      </w:pPr>
    </w:p>
    <w:p w:rsidR="00DD55F3" w:rsidRPr="00761FFE" w:rsidRDefault="00DD55F3" w:rsidP="00DD55F3">
      <w:pPr>
        <w:pStyle w:val="aff2"/>
        <w:ind w:firstLine="851"/>
        <w:rPr>
          <w:sz w:val="28"/>
          <w:szCs w:val="28"/>
          <w:lang w:val="ru-RU"/>
        </w:rPr>
      </w:pPr>
      <w:r w:rsidRPr="00761FFE">
        <w:rPr>
          <w:sz w:val="28"/>
          <w:szCs w:val="28"/>
          <w:lang w:val="ru-RU"/>
        </w:rPr>
        <w:t xml:space="preserve">17.2.1. На территории населенных пунктов муниципальных образований Краснодарского края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109" w:anchor="/document/70158682/entry/0" w:history="1">
        <w:r w:rsidRPr="00761FFE">
          <w:rPr>
            <w:rStyle w:val="aff4"/>
            <w:color w:val="auto"/>
            <w:sz w:val="28"/>
            <w:szCs w:val="28"/>
            <w:u w:val="none"/>
            <w:lang w:val="ru-RU"/>
          </w:rPr>
          <w:t>СП 59.13330</w:t>
        </w:r>
      </w:hyperlink>
      <w:r w:rsidRPr="00761FFE">
        <w:rPr>
          <w:sz w:val="28"/>
          <w:szCs w:val="28"/>
          <w:lang w:val="ru-RU"/>
        </w:rPr>
        <w:t xml:space="preserve">. и             </w:t>
      </w:r>
      <w:hyperlink r:id="rId110" w:anchor="/document/70584352/entry/0" w:history="1">
        <w:r w:rsidRPr="00761FFE">
          <w:rPr>
            <w:rStyle w:val="aff4"/>
            <w:color w:val="auto"/>
            <w:sz w:val="28"/>
            <w:szCs w:val="28"/>
            <w:u w:val="none"/>
            <w:lang w:val="ru-RU"/>
          </w:rPr>
          <w:t>СП 141.13330</w:t>
        </w:r>
      </w:hyperlink>
      <w:r w:rsidRPr="00761FFE">
        <w:rPr>
          <w:sz w:val="28"/>
          <w:szCs w:val="28"/>
          <w:lang w:val="ru-RU"/>
        </w:rPr>
        <w:t>.</w:t>
      </w:r>
    </w:p>
    <w:p w:rsidR="00DD55F3" w:rsidRPr="00761FFE" w:rsidRDefault="00DD55F3" w:rsidP="00DD55F3">
      <w:pPr>
        <w:pStyle w:val="aff2"/>
        <w:ind w:firstLine="851"/>
        <w:rPr>
          <w:sz w:val="28"/>
          <w:szCs w:val="28"/>
          <w:lang w:val="ru-RU"/>
        </w:rPr>
      </w:pPr>
      <w:r w:rsidRPr="00761FFE">
        <w:rPr>
          <w:sz w:val="28"/>
          <w:szCs w:val="28"/>
          <w:lang w:val="ru-RU"/>
        </w:rPr>
        <w:t>17.2.2. 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p w:rsidR="00DD55F3" w:rsidRPr="00761FFE" w:rsidRDefault="00DD55F3" w:rsidP="00DD55F3">
      <w:pPr>
        <w:pStyle w:val="aff2"/>
        <w:ind w:firstLine="851"/>
        <w:rPr>
          <w:sz w:val="28"/>
          <w:szCs w:val="28"/>
          <w:lang w:val="ru-RU"/>
        </w:rPr>
      </w:pPr>
      <w:r w:rsidRPr="00761FFE">
        <w:rPr>
          <w:sz w:val="28"/>
          <w:szCs w:val="28"/>
          <w:lang w:val="ru-RU"/>
        </w:rPr>
        <w:t>в составе схем территориального планирования муниципального района или городского округа (выявляется пропорция в развитии сети стационарных учреждений центрального и остальных поселений района, округа);</w:t>
      </w:r>
    </w:p>
    <w:p w:rsidR="00DD55F3" w:rsidRPr="00761FFE" w:rsidRDefault="00DD55F3" w:rsidP="00DD55F3">
      <w:pPr>
        <w:pStyle w:val="aff2"/>
        <w:ind w:firstLine="851"/>
        <w:rPr>
          <w:sz w:val="28"/>
          <w:szCs w:val="28"/>
          <w:lang w:val="ru-RU"/>
        </w:rPr>
      </w:pPr>
      <w:r w:rsidRPr="00761FFE">
        <w:rPr>
          <w:sz w:val="28"/>
          <w:szCs w:val="28"/>
          <w:lang w:val="ru-RU"/>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DD55F3" w:rsidRPr="00761FFE" w:rsidRDefault="00DD55F3" w:rsidP="00DD55F3">
      <w:pPr>
        <w:pStyle w:val="aff2"/>
        <w:ind w:firstLine="851"/>
        <w:rPr>
          <w:sz w:val="28"/>
          <w:szCs w:val="28"/>
          <w:lang w:val="ru-RU"/>
        </w:rPr>
      </w:pPr>
      <w:r w:rsidRPr="00761FFE">
        <w:rPr>
          <w:sz w:val="28"/>
          <w:szCs w:val="28"/>
          <w:lang w:val="ru-RU"/>
        </w:rPr>
        <w:t>17.2.3. Норма расчета вместимости учреждений социального обслуживания устанавливается на 1</w:t>
      </w:r>
      <w:r w:rsidRPr="00761FFE">
        <w:rPr>
          <w:sz w:val="28"/>
          <w:szCs w:val="28"/>
        </w:rPr>
        <w:t> </w:t>
      </w:r>
      <w:r w:rsidRPr="00761FFE">
        <w:rPr>
          <w:sz w:val="28"/>
          <w:szCs w:val="28"/>
          <w:lang w:val="ru-RU"/>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hyperlink r:id="rId111" w:anchor="/document/70584352/entry/0" w:history="1">
        <w:r w:rsidRPr="00761FFE">
          <w:rPr>
            <w:rStyle w:val="aff4"/>
            <w:color w:val="auto"/>
            <w:sz w:val="28"/>
            <w:szCs w:val="28"/>
            <w:u w:val="none"/>
            <w:lang w:val="ru-RU"/>
          </w:rPr>
          <w:t>СП 141.13330</w:t>
        </w:r>
      </w:hyperlink>
      <w:r w:rsidRPr="00761FFE">
        <w:rPr>
          <w:sz w:val="28"/>
          <w:szCs w:val="28"/>
          <w:lang w:val="ru-RU"/>
        </w:rPr>
        <w:t xml:space="preserve">. и </w:t>
      </w:r>
      <w:hyperlink r:id="rId112" w:anchor="/document/36978113/entry/40" w:history="1">
        <w:r w:rsidRPr="00761FFE">
          <w:rPr>
            <w:rStyle w:val="aff4"/>
            <w:color w:val="auto"/>
            <w:sz w:val="28"/>
            <w:szCs w:val="28"/>
            <w:u w:val="none"/>
            <w:lang w:val="ru-RU"/>
          </w:rPr>
          <w:t>Приложением</w:t>
        </w:r>
      </w:hyperlink>
      <w:r w:rsidRPr="00761FFE">
        <w:rPr>
          <w:sz w:val="28"/>
          <w:szCs w:val="28"/>
          <w:lang w:val="ru-RU"/>
        </w:rPr>
        <w:t xml:space="preserve"> 1 настоящих Нормативов.</w:t>
      </w:r>
    </w:p>
    <w:p w:rsidR="00DD55F3" w:rsidRPr="00761FFE" w:rsidRDefault="00DD55F3" w:rsidP="00DD55F3">
      <w:pPr>
        <w:pStyle w:val="aff2"/>
        <w:ind w:firstLine="851"/>
        <w:rPr>
          <w:sz w:val="28"/>
          <w:szCs w:val="28"/>
          <w:lang w:val="ru-RU"/>
        </w:rPr>
      </w:pPr>
      <w:r w:rsidRPr="00761FFE">
        <w:rPr>
          <w:sz w:val="28"/>
          <w:szCs w:val="28"/>
          <w:lang w:val="ru-RU"/>
        </w:rPr>
        <w:t>17.2.4. В зависимости от задач и вида документации территориального планирования или планировки территории применяется одни из двух методов:</w:t>
      </w:r>
    </w:p>
    <w:p w:rsidR="00DD55F3" w:rsidRPr="00761FFE" w:rsidRDefault="00DD55F3" w:rsidP="00DD55F3">
      <w:pPr>
        <w:pStyle w:val="aff2"/>
        <w:ind w:firstLine="851"/>
        <w:rPr>
          <w:sz w:val="28"/>
          <w:szCs w:val="28"/>
          <w:lang w:val="ru-RU"/>
        </w:rPr>
      </w:pPr>
      <w:r w:rsidRPr="00761FFE">
        <w:rPr>
          <w:sz w:val="28"/>
          <w:szCs w:val="28"/>
          <w:lang w:val="ru-RU"/>
        </w:rPr>
        <w:t>расчет суммарной вместимости учреждений всех видов социального обслуживания;</w:t>
      </w:r>
    </w:p>
    <w:p w:rsidR="00DD55F3" w:rsidRPr="00761FFE" w:rsidRDefault="00DD55F3" w:rsidP="00DD55F3">
      <w:pPr>
        <w:pStyle w:val="aff2"/>
        <w:ind w:firstLine="851"/>
        <w:rPr>
          <w:sz w:val="28"/>
          <w:szCs w:val="28"/>
          <w:lang w:val="ru-RU"/>
        </w:rPr>
      </w:pPr>
      <w:r w:rsidRPr="00761FFE">
        <w:rPr>
          <w:sz w:val="28"/>
          <w:szCs w:val="28"/>
          <w:lang w:val="ru-RU"/>
        </w:rPr>
        <w:t>определение количества объектов и мест их размещения.</w:t>
      </w:r>
    </w:p>
    <w:p w:rsidR="00DD55F3" w:rsidRPr="00761FFE" w:rsidRDefault="00DD55F3" w:rsidP="00DD55F3">
      <w:pPr>
        <w:pStyle w:val="aff2"/>
        <w:ind w:firstLine="851"/>
        <w:rPr>
          <w:sz w:val="28"/>
          <w:szCs w:val="28"/>
          <w:lang w:val="ru-RU"/>
        </w:rPr>
      </w:pPr>
      <w:r w:rsidRPr="00761FFE">
        <w:rPr>
          <w:sz w:val="28"/>
          <w:szCs w:val="28"/>
          <w:lang w:val="ru-RU"/>
        </w:rPr>
        <w:t>17.2.5. Суммарная вместимость учреждений социального обслуживания населения определяется потребностью в следующих видах услуг:</w:t>
      </w:r>
    </w:p>
    <w:p w:rsidR="00DD55F3" w:rsidRPr="00761FFE" w:rsidRDefault="00DD55F3" w:rsidP="00DD55F3">
      <w:pPr>
        <w:pStyle w:val="aff2"/>
        <w:ind w:firstLine="851"/>
        <w:rPr>
          <w:sz w:val="28"/>
          <w:szCs w:val="28"/>
          <w:lang w:val="ru-RU"/>
        </w:rPr>
      </w:pPr>
      <w:r w:rsidRPr="00761FFE">
        <w:rPr>
          <w:sz w:val="28"/>
          <w:szCs w:val="28"/>
          <w:lang w:val="ru-RU"/>
        </w:rPr>
        <w:t>социально-бытовые;</w:t>
      </w:r>
    </w:p>
    <w:p w:rsidR="00DD55F3" w:rsidRPr="00761FFE" w:rsidRDefault="00DD55F3" w:rsidP="00DD55F3">
      <w:pPr>
        <w:pStyle w:val="aff2"/>
        <w:ind w:firstLine="851"/>
        <w:rPr>
          <w:sz w:val="28"/>
          <w:szCs w:val="28"/>
          <w:lang w:val="ru-RU"/>
        </w:rPr>
      </w:pPr>
      <w:r w:rsidRPr="00761FFE">
        <w:rPr>
          <w:sz w:val="28"/>
          <w:szCs w:val="28"/>
          <w:lang w:val="ru-RU"/>
        </w:rPr>
        <w:t>социально-медицинские;</w:t>
      </w:r>
    </w:p>
    <w:p w:rsidR="00DD55F3" w:rsidRPr="00761FFE" w:rsidRDefault="00DD55F3" w:rsidP="00DD55F3">
      <w:pPr>
        <w:pStyle w:val="aff2"/>
        <w:ind w:firstLine="851"/>
        <w:rPr>
          <w:sz w:val="28"/>
          <w:szCs w:val="28"/>
          <w:lang w:val="ru-RU"/>
        </w:rPr>
      </w:pPr>
      <w:r w:rsidRPr="00761FFE">
        <w:rPr>
          <w:sz w:val="28"/>
          <w:szCs w:val="28"/>
          <w:lang w:val="ru-RU"/>
        </w:rPr>
        <w:t>медико-социальные (на базе системы здравоохранения);</w:t>
      </w:r>
    </w:p>
    <w:p w:rsidR="00DD55F3" w:rsidRPr="00761FFE" w:rsidRDefault="00DD55F3" w:rsidP="00DD55F3">
      <w:pPr>
        <w:pStyle w:val="aff2"/>
        <w:ind w:firstLine="851"/>
        <w:rPr>
          <w:sz w:val="28"/>
          <w:szCs w:val="28"/>
          <w:lang w:val="ru-RU"/>
        </w:rPr>
      </w:pPr>
      <w:r w:rsidRPr="00761FFE">
        <w:rPr>
          <w:sz w:val="28"/>
          <w:szCs w:val="28"/>
          <w:lang w:val="ru-RU"/>
        </w:rPr>
        <w:t>социально-реабилитационные (включая абилитацию, оздоровление, досуг);</w:t>
      </w:r>
    </w:p>
    <w:p w:rsidR="00DD55F3" w:rsidRPr="00761FFE" w:rsidRDefault="00DD55F3" w:rsidP="00DD55F3">
      <w:pPr>
        <w:pStyle w:val="aff2"/>
        <w:ind w:firstLine="851"/>
        <w:rPr>
          <w:sz w:val="28"/>
          <w:szCs w:val="28"/>
          <w:lang w:val="ru-RU"/>
        </w:rPr>
      </w:pPr>
      <w:r w:rsidRPr="00761FFE">
        <w:rPr>
          <w:sz w:val="28"/>
          <w:szCs w:val="28"/>
          <w:lang w:val="ru-RU"/>
        </w:rPr>
        <w:t>социально-консультативные;</w:t>
      </w:r>
    </w:p>
    <w:p w:rsidR="00DD55F3" w:rsidRPr="00761FFE" w:rsidRDefault="00DD55F3" w:rsidP="00DD55F3">
      <w:pPr>
        <w:pStyle w:val="aff2"/>
        <w:ind w:firstLine="851"/>
        <w:rPr>
          <w:sz w:val="28"/>
          <w:szCs w:val="28"/>
          <w:lang w:val="ru-RU"/>
        </w:rPr>
      </w:pPr>
      <w:r w:rsidRPr="00761FFE">
        <w:rPr>
          <w:sz w:val="28"/>
          <w:szCs w:val="28"/>
          <w:lang w:val="ru-RU"/>
        </w:rPr>
        <w:t>специализированное жилище;</w:t>
      </w:r>
    </w:p>
    <w:p w:rsidR="00DD55F3" w:rsidRPr="00761FFE" w:rsidRDefault="00DD55F3" w:rsidP="00DD55F3">
      <w:pPr>
        <w:pStyle w:val="aff2"/>
        <w:ind w:firstLine="851"/>
        <w:rPr>
          <w:sz w:val="28"/>
          <w:szCs w:val="28"/>
          <w:lang w:val="ru-RU"/>
        </w:rPr>
      </w:pPr>
      <w:r w:rsidRPr="00761FFE">
        <w:rPr>
          <w:sz w:val="28"/>
          <w:szCs w:val="28"/>
          <w:lang w:val="ru-RU"/>
        </w:rPr>
        <w:t>обслуживание лиц без определенного места жительства.</w:t>
      </w:r>
    </w:p>
    <w:p w:rsidR="00DD55F3" w:rsidRPr="00761FFE" w:rsidRDefault="00DD55F3" w:rsidP="00DD55F3">
      <w:pPr>
        <w:pStyle w:val="aff2"/>
        <w:ind w:firstLine="851"/>
        <w:rPr>
          <w:sz w:val="28"/>
          <w:szCs w:val="28"/>
          <w:lang w:val="ru-RU"/>
        </w:rPr>
      </w:pPr>
      <w:r w:rsidRPr="00761FFE">
        <w:rPr>
          <w:sz w:val="28"/>
          <w:szCs w:val="28"/>
          <w:lang w:val="ru-RU"/>
        </w:rPr>
        <w:t>17.2.6. Основную часть суммарной вместимости учреждений целесообразно сгруппировать в центры:</w:t>
      </w:r>
    </w:p>
    <w:p w:rsidR="00DD55F3" w:rsidRPr="00761FFE" w:rsidRDefault="00DD55F3" w:rsidP="00DD55F3">
      <w:pPr>
        <w:pStyle w:val="aff2"/>
        <w:ind w:firstLine="851"/>
        <w:rPr>
          <w:sz w:val="28"/>
          <w:szCs w:val="28"/>
          <w:lang w:val="ru-RU"/>
        </w:rPr>
      </w:pPr>
      <w:r w:rsidRPr="00761FFE">
        <w:rPr>
          <w:sz w:val="28"/>
          <w:szCs w:val="28"/>
          <w:lang w:val="ru-RU"/>
        </w:rPr>
        <w:t>геронтологические, гериатрические, социально-оздоровительные центры - стационарного типа;</w:t>
      </w:r>
    </w:p>
    <w:p w:rsidR="00DD55F3" w:rsidRPr="00761FFE" w:rsidRDefault="00DD55F3" w:rsidP="00DD55F3">
      <w:pPr>
        <w:pStyle w:val="aff2"/>
        <w:ind w:firstLine="851"/>
        <w:rPr>
          <w:sz w:val="28"/>
          <w:szCs w:val="28"/>
          <w:lang w:val="ru-RU"/>
        </w:rPr>
      </w:pPr>
      <w:r w:rsidRPr="00761FFE">
        <w:rPr>
          <w:sz w:val="28"/>
          <w:szCs w:val="28"/>
          <w:lang w:val="ru-RU"/>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DD55F3" w:rsidRPr="00761FFE" w:rsidRDefault="00DD55F3" w:rsidP="00DD55F3">
      <w:pPr>
        <w:pStyle w:val="aff2"/>
        <w:ind w:firstLine="851"/>
        <w:rPr>
          <w:sz w:val="28"/>
          <w:szCs w:val="28"/>
          <w:lang w:val="ru-RU"/>
        </w:rPr>
      </w:pPr>
      <w:r w:rsidRPr="00761FFE">
        <w:rPr>
          <w:sz w:val="28"/>
          <w:szCs w:val="28"/>
          <w:lang w:val="ru-RU"/>
        </w:rPr>
        <w:t xml:space="preserve">17.2.7. Для городов различной величины (классификация и численность населения - по </w:t>
      </w:r>
      <w:r w:rsidRPr="00761FFE">
        <w:rPr>
          <w:rStyle w:val="s106"/>
          <w:lang w:val="ru-RU"/>
        </w:rPr>
        <w:t>таблице:</w:t>
      </w:r>
    </w:p>
    <w:tbl>
      <w:tblPr>
        <w:tblW w:w="9495" w:type="dxa"/>
        <w:tblCellSpacing w:w="15" w:type="dxa"/>
        <w:tblCellMar>
          <w:top w:w="15" w:type="dxa"/>
          <w:left w:w="15" w:type="dxa"/>
          <w:bottom w:w="15" w:type="dxa"/>
          <w:right w:w="15" w:type="dxa"/>
        </w:tblCellMar>
        <w:tblLook w:val="04A0"/>
      </w:tblPr>
      <w:tblGrid>
        <w:gridCol w:w="2652"/>
        <w:gridCol w:w="3623"/>
        <w:gridCol w:w="3220"/>
      </w:tblGrid>
      <w:tr w:rsidR="00DD55F3" w:rsidRPr="00761FFE" w:rsidTr="00B870B6">
        <w:trPr>
          <w:trHeight w:val="240"/>
          <w:tblCellSpacing w:w="15" w:type="dxa"/>
        </w:trPr>
        <w:tc>
          <w:tcPr>
            <w:tcW w:w="2610" w:type="dxa"/>
            <w:vMerge w:val="restart"/>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rPr>
                <w:lang w:val="ru-RU"/>
              </w:rPr>
            </w:pPr>
            <w:r w:rsidRPr="00761FFE">
              <w:rPr>
                <w:lang w:val="ru-RU"/>
              </w:rPr>
              <w:t>Группа городских и сельских населенных пунктов</w:t>
            </w:r>
          </w:p>
        </w:tc>
        <w:tc>
          <w:tcPr>
            <w:tcW w:w="6810" w:type="dxa"/>
            <w:gridSpan w:val="2"/>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pPr>
            <w:r w:rsidRPr="00761FFE">
              <w:t>Население (тыс. человек)</w:t>
            </w:r>
          </w:p>
        </w:tc>
      </w:tr>
      <w:tr w:rsidR="00DD55F3" w:rsidRPr="00761FFE" w:rsidTr="00B870B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D55F3" w:rsidRPr="00761FFE" w:rsidRDefault="00DD55F3" w:rsidP="00B870B6">
            <w:pPr>
              <w:pStyle w:val="aff2"/>
            </w:pPr>
          </w:p>
        </w:tc>
        <w:tc>
          <w:tcPr>
            <w:tcW w:w="3600"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rPr>
                <w:lang w:val="ru-RU"/>
              </w:rPr>
            </w:pPr>
            <w:r w:rsidRPr="00761FFE">
              <w:rPr>
                <w:lang w:val="ru-RU"/>
              </w:rPr>
              <w:t>городов и поселков, имеющих статус городских округов и городских поселений</w:t>
            </w:r>
          </w:p>
        </w:tc>
        <w:tc>
          <w:tcPr>
            <w:tcW w:w="3180"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pPr>
            <w:r w:rsidRPr="00761FFE">
              <w:t>сельских населенных пунктов &lt;</w:t>
            </w:r>
            <w:hyperlink r:id="rId113" w:anchor="/document/36978113/entry/11112" w:history="1">
              <w:r w:rsidRPr="00761FFE">
                <w:rPr>
                  <w:rStyle w:val="aff4"/>
                  <w:color w:val="auto"/>
                  <w:u w:val="none"/>
                </w:rPr>
                <w:t>*</w:t>
              </w:r>
            </w:hyperlink>
            <w:r w:rsidRPr="00761FFE">
              <w:t>&gt;</w:t>
            </w:r>
          </w:p>
        </w:tc>
      </w:tr>
      <w:tr w:rsidR="00DD55F3" w:rsidRPr="00761FFE" w:rsidTr="00B870B6">
        <w:trPr>
          <w:tblCellSpacing w:w="15" w:type="dxa"/>
        </w:trPr>
        <w:tc>
          <w:tcPr>
            <w:tcW w:w="2610" w:type="dxa"/>
            <w:tcBorders>
              <w:top w:val="single" w:sz="6" w:space="0" w:color="000000"/>
              <w:left w:val="single" w:sz="6" w:space="0" w:color="000000"/>
              <w:right w:val="single" w:sz="6" w:space="0" w:color="000000"/>
            </w:tcBorders>
            <w:hideMark/>
          </w:tcPr>
          <w:p w:rsidR="00DD55F3" w:rsidRPr="00761FFE" w:rsidRDefault="00DD55F3" w:rsidP="00B870B6">
            <w:pPr>
              <w:pStyle w:val="aff2"/>
            </w:pPr>
            <w:r w:rsidRPr="00761FFE">
              <w:t>Крупнейшие</w:t>
            </w:r>
          </w:p>
        </w:tc>
        <w:tc>
          <w:tcPr>
            <w:tcW w:w="3600" w:type="dxa"/>
            <w:tcBorders>
              <w:top w:val="single" w:sz="6" w:space="0" w:color="000000"/>
              <w:left w:val="single" w:sz="6" w:space="0" w:color="000000"/>
              <w:right w:val="single" w:sz="6" w:space="0" w:color="000000"/>
            </w:tcBorders>
            <w:hideMark/>
          </w:tcPr>
          <w:p w:rsidR="00DD55F3" w:rsidRPr="00761FFE" w:rsidRDefault="00DD55F3" w:rsidP="00B870B6">
            <w:pPr>
              <w:pStyle w:val="aff2"/>
            </w:pPr>
            <w:r w:rsidRPr="00761FFE">
              <w:t>свыше 1000</w:t>
            </w:r>
          </w:p>
        </w:tc>
        <w:tc>
          <w:tcPr>
            <w:tcW w:w="3180" w:type="dxa"/>
            <w:tcBorders>
              <w:top w:val="single" w:sz="6" w:space="0" w:color="000000"/>
              <w:left w:val="single" w:sz="6" w:space="0" w:color="000000"/>
              <w:right w:val="single" w:sz="6" w:space="0" w:color="000000"/>
            </w:tcBorders>
            <w:hideMark/>
          </w:tcPr>
          <w:p w:rsidR="00DD55F3" w:rsidRPr="00761FFE" w:rsidRDefault="00DD55F3" w:rsidP="00B870B6">
            <w:pPr>
              <w:pStyle w:val="aff2"/>
            </w:pPr>
            <w:r w:rsidRPr="00761FFE">
              <w:t>свыше 10</w:t>
            </w:r>
          </w:p>
        </w:tc>
      </w:tr>
      <w:tr w:rsidR="00DD55F3" w:rsidRPr="00761FFE" w:rsidTr="00B870B6">
        <w:trPr>
          <w:tblCellSpacing w:w="15" w:type="dxa"/>
        </w:trPr>
        <w:tc>
          <w:tcPr>
            <w:tcW w:w="2610" w:type="dxa"/>
            <w:tcBorders>
              <w:left w:val="single" w:sz="6" w:space="0" w:color="000000"/>
              <w:right w:val="single" w:sz="6" w:space="0" w:color="000000"/>
            </w:tcBorders>
            <w:hideMark/>
          </w:tcPr>
          <w:p w:rsidR="00DD55F3" w:rsidRPr="00761FFE" w:rsidRDefault="00DD55F3" w:rsidP="00B870B6">
            <w:pPr>
              <w:pStyle w:val="aff2"/>
            </w:pPr>
            <w:r w:rsidRPr="00761FFE">
              <w:t>Крупные</w:t>
            </w:r>
          </w:p>
        </w:tc>
        <w:tc>
          <w:tcPr>
            <w:tcW w:w="3600" w:type="dxa"/>
            <w:tcBorders>
              <w:left w:val="single" w:sz="6" w:space="0" w:color="000000"/>
              <w:right w:val="single" w:sz="6" w:space="0" w:color="000000"/>
            </w:tcBorders>
            <w:hideMark/>
          </w:tcPr>
          <w:p w:rsidR="00DD55F3" w:rsidRPr="00761FFE" w:rsidRDefault="00DD55F3" w:rsidP="00B870B6">
            <w:pPr>
              <w:pStyle w:val="aff2"/>
            </w:pPr>
            <w:r w:rsidRPr="00761FFE">
              <w:t>свыше 250 до 1000</w:t>
            </w:r>
          </w:p>
        </w:tc>
        <w:tc>
          <w:tcPr>
            <w:tcW w:w="3180" w:type="dxa"/>
            <w:tcBorders>
              <w:left w:val="single" w:sz="6" w:space="0" w:color="000000"/>
              <w:right w:val="single" w:sz="6" w:space="0" w:color="000000"/>
            </w:tcBorders>
            <w:hideMark/>
          </w:tcPr>
          <w:p w:rsidR="00DD55F3" w:rsidRPr="00761FFE" w:rsidRDefault="00DD55F3" w:rsidP="00B870B6">
            <w:pPr>
              <w:pStyle w:val="aff2"/>
            </w:pPr>
            <w:r w:rsidRPr="00761FFE">
              <w:t>свыше 5 до 10</w:t>
            </w:r>
          </w:p>
        </w:tc>
      </w:tr>
      <w:tr w:rsidR="00DD55F3" w:rsidRPr="00761FFE" w:rsidTr="00B870B6">
        <w:trPr>
          <w:tblCellSpacing w:w="15" w:type="dxa"/>
        </w:trPr>
        <w:tc>
          <w:tcPr>
            <w:tcW w:w="2610" w:type="dxa"/>
            <w:tcBorders>
              <w:left w:val="single" w:sz="6" w:space="0" w:color="000000"/>
              <w:right w:val="single" w:sz="6" w:space="0" w:color="000000"/>
            </w:tcBorders>
            <w:hideMark/>
          </w:tcPr>
          <w:p w:rsidR="00DD55F3" w:rsidRPr="00761FFE" w:rsidRDefault="00DD55F3" w:rsidP="00B870B6">
            <w:pPr>
              <w:pStyle w:val="aff2"/>
            </w:pPr>
            <w:r w:rsidRPr="00761FFE">
              <w:t>Большие</w:t>
            </w:r>
          </w:p>
        </w:tc>
        <w:tc>
          <w:tcPr>
            <w:tcW w:w="3600" w:type="dxa"/>
            <w:tcBorders>
              <w:left w:val="single" w:sz="6" w:space="0" w:color="000000"/>
              <w:right w:val="single" w:sz="6" w:space="0" w:color="000000"/>
            </w:tcBorders>
            <w:hideMark/>
          </w:tcPr>
          <w:p w:rsidR="00DD55F3" w:rsidRPr="00761FFE" w:rsidRDefault="00DD55F3" w:rsidP="00B870B6">
            <w:pPr>
              <w:pStyle w:val="aff2"/>
            </w:pPr>
            <w:r w:rsidRPr="00761FFE">
              <w:t>свыше 100 до 250</w:t>
            </w:r>
          </w:p>
        </w:tc>
        <w:tc>
          <w:tcPr>
            <w:tcW w:w="3180" w:type="dxa"/>
            <w:tcBorders>
              <w:left w:val="single" w:sz="6" w:space="0" w:color="000000"/>
              <w:right w:val="single" w:sz="6" w:space="0" w:color="000000"/>
            </w:tcBorders>
            <w:hideMark/>
          </w:tcPr>
          <w:p w:rsidR="00DD55F3" w:rsidRPr="00761FFE" w:rsidRDefault="00DD55F3" w:rsidP="00B870B6">
            <w:pPr>
              <w:pStyle w:val="aff2"/>
            </w:pPr>
            <w:r w:rsidRPr="00761FFE">
              <w:t>свыше 1 до 5</w:t>
            </w:r>
          </w:p>
        </w:tc>
      </w:tr>
      <w:tr w:rsidR="00DD55F3" w:rsidRPr="00761FFE" w:rsidTr="00B870B6">
        <w:trPr>
          <w:tblCellSpacing w:w="15" w:type="dxa"/>
        </w:trPr>
        <w:tc>
          <w:tcPr>
            <w:tcW w:w="2610" w:type="dxa"/>
            <w:tcBorders>
              <w:left w:val="single" w:sz="6" w:space="0" w:color="000000"/>
              <w:right w:val="single" w:sz="6" w:space="0" w:color="000000"/>
            </w:tcBorders>
            <w:hideMark/>
          </w:tcPr>
          <w:p w:rsidR="00DD55F3" w:rsidRPr="00761FFE" w:rsidRDefault="00DD55F3" w:rsidP="00B870B6">
            <w:pPr>
              <w:pStyle w:val="aff2"/>
            </w:pPr>
            <w:r w:rsidRPr="00761FFE">
              <w:t>Средние</w:t>
            </w:r>
          </w:p>
        </w:tc>
        <w:tc>
          <w:tcPr>
            <w:tcW w:w="3600" w:type="dxa"/>
            <w:tcBorders>
              <w:left w:val="single" w:sz="6" w:space="0" w:color="000000"/>
              <w:right w:val="single" w:sz="6" w:space="0" w:color="000000"/>
            </w:tcBorders>
            <w:hideMark/>
          </w:tcPr>
          <w:p w:rsidR="00DD55F3" w:rsidRPr="00761FFE" w:rsidRDefault="00DD55F3" w:rsidP="00B870B6">
            <w:pPr>
              <w:pStyle w:val="aff2"/>
            </w:pPr>
            <w:r w:rsidRPr="00761FFE">
              <w:t>свыше 50 до 100</w:t>
            </w:r>
          </w:p>
        </w:tc>
        <w:tc>
          <w:tcPr>
            <w:tcW w:w="3180" w:type="dxa"/>
            <w:tcBorders>
              <w:left w:val="single" w:sz="6" w:space="0" w:color="000000"/>
              <w:right w:val="single" w:sz="6" w:space="0" w:color="000000"/>
            </w:tcBorders>
            <w:hideMark/>
          </w:tcPr>
          <w:p w:rsidR="00DD55F3" w:rsidRPr="00761FFE" w:rsidRDefault="00DD55F3" w:rsidP="00B870B6">
            <w:pPr>
              <w:pStyle w:val="aff2"/>
            </w:pPr>
            <w:r w:rsidRPr="00761FFE">
              <w:t>свыше 0,2 до 1</w:t>
            </w:r>
          </w:p>
        </w:tc>
      </w:tr>
      <w:tr w:rsidR="00DD55F3" w:rsidRPr="00761FFE" w:rsidTr="00B870B6">
        <w:trPr>
          <w:tblCellSpacing w:w="15" w:type="dxa"/>
        </w:trPr>
        <w:tc>
          <w:tcPr>
            <w:tcW w:w="2610" w:type="dxa"/>
            <w:tcBorders>
              <w:left w:val="single" w:sz="6" w:space="0" w:color="000000"/>
              <w:bottom w:val="single" w:sz="6" w:space="0" w:color="000000"/>
              <w:right w:val="single" w:sz="6" w:space="0" w:color="000000"/>
            </w:tcBorders>
            <w:hideMark/>
          </w:tcPr>
          <w:p w:rsidR="00DD55F3" w:rsidRPr="00761FFE" w:rsidRDefault="00DD55F3" w:rsidP="00B870B6">
            <w:pPr>
              <w:pStyle w:val="aff2"/>
            </w:pPr>
            <w:r w:rsidRPr="00761FFE">
              <w:t>Малые &lt;</w:t>
            </w:r>
            <w:hyperlink r:id="rId114" w:anchor="/document/36978113/entry/22222" w:history="1">
              <w:r w:rsidRPr="00761FFE">
                <w:rPr>
                  <w:rStyle w:val="aff4"/>
                  <w:color w:val="auto"/>
                  <w:u w:val="none"/>
                </w:rPr>
                <w:t>**</w:t>
              </w:r>
            </w:hyperlink>
            <w:r w:rsidRPr="00761FFE">
              <w:t>&gt;</w:t>
            </w:r>
          </w:p>
        </w:tc>
        <w:tc>
          <w:tcPr>
            <w:tcW w:w="3600" w:type="dxa"/>
            <w:tcBorders>
              <w:left w:val="single" w:sz="6" w:space="0" w:color="000000"/>
              <w:bottom w:val="single" w:sz="6" w:space="0" w:color="000000"/>
              <w:right w:val="single" w:sz="6" w:space="0" w:color="000000"/>
            </w:tcBorders>
            <w:hideMark/>
          </w:tcPr>
          <w:p w:rsidR="00DD55F3" w:rsidRPr="00761FFE" w:rsidRDefault="00DD55F3" w:rsidP="00B870B6">
            <w:pPr>
              <w:pStyle w:val="aff2"/>
            </w:pPr>
            <w:r w:rsidRPr="00761FFE">
              <w:t>до 50</w:t>
            </w:r>
          </w:p>
        </w:tc>
        <w:tc>
          <w:tcPr>
            <w:tcW w:w="3180" w:type="dxa"/>
            <w:tcBorders>
              <w:left w:val="single" w:sz="6" w:space="0" w:color="000000"/>
              <w:bottom w:val="single" w:sz="6" w:space="0" w:color="000000"/>
              <w:right w:val="single" w:sz="6" w:space="0" w:color="000000"/>
            </w:tcBorders>
            <w:hideMark/>
          </w:tcPr>
          <w:p w:rsidR="00DD55F3" w:rsidRPr="00761FFE" w:rsidRDefault="00DD55F3" w:rsidP="00B870B6">
            <w:pPr>
              <w:pStyle w:val="aff2"/>
            </w:pPr>
            <w:r w:rsidRPr="00761FFE">
              <w:t>до 0,2</w:t>
            </w:r>
          </w:p>
        </w:tc>
      </w:tr>
    </w:tbl>
    <w:p w:rsidR="00DD55F3" w:rsidRPr="00761FFE" w:rsidRDefault="00DD55F3" w:rsidP="00DD55F3">
      <w:pPr>
        <w:pStyle w:val="aff2"/>
        <w:rPr>
          <w:sz w:val="28"/>
          <w:szCs w:val="28"/>
          <w:lang w:val="ru-RU"/>
        </w:rPr>
      </w:pPr>
      <w:r w:rsidRPr="00761FFE">
        <w:t> </w:t>
      </w:r>
      <w:r w:rsidRPr="00761FFE">
        <w:rPr>
          <w:sz w:val="28"/>
          <w:szCs w:val="28"/>
          <w:lang w:val="ru-RU"/>
        </w:rPr>
        <w:t xml:space="preserve">и </w:t>
      </w:r>
      <w:hyperlink r:id="rId115" w:anchor="/document/36978113/entry/10" w:history="1">
        <w:r w:rsidRPr="00761FFE">
          <w:rPr>
            <w:rStyle w:val="aff4"/>
            <w:color w:val="auto"/>
            <w:sz w:val="28"/>
            <w:szCs w:val="28"/>
            <w:u w:val="none"/>
            <w:lang w:val="ru-RU"/>
          </w:rPr>
          <w:t>таблице 1</w:t>
        </w:r>
      </w:hyperlink>
      <w:r w:rsidRPr="00761FFE">
        <w:rPr>
          <w:sz w:val="28"/>
          <w:szCs w:val="28"/>
          <w:lang w:val="ru-RU"/>
        </w:rPr>
        <w:t xml:space="preserve"> СП </w:t>
      </w:r>
      <w:hyperlink r:id="rId116" w:anchor="/document/6180772/entry/0" w:history="1">
        <w:r w:rsidRPr="00761FFE">
          <w:rPr>
            <w:rStyle w:val="aff4"/>
            <w:color w:val="auto"/>
            <w:sz w:val="28"/>
            <w:szCs w:val="28"/>
            <w:u w:val="none"/>
            <w:lang w:val="ru-RU"/>
          </w:rPr>
          <w:t>42.13330</w:t>
        </w:r>
      </w:hyperlink>
      <w:r w:rsidRPr="00761FFE">
        <w:rPr>
          <w:sz w:val="28"/>
          <w:szCs w:val="28"/>
          <w:lang w:val="ru-RU"/>
        </w:rPr>
        <w:t>.) число центров социального обслуживания составляет:</w:t>
      </w:r>
    </w:p>
    <w:tbl>
      <w:tblPr>
        <w:tblW w:w="10050" w:type="dxa"/>
        <w:tblCellSpacing w:w="15" w:type="dxa"/>
        <w:tblCellMar>
          <w:top w:w="15" w:type="dxa"/>
          <w:left w:w="15" w:type="dxa"/>
          <w:bottom w:w="15" w:type="dxa"/>
          <w:right w:w="15" w:type="dxa"/>
        </w:tblCellMar>
        <w:tblLook w:val="04A0"/>
      </w:tblPr>
      <w:tblGrid>
        <w:gridCol w:w="5033"/>
        <w:gridCol w:w="5017"/>
      </w:tblGrid>
      <w:tr w:rsidR="00DD55F3" w:rsidRPr="00761FFE" w:rsidTr="00B870B6">
        <w:trPr>
          <w:tblCellSpacing w:w="15" w:type="dxa"/>
        </w:trPr>
        <w:tc>
          <w:tcPr>
            <w:tcW w:w="4988" w:type="dxa"/>
            <w:hideMark/>
          </w:tcPr>
          <w:p w:rsidR="00DD55F3" w:rsidRPr="00761FFE" w:rsidRDefault="00DD55F3" w:rsidP="00B870B6">
            <w:pPr>
              <w:pStyle w:val="aff2"/>
              <w:rPr>
                <w:sz w:val="28"/>
                <w:szCs w:val="28"/>
              </w:rPr>
            </w:pPr>
            <w:r w:rsidRPr="00761FFE">
              <w:rPr>
                <w:sz w:val="28"/>
                <w:szCs w:val="28"/>
              </w:rPr>
              <w:t> малые города (10-50 тыс. чел.)</w:t>
            </w:r>
          </w:p>
        </w:tc>
        <w:tc>
          <w:tcPr>
            <w:tcW w:w="4972" w:type="dxa"/>
            <w:hideMark/>
          </w:tcPr>
          <w:p w:rsidR="00DD55F3" w:rsidRPr="00761FFE" w:rsidRDefault="00DD55F3" w:rsidP="00B870B6">
            <w:pPr>
              <w:pStyle w:val="aff2"/>
              <w:rPr>
                <w:sz w:val="28"/>
                <w:szCs w:val="28"/>
              </w:rPr>
            </w:pPr>
            <w:r w:rsidRPr="00761FFE">
              <w:rPr>
                <w:sz w:val="28"/>
                <w:szCs w:val="28"/>
              </w:rPr>
              <w:t>1 - 3</w:t>
            </w:r>
          </w:p>
        </w:tc>
      </w:tr>
      <w:tr w:rsidR="00DD55F3" w:rsidRPr="00761FFE" w:rsidTr="00B870B6">
        <w:trPr>
          <w:tblCellSpacing w:w="15" w:type="dxa"/>
        </w:trPr>
        <w:tc>
          <w:tcPr>
            <w:tcW w:w="4988" w:type="dxa"/>
            <w:hideMark/>
          </w:tcPr>
          <w:p w:rsidR="00DD55F3" w:rsidRPr="00761FFE" w:rsidRDefault="00DD55F3" w:rsidP="00B870B6">
            <w:pPr>
              <w:pStyle w:val="aff2"/>
              <w:rPr>
                <w:sz w:val="28"/>
                <w:szCs w:val="28"/>
              </w:rPr>
            </w:pPr>
            <w:r w:rsidRPr="00761FFE">
              <w:rPr>
                <w:sz w:val="28"/>
                <w:szCs w:val="28"/>
              </w:rPr>
              <w:t>средние города (50-100 тыс. чел.)</w:t>
            </w:r>
          </w:p>
        </w:tc>
        <w:tc>
          <w:tcPr>
            <w:tcW w:w="4972" w:type="dxa"/>
            <w:hideMark/>
          </w:tcPr>
          <w:p w:rsidR="00DD55F3" w:rsidRPr="00761FFE" w:rsidRDefault="00DD55F3" w:rsidP="00B870B6">
            <w:pPr>
              <w:pStyle w:val="aff2"/>
              <w:rPr>
                <w:sz w:val="28"/>
                <w:szCs w:val="28"/>
              </w:rPr>
            </w:pPr>
            <w:r w:rsidRPr="00761FFE">
              <w:rPr>
                <w:sz w:val="28"/>
                <w:szCs w:val="28"/>
              </w:rPr>
              <w:t>3 - 6</w:t>
            </w:r>
          </w:p>
        </w:tc>
      </w:tr>
      <w:tr w:rsidR="00DD55F3" w:rsidRPr="00761FFE" w:rsidTr="00B870B6">
        <w:trPr>
          <w:tblCellSpacing w:w="15" w:type="dxa"/>
        </w:trPr>
        <w:tc>
          <w:tcPr>
            <w:tcW w:w="4988" w:type="dxa"/>
            <w:hideMark/>
          </w:tcPr>
          <w:p w:rsidR="00DD55F3" w:rsidRPr="00761FFE" w:rsidRDefault="00DD55F3" w:rsidP="00B870B6">
            <w:pPr>
              <w:pStyle w:val="aff2"/>
              <w:rPr>
                <w:sz w:val="28"/>
                <w:szCs w:val="28"/>
              </w:rPr>
            </w:pPr>
            <w:r w:rsidRPr="00761FFE">
              <w:rPr>
                <w:sz w:val="28"/>
                <w:szCs w:val="28"/>
              </w:rPr>
              <w:t>большие города (100-250 тыс. чел.)</w:t>
            </w:r>
          </w:p>
        </w:tc>
        <w:tc>
          <w:tcPr>
            <w:tcW w:w="4972" w:type="dxa"/>
            <w:hideMark/>
          </w:tcPr>
          <w:p w:rsidR="00DD55F3" w:rsidRPr="00761FFE" w:rsidRDefault="00DD55F3" w:rsidP="00B870B6">
            <w:pPr>
              <w:pStyle w:val="aff2"/>
              <w:rPr>
                <w:sz w:val="28"/>
                <w:szCs w:val="28"/>
              </w:rPr>
            </w:pPr>
            <w:r w:rsidRPr="00761FFE">
              <w:rPr>
                <w:sz w:val="28"/>
                <w:szCs w:val="28"/>
              </w:rPr>
              <w:t>6 - 9</w:t>
            </w:r>
          </w:p>
        </w:tc>
      </w:tr>
      <w:tr w:rsidR="00DD55F3" w:rsidRPr="00761FFE" w:rsidTr="00B870B6">
        <w:trPr>
          <w:tblCellSpacing w:w="15" w:type="dxa"/>
        </w:trPr>
        <w:tc>
          <w:tcPr>
            <w:tcW w:w="4988" w:type="dxa"/>
            <w:hideMark/>
          </w:tcPr>
          <w:p w:rsidR="00DD55F3" w:rsidRPr="00761FFE" w:rsidRDefault="00DD55F3" w:rsidP="00B870B6">
            <w:pPr>
              <w:pStyle w:val="aff2"/>
              <w:rPr>
                <w:sz w:val="28"/>
                <w:szCs w:val="28"/>
              </w:rPr>
            </w:pPr>
            <w:r w:rsidRPr="00761FFE">
              <w:rPr>
                <w:sz w:val="28"/>
                <w:szCs w:val="28"/>
              </w:rPr>
              <w:t>крупные города (250-1000 тыс. чел.)</w:t>
            </w:r>
          </w:p>
        </w:tc>
        <w:tc>
          <w:tcPr>
            <w:tcW w:w="4972" w:type="dxa"/>
            <w:hideMark/>
          </w:tcPr>
          <w:p w:rsidR="00DD55F3" w:rsidRPr="00761FFE" w:rsidRDefault="00DD55F3" w:rsidP="00B870B6">
            <w:pPr>
              <w:pStyle w:val="aff2"/>
              <w:rPr>
                <w:sz w:val="28"/>
                <w:szCs w:val="28"/>
              </w:rPr>
            </w:pPr>
            <w:r w:rsidRPr="00761FFE">
              <w:rPr>
                <w:sz w:val="28"/>
                <w:szCs w:val="28"/>
              </w:rPr>
              <w:t>9 - 16</w:t>
            </w:r>
          </w:p>
        </w:tc>
      </w:tr>
      <w:tr w:rsidR="00DD55F3" w:rsidRPr="00761FFE" w:rsidTr="00B870B6">
        <w:trPr>
          <w:tblCellSpacing w:w="15" w:type="dxa"/>
        </w:trPr>
        <w:tc>
          <w:tcPr>
            <w:tcW w:w="4988" w:type="dxa"/>
            <w:hideMark/>
          </w:tcPr>
          <w:p w:rsidR="00DD55F3" w:rsidRPr="00761FFE" w:rsidRDefault="00DD55F3" w:rsidP="00B870B6">
            <w:pPr>
              <w:pStyle w:val="aff2"/>
              <w:rPr>
                <w:sz w:val="28"/>
                <w:szCs w:val="28"/>
                <w:lang w:val="ru-RU"/>
              </w:rPr>
            </w:pPr>
            <w:r w:rsidRPr="00761FFE">
              <w:rPr>
                <w:sz w:val="28"/>
                <w:szCs w:val="28"/>
                <w:lang w:val="ru-RU"/>
              </w:rPr>
              <w:t>крупнейшие города (св. 1,0</w:t>
            </w:r>
            <w:r w:rsidRPr="00761FFE">
              <w:rPr>
                <w:sz w:val="28"/>
                <w:szCs w:val="28"/>
              </w:rPr>
              <w:t> </w:t>
            </w:r>
            <w:r w:rsidRPr="00761FFE">
              <w:rPr>
                <w:sz w:val="28"/>
                <w:szCs w:val="28"/>
                <w:lang w:val="ru-RU"/>
              </w:rPr>
              <w:t>млн.</w:t>
            </w:r>
            <w:r w:rsidRPr="00761FFE">
              <w:rPr>
                <w:sz w:val="28"/>
                <w:szCs w:val="28"/>
              </w:rPr>
              <w:t> </w:t>
            </w:r>
            <w:r w:rsidRPr="00761FFE">
              <w:rPr>
                <w:sz w:val="28"/>
                <w:szCs w:val="28"/>
                <w:lang w:val="ru-RU"/>
              </w:rPr>
              <w:t>чел.)</w:t>
            </w:r>
          </w:p>
        </w:tc>
        <w:tc>
          <w:tcPr>
            <w:tcW w:w="4972" w:type="dxa"/>
            <w:hideMark/>
          </w:tcPr>
          <w:p w:rsidR="00DD55F3" w:rsidRPr="00761FFE" w:rsidRDefault="00DD55F3" w:rsidP="00B870B6">
            <w:pPr>
              <w:pStyle w:val="aff2"/>
              <w:rPr>
                <w:sz w:val="28"/>
                <w:szCs w:val="28"/>
              </w:rPr>
            </w:pPr>
            <w:r w:rsidRPr="00761FFE">
              <w:rPr>
                <w:sz w:val="28"/>
                <w:szCs w:val="28"/>
              </w:rPr>
              <w:t>16 - 24</w:t>
            </w:r>
          </w:p>
        </w:tc>
      </w:tr>
    </w:tbl>
    <w:p w:rsidR="00DD55F3" w:rsidRPr="00761FFE" w:rsidRDefault="00DD55F3" w:rsidP="00DD55F3">
      <w:pPr>
        <w:pStyle w:val="aff2"/>
        <w:rPr>
          <w:sz w:val="28"/>
          <w:szCs w:val="28"/>
          <w:lang w:val="ru-RU"/>
        </w:rPr>
      </w:pPr>
      <w:r w:rsidRPr="00761FFE">
        <w:t> </w:t>
      </w:r>
      <w:r w:rsidRPr="00761FFE">
        <w:rPr>
          <w:sz w:val="28"/>
          <w:szCs w:val="28"/>
          <w:lang w:val="ru-RU"/>
        </w:rPr>
        <w:t xml:space="preserve">17.2.8. Ориентировочное число центров социального обслуживания и состав их отделений приведены в </w:t>
      </w:r>
      <w:hyperlink r:id="rId117" w:anchor="/document/70584352/entry/0" w:history="1">
        <w:r w:rsidRPr="00761FFE">
          <w:rPr>
            <w:rStyle w:val="aff4"/>
            <w:color w:val="auto"/>
            <w:sz w:val="28"/>
            <w:szCs w:val="28"/>
            <w:u w:val="none"/>
            <w:lang w:val="ru-RU"/>
          </w:rPr>
          <w:t>СП 141.13330</w:t>
        </w:r>
      </w:hyperlink>
      <w:r w:rsidRPr="00761FFE">
        <w:rPr>
          <w:sz w:val="28"/>
          <w:szCs w:val="28"/>
          <w:lang w:val="ru-RU"/>
        </w:rPr>
        <w:t>. При этом численность обслуживаемых МГН одним центром составляет:</w:t>
      </w:r>
    </w:p>
    <w:p w:rsidR="00DD55F3" w:rsidRPr="00761FFE" w:rsidRDefault="00DD55F3" w:rsidP="00DD55F3">
      <w:pPr>
        <w:pStyle w:val="aff2"/>
        <w:ind w:firstLine="851"/>
        <w:rPr>
          <w:sz w:val="28"/>
          <w:szCs w:val="28"/>
          <w:lang w:val="ru-RU"/>
        </w:rPr>
      </w:pPr>
      <w:r w:rsidRPr="00761FFE">
        <w:rPr>
          <w:sz w:val="28"/>
          <w:szCs w:val="28"/>
          <w:lang w:val="ru-RU"/>
        </w:rPr>
        <w:t>1 - 5</w:t>
      </w:r>
      <w:r w:rsidRPr="00761FFE">
        <w:rPr>
          <w:sz w:val="28"/>
          <w:szCs w:val="28"/>
        </w:rPr>
        <w:t> </w:t>
      </w:r>
      <w:r w:rsidRPr="00761FFE">
        <w:rPr>
          <w:sz w:val="28"/>
          <w:szCs w:val="28"/>
          <w:lang w:val="ru-RU"/>
        </w:rPr>
        <w:t>тыс.</w:t>
      </w:r>
      <w:r w:rsidRPr="00761FFE">
        <w:rPr>
          <w:sz w:val="28"/>
          <w:szCs w:val="28"/>
        </w:rPr>
        <w:t> </w:t>
      </w:r>
      <w:r w:rsidRPr="00761FFE">
        <w:rPr>
          <w:sz w:val="28"/>
          <w:szCs w:val="28"/>
          <w:lang w:val="ru-RU"/>
        </w:rPr>
        <w:t>МГН - для малых и средних городов;</w:t>
      </w:r>
    </w:p>
    <w:p w:rsidR="00DD55F3" w:rsidRPr="00761FFE" w:rsidRDefault="00DD55F3" w:rsidP="00DD55F3">
      <w:pPr>
        <w:pStyle w:val="aff2"/>
        <w:ind w:firstLine="851"/>
        <w:rPr>
          <w:sz w:val="28"/>
          <w:szCs w:val="28"/>
          <w:lang w:val="ru-RU"/>
        </w:rPr>
      </w:pPr>
      <w:r w:rsidRPr="00761FFE">
        <w:rPr>
          <w:sz w:val="28"/>
          <w:szCs w:val="28"/>
          <w:lang w:val="ru-RU"/>
        </w:rPr>
        <w:t>10 - 30</w:t>
      </w:r>
      <w:r w:rsidRPr="00761FFE">
        <w:rPr>
          <w:sz w:val="28"/>
          <w:szCs w:val="28"/>
        </w:rPr>
        <w:t> </w:t>
      </w:r>
      <w:r w:rsidRPr="00761FFE">
        <w:rPr>
          <w:sz w:val="28"/>
          <w:szCs w:val="28"/>
          <w:lang w:val="ru-RU"/>
        </w:rPr>
        <w:t>тыс.</w:t>
      </w:r>
      <w:r w:rsidRPr="00761FFE">
        <w:rPr>
          <w:sz w:val="28"/>
          <w:szCs w:val="28"/>
        </w:rPr>
        <w:t> </w:t>
      </w:r>
      <w:r w:rsidRPr="00761FFE">
        <w:rPr>
          <w:sz w:val="28"/>
          <w:szCs w:val="28"/>
          <w:lang w:val="ru-RU"/>
        </w:rPr>
        <w:t>МГН - для больших, крупных, крупнейших городов.</w:t>
      </w:r>
    </w:p>
    <w:p w:rsidR="00DD55F3" w:rsidRPr="00761FFE" w:rsidRDefault="00DD55F3" w:rsidP="00DD55F3">
      <w:pPr>
        <w:pStyle w:val="aff2"/>
        <w:ind w:firstLine="851"/>
        <w:rPr>
          <w:sz w:val="28"/>
          <w:szCs w:val="28"/>
          <w:lang w:val="ru-RU"/>
        </w:rPr>
      </w:pPr>
      <w:r w:rsidRPr="00761FFE">
        <w:rPr>
          <w:sz w:val="28"/>
          <w:szCs w:val="28"/>
          <w:lang w:val="ru-RU"/>
        </w:rPr>
        <w:t>12.2.9. Удельный показатель общей площади объектов социального обслуживания населения:</w:t>
      </w:r>
    </w:p>
    <w:tbl>
      <w:tblPr>
        <w:tblW w:w="9630" w:type="dxa"/>
        <w:tblCellSpacing w:w="15" w:type="dxa"/>
        <w:tblCellMar>
          <w:top w:w="15" w:type="dxa"/>
          <w:left w:w="15" w:type="dxa"/>
          <w:bottom w:w="15" w:type="dxa"/>
          <w:right w:w="15" w:type="dxa"/>
        </w:tblCellMar>
        <w:tblLook w:val="04A0"/>
      </w:tblPr>
      <w:tblGrid>
        <w:gridCol w:w="4747"/>
        <w:gridCol w:w="2501"/>
        <w:gridCol w:w="2382"/>
      </w:tblGrid>
      <w:tr w:rsidR="00DD55F3" w:rsidRPr="00761FFE" w:rsidTr="00B870B6">
        <w:trPr>
          <w:trHeight w:val="240"/>
          <w:tblCellSpacing w:w="15" w:type="dxa"/>
        </w:trPr>
        <w:tc>
          <w:tcPr>
            <w:tcW w:w="4710" w:type="dxa"/>
            <w:vMerge w:val="restart"/>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ind w:firstLine="0"/>
            </w:pPr>
            <w:r w:rsidRPr="00761FFE">
              <w:t>Структура системы обслуживания населения</w:t>
            </w:r>
          </w:p>
        </w:tc>
        <w:tc>
          <w:tcPr>
            <w:tcW w:w="4845" w:type="dxa"/>
            <w:gridSpan w:val="2"/>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ind w:firstLine="0"/>
            </w:pPr>
            <w:r w:rsidRPr="00761FFE">
              <w:rPr>
                <w:lang w:val="ru-RU"/>
              </w:rPr>
              <w:t>Общая площадь учреждений социального обеспечения (при минимальной норме), м2/1</w:t>
            </w:r>
            <w:r w:rsidRPr="00761FFE">
              <w:t> </w:t>
            </w:r>
            <w:r w:rsidRPr="00761FFE">
              <w:rPr>
                <w:lang w:val="ru-RU"/>
              </w:rPr>
              <w:t>тыс.</w:t>
            </w:r>
            <w:r w:rsidRPr="00761FFE">
              <w:t> МГН</w:t>
            </w:r>
          </w:p>
        </w:tc>
      </w:tr>
      <w:tr w:rsidR="00DD55F3" w:rsidRPr="00761FFE" w:rsidTr="00B870B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D55F3" w:rsidRPr="00761FFE" w:rsidRDefault="00DD55F3" w:rsidP="00B870B6">
            <w:pPr>
              <w:pStyle w:val="aff2"/>
              <w:ind w:firstLine="0"/>
            </w:pPr>
          </w:p>
        </w:tc>
        <w:tc>
          <w:tcPr>
            <w:tcW w:w="2475"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ind w:firstLine="0"/>
            </w:pPr>
            <w:r w:rsidRPr="00761FFE">
              <w:t>Городские поселения</w:t>
            </w:r>
          </w:p>
        </w:tc>
        <w:tc>
          <w:tcPr>
            <w:tcW w:w="2340"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ind w:firstLine="0"/>
            </w:pPr>
            <w:r w:rsidRPr="00761FFE">
              <w:t>Сельские поселения</w:t>
            </w:r>
          </w:p>
        </w:tc>
      </w:tr>
      <w:tr w:rsidR="00DD55F3" w:rsidRPr="00761FFE" w:rsidTr="00B870B6">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ind w:firstLine="0"/>
            </w:pPr>
            <w:r w:rsidRPr="00761FFE">
              <w:t>Учреждения социального обслуживания</w:t>
            </w:r>
          </w:p>
        </w:tc>
        <w:tc>
          <w:tcPr>
            <w:tcW w:w="2475"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ind w:firstLine="0"/>
            </w:pPr>
            <w:r w:rsidRPr="00761FFE">
              <w:t>341</w:t>
            </w:r>
          </w:p>
        </w:tc>
        <w:tc>
          <w:tcPr>
            <w:tcW w:w="2340"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ind w:firstLine="0"/>
            </w:pPr>
            <w:r w:rsidRPr="00761FFE">
              <w:t>266</w:t>
            </w:r>
          </w:p>
        </w:tc>
      </w:tr>
      <w:tr w:rsidR="00DD55F3" w:rsidRPr="00761FFE" w:rsidTr="00B870B6">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ind w:firstLine="0"/>
              <w:rPr>
                <w:lang w:val="ru-RU"/>
              </w:rPr>
            </w:pPr>
            <w:r w:rsidRPr="00761FFE">
              <w:rPr>
                <w:lang w:val="ru-RU"/>
              </w:rPr>
              <w:t>Административно-хозяйственные и методические подразделения центра социального обслуживания (аппарат ЦСО)</w:t>
            </w:r>
          </w:p>
        </w:tc>
        <w:tc>
          <w:tcPr>
            <w:tcW w:w="2475"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ind w:firstLine="0"/>
            </w:pPr>
            <w:r w:rsidRPr="00761FFE">
              <w:t>26</w:t>
            </w:r>
          </w:p>
        </w:tc>
        <w:tc>
          <w:tcPr>
            <w:tcW w:w="2340"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ind w:firstLine="0"/>
            </w:pPr>
            <w:r w:rsidRPr="00761FFE">
              <w:t>25</w:t>
            </w:r>
          </w:p>
        </w:tc>
      </w:tr>
      <w:tr w:rsidR="00DD55F3" w:rsidRPr="00761FFE" w:rsidTr="00B870B6">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rPr>
                <w:lang w:val="ru-RU"/>
              </w:rPr>
            </w:pPr>
            <w:r w:rsidRPr="00761FFE">
              <w:rPr>
                <w:lang w:val="ru-RU"/>
              </w:rPr>
              <w:t>Здание органов социальной защиты населения</w:t>
            </w:r>
          </w:p>
        </w:tc>
        <w:tc>
          <w:tcPr>
            <w:tcW w:w="2475"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pPr>
            <w:r w:rsidRPr="00761FFE">
              <w:t>10</w:t>
            </w:r>
          </w:p>
        </w:tc>
        <w:tc>
          <w:tcPr>
            <w:tcW w:w="2340"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pPr>
            <w:r w:rsidRPr="00761FFE">
              <w:t>5</w:t>
            </w:r>
          </w:p>
        </w:tc>
      </w:tr>
      <w:tr w:rsidR="00DD55F3" w:rsidRPr="00761FFE" w:rsidTr="00B870B6">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pPr>
            <w:r w:rsidRPr="00761FFE">
              <w:t>Всего</w:t>
            </w:r>
          </w:p>
        </w:tc>
        <w:tc>
          <w:tcPr>
            <w:tcW w:w="2475"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pPr>
            <w:r w:rsidRPr="00761FFE">
              <w:t>377</w:t>
            </w:r>
          </w:p>
        </w:tc>
        <w:tc>
          <w:tcPr>
            <w:tcW w:w="2340" w:type="dxa"/>
            <w:tcBorders>
              <w:top w:val="single" w:sz="6" w:space="0" w:color="000000"/>
              <w:left w:val="single" w:sz="6" w:space="0" w:color="000000"/>
              <w:bottom w:val="single" w:sz="6" w:space="0" w:color="000000"/>
              <w:right w:val="single" w:sz="6" w:space="0" w:color="000000"/>
            </w:tcBorders>
            <w:hideMark/>
          </w:tcPr>
          <w:p w:rsidR="00DD55F3" w:rsidRPr="00761FFE" w:rsidRDefault="00DD55F3" w:rsidP="00B870B6">
            <w:pPr>
              <w:pStyle w:val="aff2"/>
            </w:pPr>
            <w:r w:rsidRPr="00761FFE">
              <w:t>296</w:t>
            </w:r>
          </w:p>
        </w:tc>
      </w:tr>
    </w:tbl>
    <w:p w:rsidR="00DD55F3" w:rsidRPr="00761FFE" w:rsidRDefault="00DD55F3" w:rsidP="00DD55F3">
      <w:pPr>
        <w:pStyle w:val="aff2"/>
        <w:ind w:firstLine="851"/>
        <w:rPr>
          <w:sz w:val="28"/>
          <w:szCs w:val="28"/>
          <w:lang w:val="ru-RU"/>
        </w:rPr>
      </w:pPr>
      <w:r w:rsidRPr="00761FFE">
        <w:rPr>
          <w:sz w:val="28"/>
          <w:szCs w:val="28"/>
          <w:lang w:val="ru-RU"/>
        </w:rPr>
        <w:t xml:space="preserve">17.2.10. Размещать учреждения социального обслуживания следует по расчету, приведенному </w:t>
      </w:r>
      <w:hyperlink r:id="rId118" w:anchor="/document/70584352/entry/0" w:history="1">
        <w:r w:rsidRPr="00761FFE">
          <w:rPr>
            <w:rStyle w:val="aff4"/>
            <w:color w:val="auto"/>
            <w:sz w:val="28"/>
            <w:szCs w:val="28"/>
            <w:u w:val="none"/>
            <w:lang w:val="ru-RU"/>
          </w:rPr>
          <w:t>СП 141.13330</w:t>
        </w:r>
      </w:hyperlink>
      <w:r w:rsidRPr="00761FFE">
        <w:rPr>
          <w:sz w:val="28"/>
          <w:szCs w:val="28"/>
          <w:lang w:val="ru-RU"/>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p w:rsidR="00DD55F3" w:rsidRPr="00761FFE" w:rsidRDefault="00DD55F3" w:rsidP="00DD55F3">
      <w:pPr>
        <w:pStyle w:val="aff2"/>
        <w:ind w:firstLine="851"/>
        <w:rPr>
          <w:sz w:val="28"/>
          <w:szCs w:val="28"/>
          <w:lang w:val="ru-RU"/>
        </w:rPr>
      </w:pPr>
      <w:r w:rsidRPr="00761FFE">
        <w:rPr>
          <w:sz w:val="28"/>
          <w:szCs w:val="28"/>
          <w:lang w:val="ru-RU"/>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DD55F3" w:rsidRPr="00761FFE" w:rsidRDefault="00DD55F3" w:rsidP="00DD55F3">
      <w:pPr>
        <w:pStyle w:val="aff2"/>
        <w:ind w:firstLine="851"/>
        <w:rPr>
          <w:sz w:val="28"/>
          <w:szCs w:val="28"/>
          <w:lang w:val="ru-RU"/>
        </w:rPr>
      </w:pPr>
      <w:r w:rsidRPr="00761FFE">
        <w:rPr>
          <w:sz w:val="28"/>
          <w:szCs w:val="28"/>
          <w:lang w:val="ru-RU"/>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DD55F3" w:rsidRPr="00761FFE" w:rsidRDefault="00DD55F3" w:rsidP="00DD55F3">
      <w:pPr>
        <w:pStyle w:val="aff2"/>
        <w:ind w:firstLine="851"/>
        <w:rPr>
          <w:sz w:val="28"/>
          <w:szCs w:val="28"/>
          <w:lang w:val="ru-RU"/>
        </w:rPr>
      </w:pPr>
      <w:r w:rsidRPr="00761FFE">
        <w:rPr>
          <w:sz w:val="28"/>
          <w:szCs w:val="28"/>
          <w:lang w:val="ru-RU"/>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DD55F3" w:rsidRPr="00761FFE" w:rsidRDefault="00DD55F3" w:rsidP="00DD55F3">
      <w:pPr>
        <w:pStyle w:val="aff2"/>
        <w:ind w:firstLine="851"/>
        <w:rPr>
          <w:sz w:val="28"/>
          <w:szCs w:val="28"/>
          <w:lang w:val="ru-RU"/>
        </w:rPr>
      </w:pPr>
      <w:r w:rsidRPr="00761FFE">
        <w:rPr>
          <w:sz w:val="28"/>
          <w:szCs w:val="28"/>
          <w:lang w:val="ru-RU"/>
        </w:rPr>
        <w:t xml:space="preserve">для всех видов учреждений социального обслуживания - типологию общественных зданий согласно </w:t>
      </w:r>
      <w:hyperlink r:id="rId119" w:anchor="/document/70249640/entry/0" w:history="1">
        <w:r w:rsidRPr="00761FFE">
          <w:rPr>
            <w:rStyle w:val="aff4"/>
            <w:color w:val="auto"/>
            <w:sz w:val="28"/>
            <w:szCs w:val="28"/>
            <w:u w:val="none"/>
            <w:lang w:val="ru-RU"/>
          </w:rPr>
          <w:t>СП 118.13330</w:t>
        </w:r>
      </w:hyperlink>
      <w:r w:rsidRPr="00761FFE">
        <w:rPr>
          <w:sz w:val="28"/>
          <w:szCs w:val="28"/>
          <w:lang w:val="ru-RU"/>
        </w:rPr>
        <w:t>. (учреждения без стационара, учреждения со стационаром, в том числе дома-интернаты для инвалидов и престарелых, для детей-инвалидов и т.п.)</w:t>
      </w:r>
    </w:p>
    <w:p w:rsidR="00DD55F3" w:rsidRPr="00761FFE" w:rsidRDefault="00DD55F3" w:rsidP="00DD55F3">
      <w:pPr>
        <w:pStyle w:val="aff2"/>
        <w:ind w:firstLine="851"/>
        <w:rPr>
          <w:sz w:val="28"/>
          <w:szCs w:val="28"/>
          <w:lang w:val="ru-RU"/>
        </w:rPr>
      </w:pPr>
      <w:r w:rsidRPr="00761FFE">
        <w:rPr>
          <w:sz w:val="28"/>
          <w:szCs w:val="28"/>
          <w:lang w:val="ru-RU"/>
        </w:rPr>
        <w:t xml:space="preserve">17.2.11. 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с </w:t>
      </w:r>
      <w:hyperlink r:id="rId120" w:anchor="/document/36978113/entry/40" w:history="1">
        <w:r w:rsidRPr="00761FFE">
          <w:rPr>
            <w:rStyle w:val="aff4"/>
            <w:color w:val="auto"/>
            <w:sz w:val="28"/>
            <w:szCs w:val="28"/>
            <w:u w:val="none"/>
            <w:lang w:val="ru-RU"/>
          </w:rPr>
          <w:t>Приложением</w:t>
        </w:r>
      </w:hyperlink>
      <w:r w:rsidRPr="00761FFE">
        <w:rPr>
          <w:sz w:val="28"/>
          <w:szCs w:val="28"/>
          <w:lang w:val="ru-RU"/>
        </w:rPr>
        <w:t xml:space="preserve"> 1 настоящих Нормативов.</w:t>
      </w:r>
    </w:p>
    <w:p w:rsidR="00DD55F3" w:rsidRPr="00761FFE" w:rsidRDefault="00DD55F3" w:rsidP="00DD55F3">
      <w:pPr>
        <w:ind w:firstLine="567"/>
        <w:jc w:val="center"/>
        <w:rPr>
          <w:color w:val="auto"/>
          <w:sz w:val="28"/>
          <w:szCs w:val="28"/>
        </w:rPr>
      </w:pPr>
    </w:p>
    <w:p w:rsidR="00DD55F3" w:rsidRPr="00761FFE" w:rsidRDefault="00DD55F3" w:rsidP="00DD55F3">
      <w:pPr>
        <w:pStyle w:val="aff2"/>
        <w:numPr>
          <w:ilvl w:val="0"/>
          <w:numId w:val="4"/>
        </w:numPr>
        <w:jc w:val="center"/>
        <w:rPr>
          <w:sz w:val="28"/>
          <w:szCs w:val="28"/>
          <w:lang w:val="ru-RU"/>
        </w:rPr>
      </w:pPr>
      <w:r w:rsidRPr="00761FFE">
        <w:rPr>
          <w:sz w:val="28"/>
          <w:szCs w:val="28"/>
          <w:lang w:val="ru-RU"/>
        </w:rPr>
        <w:t>17.3. 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p>
    <w:p w:rsidR="00DD55F3" w:rsidRPr="00761FFE" w:rsidRDefault="00DD55F3" w:rsidP="00DD55F3">
      <w:pPr>
        <w:pStyle w:val="aff2"/>
        <w:numPr>
          <w:ilvl w:val="0"/>
          <w:numId w:val="4"/>
        </w:numPr>
        <w:rPr>
          <w:sz w:val="28"/>
          <w:szCs w:val="28"/>
          <w:lang w:val="ru-RU"/>
        </w:rPr>
      </w:pP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 xml:space="preserve">17.3.1. Для реконструируемых городских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121" w:anchor="/document/70158682/entry/0" w:history="1">
        <w:r w:rsidRPr="00761FFE">
          <w:rPr>
            <w:rStyle w:val="aff4"/>
            <w:color w:val="auto"/>
            <w:sz w:val="28"/>
            <w:szCs w:val="28"/>
            <w:u w:val="none"/>
            <w:lang w:val="ru-RU"/>
          </w:rPr>
          <w:t>СП 59-13330</w:t>
        </w:r>
      </w:hyperlink>
      <w:r w:rsidRPr="00761FFE">
        <w:rPr>
          <w:sz w:val="28"/>
          <w:szCs w:val="28"/>
          <w:lang w:val="ru-RU"/>
        </w:rPr>
        <w:t xml:space="preserve">. и </w:t>
      </w:r>
      <w:hyperlink r:id="rId122" w:anchor="/document/70625580/entry/0" w:history="1">
        <w:r w:rsidRPr="00761FFE">
          <w:rPr>
            <w:rStyle w:val="aff4"/>
            <w:color w:val="auto"/>
            <w:sz w:val="28"/>
            <w:szCs w:val="28"/>
            <w:u w:val="none"/>
            <w:lang w:val="ru-RU"/>
          </w:rPr>
          <w:t>СП 140.13330</w:t>
        </w:r>
      </w:hyperlink>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17.3.2. Основными принципами формирования среды жизнедеятельности при реконструкции городской застройки является создание условий для обеспечения физической, пространственной и информационной доступности объемов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городской среды.</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17.3.3. 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17.3.4. При создании доступной для инвалидов среды жизнедеятельности необходимо обеспечивать возможность беспрепятственного передвижения: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123" w:anchor="/document/5922126/entry/0" w:history="1">
        <w:r w:rsidRPr="00761FFE">
          <w:rPr>
            <w:rStyle w:val="aff4"/>
            <w:color w:val="auto"/>
            <w:sz w:val="28"/>
            <w:szCs w:val="28"/>
            <w:u w:val="none"/>
            <w:lang w:val="ru-RU"/>
          </w:rPr>
          <w:t>ГОСТ Р 51671-2000</w:t>
        </w:r>
      </w:hyperlink>
      <w:r w:rsidRPr="00761FFE">
        <w:rPr>
          <w:sz w:val="28"/>
          <w:szCs w:val="28"/>
          <w:lang w:val="ru-RU"/>
        </w:rPr>
        <w:t>).</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17.3.5. 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17.3.6. 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17.3.7. Основные элементы безбарьерного каркаса территории: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станций метрополитена, а также обеспечения комфортабельности и безопасности передвижения инвалидов;</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элементы информационной системы для инвалидов, включая: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 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 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 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17.3.8. 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DD55F3" w:rsidRPr="00761FFE" w:rsidRDefault="00DD55F3" w:rsidP="00DD55F3">
      <w:pPr>
        <w:pStyle w:val="aff2"/>
        <w:numPr>
          <w:ilvl w:val="0"/>
          <w:numId w:val="4"/>
        </w:numPr>
        <w:ind w:left="0" w:firstLine="851"/>
        <w:rPr>
          <w:sz w:val="28"/>
          <w:szCs w:val="28"/>
          <w:lang w:val="ru-RU"/>
        </w:rPr>
      </w:pPr>
      <w:r w:rsidRPr="00761FFE">
        <w:rPr>
          <w:sz w:val="28"/>
          <w:szCs w:val="28"/>
        </w:rPr>
        <w:t>I</w:t>
      </w:r>
      <w:r w:rsidRPr="00761FFE">
        <w:rPr>
          <w:sz w:val="28"/>
          <w:szCs w:val="28"/>
          <w:lang w:val="ru-RU"/>
        </w:rPr>
        <w:t xml:space="preserve">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DD55F3" w:rsidRPr="00761FFE" w:rsidRDefault="00DD55F3" w:rsidP="00DD55F3">
      <w:pPr>
        <w:pStyle w:val="aff2"/>
        <w:numPr>
          <w:ilvl w:val="0"/>
          <w:numId w:val="4"/>
        </w:numPr>
        <w:ind w:left="0" w:firstLine="851"/>
        <w:rPr>
          <w:sz w:val="28"/>
          <w:szCs w:val="28"/>
          <w:lang w:val="ru-RU"/>
        </w:rPr>
      </w:pPr>
      <w:r w:rsidRPr="00761FFE">
        <w:rPr>
          <w:sz w:val="28"/>
          <w:szCs w:val="28"/>
        </w:rPr>
        <w:t>II</w:t>
      </w:r>
      <w:r w:rsidRPr="00761FFE">
        <w:rPr>
          <w:sz w:val="28"/>
          <w:szCs w:val="28"/>
          <w:lang w:val="ru-RU"/>
        </w:rPr>
        <w:t xml:space="preserve"> этап - комплекс мероприятий, проведение которых позволяет достичь количественного значения комплексного показателя оценки городской среды, соответствующего ее удовлетворительному состоянию;</w:t>
      </w:r>
    </w:p>
    <w:p w:rsidR="00DD55F3" w:rsidRPr="00761FFE" w:rsidRDefault="00DD55F3" w:rsidP="00DD55F3">
      <w:pPr>
        <w:pStyle w:val="aff2"/>
        <w:numPr>
          <w:ilvl w:val="0"/>
          <w:numId w:val="4"/>
        </w:numPr>
        <w:ind w:left="0" w:firstLine="851"/>
        <w:rPr>
          <w:sz w:val="28"/>
          <w:szCs w:val="28"/>
          <w:lang w:val="ru-RU"/>
        </w:rPr>
      </w:pPr>
      <w:r w:rsidRPr="00761FFE">
        <w:rPr>
          <w:sz w:val="28"/>
          <w:szCs w:val="28"/>
        </w:rPr>
        <w:t>III</w:t>
      </w:r>
      <w:r w:rsidRPr="00761FFE">
        <w:rPr>
          <w:sz w:val="28"/>
          <w:szCs w:val="28"/>
          <w:lang w:val="ru-RU"/>
        </w:rPr>
        <w:t xml:space="preserve"> этап - комплекс мероприятий, направленных на приведение городской среды в соответствие с действующими нормами.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17.3.9. Конечной целью является полная реконструкция сложившейся городской среды, всех ее элементов с учетом потребностей инвалидов и других маломобильных групп населения.</w:t>
      </w:r>
    </w:p>
    <w:p w:rsidR="00DD55F3" w:rsidRPr="00761FFE" w:rsidRDefault="00DD55F3" w:rsidP="00DD55F3">
      <w:pPr>
        <w:pStyle w:val="aff2"/>
        <w:numPr>
          <w:ilvl w:val="0"/>
          <w:numId w:val="4"/>
        </w:numPr>
        <w:ind w:left="0" w:firstLine="851"/>
        <w:rPr>
          <w:sz w:val="28"/>
          <w:szCs w:val="28"/>
          <w:lang w:val="ru-RU"/>
        </w:rPr>
      </w:pPr>
    </w:p>
    <w:p w:rsidR="00DD55F3" w:rsidRPr="00761FFE" w:rsidRDefault="00DD55F3" w:rsidP="00DD55F3">
      <w:pPr>
        <w:pStyle w:val="aff2"/>
        <w:numPr>
          <w:ilvl w:val="0"/>
          <w:numId w:val="4"/>
        </w:numPr>
        <w:ind w:left="0" w:firstLine="851"/>
        <w:jc w:val="center"/>
        <w:rPr>
          <w:sz w:val="28"/>
          <w:szCs w:val="28"/>
          <w:lang w:val="ru-RU"/>
        </w:rPr>
      </w:pPr>
      <w:r w:rsidRPr="00761FFE">
        <w:rPr>
          <w:sz w:val="28"/>
          <w:szCs w:val="28"/>
          <w:lang w:val="ru-RU"/>
        </w:rPr>
        <w:t>Требовании к планировке и застройке преобразуемых территорий и зон для формирования безбарьерной среды</w:t>
      </w:r>
    </w:p>
    <w:p w:rsidR="00DD55F3" w:rsidRPr="00761FFE" w:rsidRDefault="00DD55F3" w:rsidP="00DD55F3">
      <w:pPr>
        <w:pStyle w:val="aff2"/>
        <w:numPr>
          <w:ilvl w:val="0"/>
          <w:numId w:val="4"/>
        </w:numPr>
        <w:ind w:left="0" w:firstLine="851"/>
        <w:rPr>
          <w:sz w:val="28"/>
          <w:szCs w:val="28"/>
          <w:lang w:val="ru-RU"/>
        </w:rPr>
      </w:pP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17.3.10. Исходным положением является обеспечение возможности проживания инвалидов во всех частях и районах города. При этом следует учитывать особенности градостроительной ситуации и последовательность работ по реконструкции рассматриваемой территории.</w:t>
      </w:r>
    </w:p>
    <w:p w:rsidR="00DD55F3" w:rsidRPr="00761FFE" w:rsidRDefault="00DD55F3" w:rsidP="00DD55F3">
      <w:pPr>
        <w:pStyle w:val="aff2"/>
        <w:numPr>
          <w:ilvl w:val="0"/>
          <w:numId w:val="4"/>
        </w:numPr>
        <w:ind w:left="0" w:firstLine="851"/>
        <w:rPr>
          <w:sz w:val="28"/>
          <w:szCs w:val="28"/>
        </w:rPr>
      </w:pPr>
      <w:r w:rsidRPr="00761FFE">
        <w:rPr>
          <w:sz w:val="28"/>
          <w:szCs w:val="28"/>
          <w:lang w:val="ru-RU"/>
        </w:rPr>
        <w:t xml:space="preserve">17.3.11. В центральных районах городов в условиях выборочной реконструкции необходимо поэтапно формировать доступную </w:t>
      </w:r>
      <w:r w:rsidRPr="00761FFE">
        <w:rPr>
          <w:sz w:val="28"/>
          <w:szCs w:val="28"/>
        </w:rPr>
        <w:t>(безбарьерную) среду, предусматривая: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обеспечение удобных и безопасных пересечений транспортных и пешеходных путей, в том числе в разных уровнях;</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развитие сферы услуг, предоставляемых учреждениями торговли, общественного питания и досуга, ориентированных на удовлетворение потребностей различных групп населения, в том числе инвалидов и других маломобильных групп;</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многообразие жилищного фонда и возможности его приспособления для нужд инвалидов: отремонтированные дома исторической застройки небольшой этажности, расселяемые и ремонтируемые коммунальные квартиры в доходных домах, новые корпуса в комплексе с сохраняемыми постройками.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17.3.12. В исторических зонах городов в процессе реконструкции должны быть обеспечены доступность объектов социальной инфраструктуры для живущих в этом районе инвалидов и маломобильных групп населения, а также доступность памятников истории, культуры и архитектуры, административных и культовых зданий для всех людей, включая инвалидов, в том числе приезжающих из других районов.</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17.3.13. В историческую среду жилых зон рекомендуется включать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 (например, центр социального обслуживания, частные пансионаты на 30 - 50</w:t>
      </w:r>
      <w:r w:rsidRPr="00761FFE">
        <w:rPr>
          <w:sz w:val="28"/>
          <w:szCs w:val="28"/>
        </w:rPr>
        <w:t> </w:t>
      </w:r>
      <w:r w:rsidRPr="00761FFE">
        <w:rPr>
          <w:sz w:val="28"/>
          <w:szCs w:val="28"/>
          <w:lang w:val="ru-RU"/>
        </w:rPr>
        <w:t>чел. и др.).</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17.3.14. Отдельные жилые дома и общественные здания в исторической застройке, подлежащие реконструкции с отселением, целесообразно полностью или частично (первые этажи) использовать для помещений или учреждений социального обслуживания.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17.3.15. Районы массовой жилой застройки 60 - 70-х годов, составляющие основу срединных и периферийных зон городов, должны рассматриваться при подготовке документов территориального планирования, градостроительного зонирования и по планировке территорий как территориально-структурный резерв улучшения городской среды, в которых в полном объеме следует реализовать мероприятия по созданию доступной среды для инвалидов. В проектах следует предусматривать реконструкцию, сочетающую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реконструкция которых нецелесообразны по ряду критериев. При этом должны решаться вопросы создания удобной среды обитания для инвалидов.</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17.3.16. При формировании доступной для инвалидов среды в сложившихся районах массовой жилой застройки следует предусматривать:</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возможность обеспечения удовлетворительных экологических условий в сочетании с хорошими условиями транспортной доступности;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нормативную насыщенность учреждениями обслуживания;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возможность в процессе реконструкции переустройства жилищ с учетом потребностей инвалидов;</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обеспечение территориальных резервов для специально оборудованных рекреационно-коммуникативных устройств и мест в гаражах-стоянках, зон для парковки автотранспорта инвалидов.</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17.3.17. В районах существующей индивидуальной усадебной застройки необходимо предусматривать; рациональное использование земельных участков в соответствии с правилами землепользования и застройки;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размещения мест приложения труда и мест общения жителей односемейных ломов; инженерное обустройство и озеленение территории.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В связи с увеличением в районах малоэтажной усадебной застройки радиусов доступности учреждений обслуживания всех видов (в соответствии с действующими градостроительными нормативами) рекомендуется применение различных форм обслуживания и трудовой занятости инвалидов на дому, обеспечение инвалидов индивидуальными видами транспорта, применение специализированных видов общественного транспорта, размещение малых предприятий (мини-производств), в которых может быть использован труд инвалидов.</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Целесообразно размещение и комплексе с общественным центром района индивидуальной застройки центра социального обслуживания с дневным пребыванием инвалидов и пожилых людей.</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17.3.18. Жилые районы города и их улично-дорожная сеть должны проектироваться с учетом прокладки пешеходных маршрутов для инвалидов и МГН с устройством доступных им подходов к площадкам и местам посадки в общественный транспорт.</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 xml:space="preserve">17.3.19. При реконструкции районов с полной или частичной заменой старого жилого фонда рекомендуется выбирать такие типы жилых домов для нового строительства, в которых все квартиры в случае необходимости могут быть переоборудованы с учетом потребностей инвалидов, и размещать эти дома целесообразно вблизи объектов, наиболее посещаемых инвалидами. При превышении нормативной доступности отдельных учреждений обслуживания, они могут быть предусмотрены в жилых домах (например, медпункт, аптечный киоск, стол заказов и др.) согласно </w:t>
      </w:r>
      <w:hyperlink r:id="rId124" w:anchor="/document/70539856/entry/0" w:history="1">
        <w:r w:rsidRPr="00761FFE">
          <w:rPr>
            <w:rStyle w:val="aff4"/>
            <w:color w:val="auto"/>
            <w:sz w:val="28"/>
            <w:szCs w:val="28"/>
            <w:u w:val="none"/>
            <w:lang w:val="ru-RU"/>
          </w:rPr>
          <w:t>СП 136.13330</w:t>
        </w:r>
      </w:hyperlink>
      <w:r w:rsidRPr="00761FFE">
        <w:rPr>
          <w:sz w:val="28"/>
          <w:szCs w:val="28"/>
          <w:lang w:val="ru-RU"/>
        </w:rPr>
        <w:t>.</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17.3.20. Пешеходные пути к объектам повседневного обслуживания инвалидов не должны пересекаться в одном уровне с городскими транспортными магистралями. На районных магистралях и жилых улицах допускается устройство наземных переходов, оборудованных сигнализацией, либо создание перед переходом искусственно неровной дороги (специально созданной на проезжей части дороги искусственной преграды для автомобиля, обозначенной знаком «неровная дорога» и вынуждающей водителя сбавлять скорость до 30</w:t>
      </w:r>
      <w:r w:rsidRPr="00761FFE">
        <w:rPr>
          <w:sz w:val="28"/>
          <w:szCs w:val="28"/>
        </w:rPr>
        <w:t> </w:t>
      </w:r>
      <w:r w:rsidRPr="00761FFE">
        <w:rPr>
          <w:sz w:val="28"/>
          <w:szCs w:val="28"/>
          <w:lang w:val="ru-RU"/>
        </w:rPr>
        <w:t>км/ч).</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В условиях реконструкции, когда нельзя обеспечить выполнение нормативных радиусов доступности учреждений повседневного обслуживания (низкоплотная малоэтажная усадебная застройка, крутой рельеф и др.), предпочтение должно быть отдано маршруту без препятствий, хотя и более длинному.</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17.3.21. Для городских районов различной величины число центров социального обслуживания составляет:</w:t>
      </w:r>
    </w:p>
    <w:tbl>
      <w:tblPr>
        <w:tblW w:w="10050" w:type="dxa"/>
        <w:tblCellSpacing w:w="15" w:type="dxa"/>
        <w:tblCellMar>
          <w:top w:w="15" w:type="dxa"/>
          <w:left w:w="15" w:type="dxa"/>
          <w:bottom w:w="15" w:type="dxa"/>
          <w:right w:w="15" w:type="dxa"/>
        </w:tblCellMar>
        <w:tblLook w:val="04A0"/>
      </w:tblPr>
      <w:tblGrid>
        <w:gridCol w:w="5033"/>
        <w:gridCol w:w="5017"/>
      </w:tblGrid>
      <w:tr w:rsidR="00DD55F3" w:rsidRPr="00761FFE" w:rsidTr="00B870B6">
        <w:trPr>
          <w:tblCellSpacing w:w="15" w:type="dxa"/>
        </w:trPr>
        <w:tc>
          <w:tcPr>
            <w:tcW w:w="5025" w:type="dxa"/>
            <w:hideMark/>
          </w:tcPr>
          <w:p w:rsidR="00DD55F3" w:rsidRPr="00761FFE" w:rsidRDefault="00DD55F3" w:rsidP="00B870B6">
            <w:pPr>
              <w:pStyle w:val="aff2"/>
              <w:ind w:firstLine="0"/>
              <w:rPr>
                <w:sz w:val="28"/>
                <w:szCs w:val="28"/>
                <w:lang w:val="ru-RU"/>
              </w:rPr>
            </w:pPr>
            <w:r w:rsidRPr="00761FFE">
              <w:rPr>
                <w:sz w:val="28"/>
                <w:szCs w:val="28"/>
                <w:lang w:val="ru-RU"/>
              </w:rPr>
              <w:t>малые районы (до 50</w:t>
            </w:r>
            <w:r w:rsidRPr="00761FFE">
              <w:rPr>
                <w:sz w:val="28"/>
                <w:szCs w:val="28"/>
              </w:rPr>
              <w:t> </w:t>
            </w:r>
            <w:r w:rsidRPr="00761FFE">
              <w:rPr>
                <w:sz w:val="28"/>
                <w:szCs w:val="28"/>
                <w:lang w:val="ru-RU"/>
              </w:rPr>
              <w:t>тыс.</w:t>
            </w:r>
            <w:r w:rsidRPr="00761FFE">
              <w:rPr>
                <w:sz w:val="28"/>
                <w:szCs w:val="28"/>
              </w:rPr>
              <w:t> </w:t>
            </w:r>
            <w:r w:rsidRPr="00761FFE">
              <w:rPr>
                <w:sz w:val="28"/>
                <w:szCs w:val="28"/>
                <w:lang w:val="ru-RU"/>
              </w:rPr>
              <w:t>чел.)</w:t>
            </w:r>
          </w:p>
        </w:tc>
        <w:tc>
          <w:tcPr>
            <w:tcW w:w="5025" w:type="dxa"/>
            <w:hideMark/>
          </w:tcPr>
          <w:p w:rsidR="00DD55F3" w:rsidRPr="00761FFE" w:rsidRDefault="00DD55F3" w:rsidP="00B870B6">
            <w:pPr>
              <w:pStyle w:val="aff2"/>
              <w:ind w:firstLine="851"/>
              <w:rPr>
                <w:sz w:val="28"/>
                <w:szCs w:val="28"/>
              </w:rPr>
            </w:pPr>
            <w:r w:rsidRPr="00761FFE">
              <w:rPr>
                <w:sz w:val="28"/>
                <w:szCs w:val="28"/>
              </w:rPr>
              <w:t>1 - 3</w:t>
            </w:r>
          </w:p>
        </w:tc>
      </w:tr>
      <w:tr w:rsidR="00DD55F3" w:rsidRPr="00761FFE" w:rsidTr="00B870B6">
        <w:trPr>
          <w:tblCellSpacing w:w="15" w:type="dxa"/>
        </w:trPr>
        <w:tc>
          <w:tcPr>
            <w:tcW w:w="5025" w:type="dxa"/>
            <w:hideMark/>
          </w:tcPr>
          <w:p w:rsidR="00DD55F3" w:rsidRPr="00761FFE" w:rsidRDefault="00DD55F3" w:rsidP="00B870B6">
            <w:pPr>
              <w:pStyle w:val="aff2"/>
              <w:ind w:firstLine="0"/>
              <w:rPr>
                <w:sz w:val="28"/>
                <w:szCs w:val="28"/>
              </w:rPr>
            </w:pPr>
            <w:r w:rsidRPr="00761FFE">
              <w:rPr>
                <w:sz w:val="28"/>
                <w:szCs w:val="28"/>
              </w:rPr>
              <w:t>средние районы (50-100 тыс. чел.)</w:t>
            </w:r>
          </w:p>
        </w:tc>
        <w:tc>
          <w:tcPr>
            <w:tcW w:w="5025" w:type="dxa"/>
            <w:hideMark/>
          </w:tcPr>
          <w:p w:rsidR="00DD55F3" w:rsidRPr="00761FFE" w:rsidRDefault="00DD55F3" w:rsidP="00B870B6">
            <w:pPr>
              <w:pStyle w:val="aff2"/>
              <w:ind w:firstLine="851"/>
              <w:rPr>
                <w:sz w:val="28"/>
                <w:szCs w:val="28"/>
              </w:rPr>
            </w:pPr>
            <w:r w:rsidRPr="00761FFE">
              <w:rPr>
                <w:sz w:val="28"/>
                <w:szCs w:val="28"/>
              </w:rPr>
              <w:t>3 - 6</w:t>
            </w:r>
          </w:p>
        </w:tc>
      </w:tr>
      <w:tr w:rsidR="00DD55F3" w:rsidRPr="00761FFE" w:rsidTr="00B870B6">
        <w:trPr>
          <w:tblCellSpacing w:w="15" w:type="dxa"/>
        </w:trPr>
        <w:tc>
          <w:tcPr>
            <w:tcW w:w="5025" w:type="dxa"/>
            <w:hideMark/>
          </w:tcPr>
          <w:p w:rsidR="00DD55F3" w:rsidRPr="00761FFE" w:rsidRDefault="00DD55F3" w:rsidP="00B870B6">
            <w:pPr>
              <w:pStyle w:val="aff2"/>
              <w:ind w:firstLine="0"/>
              <w:rPr>
                <w:sz w:val="28"/>
                <w:szCs w:val="28"/>
              </w:rPr>
            </w:pPr>
            <w:r w:rsidRPr="00761FFE">
              <w:rPr>
                <w:sz w:val="28"/>
                <w:szCs w:val="28"/>
              </w:rPr>
              <w:t>большие районы (100-250 тыс. чел.)</w:t>
            </w:r>
          </w:p>
        </w:tc>
        <w:tc>
          <w:tcPr>
            <w:tcW w:w="5025" w:type="dxa"/>
            <w:hideMark/>
          </w:tcPr>
          <w:p w:rsidR="00DD55F3" w:rsidRPr="00761FFE" w:rsidRDefault="00DD55F3" w:rsidP="00B870B6">
            <w:pPr>
              <w:pStyle w:val="aff2"/>
              <w:ind w:firstLine="851"/>
              <w:rPr>
                <w:sz w:val="28"/>
                <w:szCs w:val="28"/>
              </w:rPr>
            </w:pPr>
            <w:r w:rsidRPr="00761FFE">
              <w:rPr>
                <w:sz w:val="28"/>
                <w:szCs w:val="28"/>
              </w:rPr>
              <w:t>6 - 12</w:t>
            </w:r>
          </w:p>
        </w:tc>
      </w:tr>
    </w:tbl>
    <w:p w:rsidR="00DD55F3" w:rsidRPr="00761FFE" w:rsidRDefault="00DD55F3" w:rsidP="00DD55F3">
      <w:pPr>
        <w:pStyle w:val="aff2"/>
        <w:numPr>
          <w:ilvl w:val="0"/>
          <w:numId w:val="4"/>
        </w:numPr>
        <w:ind w:left="0" w:firstLine="851"/>
        <w:rPr>
          <w:sz w:val="28"/>
          <w:szCs w:val="28"/>
        </w:rPr>
      </w:pP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При этом численность обслуживаемых МГН одним центром составляет:</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5 - 10</w:t>
      </w:r>
      <w:r w:rsidRPr="00761FFE">
        <w:rPr>
          <w:sz w:val="28"/>
          <w:szCs w:val="28"/>
        </w:rPr>
        <w:t> </w:t>
      </w:r>
      <w:r w:rsidRPr="00761FFE">
        <w:rPr>
          <w:sz w:val="28"/>
          <w:szCs w:val="28"/>
          <w:lang w:val="ru-RU"/>
        </w:rPr>
        <w:t>тыс.</w:t>
      </w:r>
      <w:r w:rsidRPr="00761FFE">
        <w:rPr>
          <w:sz w:val="28"/>
          <w:szCs w:val="28"/>
        </w:rPr>
        <w:t> </w:t>
      </w:r>
      <w:r w:rsidRPr="00761FFE">
        <w:rPr>
          <w:sz w:val="28"/>
          <w:szCs w:val="28"/>
          <w:lang w:val="ru-RU"/>
        </w:rPr>
        <w:t>МГН - для районов с низкой плотностью жилой (и высокой плотностью общественной) застройки;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10 - 30</w:t>
      </w:r>
      <w:r w:rsidRPr="00761FFE">
        <w:rPr>
          <w:sz w:val="28"/>
          <w:szCs w:val="28"/>
        </w:rPr>
        <w:t> </w:t>
      </w:r>
      <w:r w:rsidRPr="00761FFE">
        <w:rPr>
          <w:sz w:val="28"/>
          <w:szCs w:val="28"/>
          <w:lang w:val="ru-RU"/>
        </w:rPr>
        <w:t>тыс.</w:t>
      </w:r>
      <w:r w:rsidRPr="00761FFE">
        <w:rPr>
          <w:sz w:val="28"/>
          <w:szCs w:val="28"/>
        </w:rPr>
        <w:t> </w:t>
      </w:r>
      <w:r w:rsidRPr="00761FFE">
        <w:rPr>
          <w:sz w:val="28"/>
          <w:szCs w:val="28"/>
          <w:lang w:val="ru-RU"/>
        </w:rPr>
        <w:t>МГН - для районов с высокой плотностью жилой застройки.</w:t>
      </w:r>
    </w:p>
    <w:p w:rsidR="00DD55F3" w:rsidRPr="00761FFE" w:rsidRDefault="00DD55F3" w:rsidP="00DD55F3">
      <w:pPr>
        <w:pStyle w:val="aff2"/>
        <w:numPr>
          <w:ilvl w:val="0"/>
          <w:numId w:val="4"/>
        </w:numPr>
        <w:jc w:val="center"/>
        <w:rPr>
          <w:sz w:val="28"/>
          <w:szCs w:val="28"/>
          <w:lang w:val="ru-RU"/>
        </w:rPr>
      </w:pPr>
    </w:p>
    <w:p w:rsidR="00DD55F3" w:rsidRPr="00761FFE" w:rsidRDefault="00DD55F3" w:rsidP="00DD55F3">
      <w:pPr>
        <w:pStyle w:val="aff2"/>
        <w:numPr>
          <w:ilvl w:val="0"/>
          <w:numId w:val="4"/>
        </w:numPr>
        <w:jc w:val="center"/>
        <w:rPr>
          <w:sz w:val="28"/>
          <w:szCs w:val="28"/>
          <w:lang w:val="ru-RU"/>
        </w:rPr>
      </w:pPr>
      <w:r w:rsidRPr="00761FFE">
        <w:rPr>
          <w:sz w:val="28"/>
          <w:szCs w:val="28"/>
          <w:lang w:val="ru-RU"/>
        </w:rPr>
        <w:t>17.4. Требовании к параметрам проездов и проходов, обеспечивающих доступ инвалидов и маломобильных групп населения</w:t>
      </w:r>
    </w:p>
    <w:p w:rsidR="00DD55F3" w:rsidRPr="00761FFE" w:rsidRDefault="00DD55F3" w:rsidP="00DD55F3">
      <w:pPr>
        <w:pStyle w:val="aff2"/>
        <w:numPr>
          <w:ilvl w:val="0"/>
          <w:numId w:val="4"/>
        </w:numPr>
        <w:ind w:left="0" w:firstLine="851"/>
        <w:jc w:val="center"/>
        <w:rPr>
          <w:sz w:val="28"/>
          <w:szCs w:val="28"/>
          <w:lang w:val="ru-RU"/>
        </w:rPr>
      </w:pP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транспортными и пешеходными коммуникациями и остановками городского транспорта.</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17.4.2. 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 xml:space="preserve">17.4.3. При проектировании пешеходных путей к различным объектам города необходимо предусматривать создание специальных участков для передвижения инвалидов, в соответствии с требованиями </w:t>
      </w:r>
      <w:hyperlink r:id="rId125" w:anchor="/document/70158682/entry/0" w:history="1">
        <w:r w:rsidRPr="00761FFE">
          <w:rPr>
            <w:rStyle w:val="aff4"/>
            <w:color w:val="auto"/>
            <w:sz w:val="28"/>
            <w:szCs w:val="28"/>
            <w:u w:val="none"/>
            <w:lang w:val="ru-RU"/>
          </w:rPr>
          <w:t>СП 59.13330</w:t>
        </w:r>
      </w:hyperlink>
      <w:r w:rsidRPr="00761FFE">
        <w:rPr>
          <w:sz w:val="28"/>
          <w:szCs w:val="28"/>
          <w:lang w:val="ru-RU"/>
        </w:rPr>
        <w:t xml:space="preserve">. и </w:t>
      </w:r>
      <w:hyperlink r:id="rId126" w:anchor="/document/70625580/entry/0" w:history="1">
        <w:r w:rsidRPr="00761FFE">
          <w:rPr>
            <w:rStyle w:val="aff4"/>
            <w:color w:val="auto"/>
            <w:sz w:val="28"/>
            <w:szCs w:val="28"/>
            <w:u w:val="none"/>
            <w:lang w:val="ru-RU"/>
          </w:rPr>
          <w:t>СП 140.13330</w:t>
        </w:r>
      </w:hyperlink>
      <w:r w:rsidRPr="00761FFE">
        <w:rPr>
          <w:sz w:val="28"/>
          <w:szCs w:val="28"/>
          <w:lang w:val="ru-RU"/>
        </w:rPr>
        <w:t>.</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17.4.4. В условиях реконструкции отдельных объектов или функциональных территорий города необходимо предусматривать планировочную и техническую организацию всего процесса пешеходно-транспортного передвижения людей, включая: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подходы к зданиям и комплексам различного назначения, остановочным пунктам, станциям, вокзалам, передвижения в комплексных объектах и др.;</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пользование транспортными средствами;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возможность осуществления пересадки с одной линии на другую юн с одного вида транспорта на другой.</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17.4.5. На пешеходных путях передвижения инвалидов с поражением опорно-двигательного аппарата следует предусматривать площадки для отдыха не реже, чем через 300</w:t>
      </w:r>
      <w:r w:rsidRPr="00761FFE">
        <w:rPr>
          <w:sz w:val="28"/>
          <w:szCs w:val="28"/>
        </w:rPr>
        <w:t> </w:t>
      </w:r>
      <w:r w:rsidRPr="00761FFE">
        <w:rPr>
          <w:sz w:val="28"/>
          <w:szCs w:val="28"/>
          <w:lang w:val="ru-RU"/>
        </w:rPr>
        <w:t>м, а также подсветку путей фонарями-ориентирами, установленными с одной стороны пешеходного пути на высоте 0,3 - 0,4</w:t>
      </w:r>
      <w:r w:rsidRPr="00761FFE">
        <w:rPr>
          <w:sz w:val="28"/>
          <w:szCs w:val="28"/>
        </w:rPr>
        <w:t> </w:t>
      </w:r>
      <w:r w:rsidRPr="00761FFE">
        <w:rPr>
          <w:sz w:val="28"/>
          <w:szCs w:val="28"/>
          <w:lang w:val="ru-RU"/>
        </w:rPr>
        <w:t>м от земли с интервалом в 2 - 3</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17.4.6. 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Покрытие из бетонных плит должно быть ровным, а толщина швов между плитами - не более 1,5</w:t>
      </w:r>
      <w:r w:rsidRPr="00761FFE">
        <w:rPr>
          <w:sz w:val="28"/>
          <w:szCs w:val="28"/>
        </w:rPr>
        <w:t> </w:t>
      </w:r>
      <w:r w:rsidRPr="00761FFE">
        <w:rPr>
          <w:sz w:val="28"/>
          <w:szCs w:val="28"/>
          <w:lang w:val="ru-RU"/>
        </w:rPr>
        <w:t>см. Ребра решеток, устанавливаемых на путях движения инвалидов, должны располагаться перпендикулярно направлению движения и на расстоянии друг от друга не более 1,3</w:t>
      </w:r>
      <w:r w:rsidRPr="00761FFE">
        <w:rPr>
          <w:sz w:val="28"/>
          <w:szCs w:val="28"/>
        </w:rPr>
        <w:t> </w:t>
      </w:r>
      <w:r w:rsidRPr="00761FFE">
        <w:rPr>
          <w:sz w:val="28"/>
          <w:szCs w:val="28"/>
          <w:lang w:val="ru-RU"/>
        </w:rPr>
        <w:t>см.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17.4.7. 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17.4.8. 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Подземные пешеходные переходы через магистрали следует оборудовать пандусом и поручнями.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 xml:space="preserve">Устройство пандуса в подземном переходе должно соответствовать требованиям </w:t>
      </w:r>
      <w:hyperlink r:id="rId127" w:anchor="/document/70158682/entry/0" w:history="1">
        <w:r w:rsidRPr="00761FFE">
          <w:rPr>
            <w:rStyle w:val="aff4"/>
            <w:color w:val="auto"/>
            <w:sz w:val="28"/>
            <w:szCs w:val="28"/>
            <w:u w:val="none"/>
            <w:lang w:val="ru-RU"/>
          </w:rPr>
          <w:t>СП 59.13330</w:t>
        </w:r>
      </w:hyperlink>
      <w:r w:rsidRPr="00761FFE">
        <w:rPr>
          <w:sz w:val="28"/>
          <w:szCs w:val="28"/>
          <w:lang w:val="ru-RU"/>
        </w:rPr>
        <w:t>.</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17.4.9. Транспортные проезды на участке и пешеходные пути к объектам допускается совмещав при соблюдении градостроительных требований к параметрам путей движения.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 xml:space="preserve">17.4.10. 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hyperlink r:id="rId128" w:anchor="/document/5922137/entry/0" w:history="1">
        <w:r w:rsidRPr="00761FFE">
          <w:rPr>
            <w:rStyle w:val="aff4"/>
            <w:color w:val="auto"/>
            <w:sz w:val="28"/>
            <w:szCs w:val="28"/>
            <w:u w:val="none"/>
            <w:lang w:val="ru-RU"/>
          </w:rPr>
          <w:t>ГОСТ Р 51684-2000</w:t>
        </w:r>
      </w:hyperlink>
      <w:r w:rsidRPr="00761FFE">
        <w:rPr>
          <w:sz w:val="28"/>
          <w:szCs w:val="28"/>
          <w:lang w:val="ru-RU"/>
        </w:rPr>
        <w:t>. По обеим сторонам перехода через проезжую часть должны быть установлены бордюрные пандусы-</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17.4.11. При наличии на участке подземных и надземных переходов их следует, как правило, оборудовал, пандусами или подъемными устройствами, если нельзя организовать для МГН наземный переход.</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Ширина пешеходного пути через островок безопасности в местах перехода через проезжую часть должна быть не менее 3</w:t>
      </w:r>
      <w:r w:rsidRPr="00761FFE">
        <w:rPr>
          <w:sz w:val="28"/>
          <w:szCs w:val="28"/>
        </w:rPr>
        <w:t> </w:t>
      </w:r>
      <w:r w:rsidRPr="00761FFE">
        <w:rPr>
          <w:sz w:val="28"/>
          <w:szCs w:val="28"/>
          <w:lang w:val="ru-RU"/>
        </w:rPr>
        <w:t>м, длина - не менее 2</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17.4.12. Ширина пешеходного пути с учетом встречного движения инвалидов на креслах-колясках должна быть не менее 2,0</w:t>
      </w:r>
      <w:r w:rsidRPr="00761FFE">
        <w:rPr>
          <w:sz w:val="28"/>
          <w:szCs w:val="28"/>
        </w:rPr>
        <w:t> </w:t>
      </w:r>
      <w:r w:rsidRPr="00761FFE">
        <w:rPr>
          <w:sz w:val="28"/>
          <w:szCs w:val="28"/>
          <w:lang w:val="ru-RU"/>
        </w:rPr>
        <w:t>м. В условиях сложившейся застройки допускается в пределах прямой видимости снижать ширину пути движения до 1,2</w:t>
      </w:r>
      <w:r w:rsidRPr="00761FFE">
        <w:rPr>
          <w:sz w:val="28"/>
          <w:szCs w:val="28"/>
        </w:rPr>
        <w:t> </w:t>
      </w:r>
      <w:r w:rsidRPr="00761FFE">
        <w:rPr>
          <w:sz w:val="28"/>
          <w:szCs w:val="28"/>
          <w:lang w:val="ru-RU"/>
        </w:rPr>
        <w:t>м. При этом следует устраивать не более чем через каждые 25</w:t>
      </w:r>
      <w:r w:rsidRPr="00761FFE">
        <w:rPr>
          <w:sz w:val="28"/>
          <w:szCs w:val="28"/>
        </w:rPr>
        <w:t> </w:t>
      </w:r>
      <w:r w:rsidRPr="00761FFE">
        <w:rPr>
          <w:sz w:val="28"/>
          <w:szCs w:val="28"/>
          <w:lang w:val="ru-RU"/>
        </w:rPr>
        <w:t>м горизонтальные площадки (карманы) размером не менее 2,0 х 1.8</w:t>
      </w:r>
      <w:r w:rsidRPr="00761FFE">
        <w:rPr>
          <w:sz w:val="28"/>
          <w:szCs w:val="28"/>
        </w:rPr>
        <w:t> </w:t>
      </w:r>
      <w:r w:rsidRPr="00761FFE">
        <w:rPr>
          <w:sz w:val="28"/>
          <w:szCs w:val="28"/>
          <w:lang w:val="ru-RU"/>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p w:rsidR="00DD55F3" w:rsidRPr="00761FFE" w:rsidRDefault="00DD55F3" w:rsidP="00DD55F3">
      <w:pPr>
        <w:pStyle w:val="aff2"/>
        <w:numPr>
          <w:ilvl w:val="0"/>
          <w:numId w:val="4"/>
        </w:numPr>
        <w:ind w:left="0" w:firstLine="851"/>
        <w:rPr>
          <w:sz w:val="28"/>
          <w:szCs w:val="28"/>
          <w:lang w:val="ru-RU"/>
        </w:rPr>
      </w:pPr>
      <w:r w:rsidRPr="00761FFE">
        <w:rPr>
          <w:rStyle w:val="s106"/>
          <w:lang w:val="ru-RU"/>
        </w:rPr>
        <w:t>Примечание</w:t>
      </w:r>
      <w:r w:rsidRPr="00761FFE">
        <w:rPr>
          <w:sz w:val="28"/>
          <w:szCs w:val="28"/>
          <w:lang w:val="ru-RU"/>
        </w:rPr>
        <w:t xml:space="preserve"> - Все параметры ширины и высоты коммуникационных путей здесь и в других пунктах приводятся в чистоте (в свету).</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17.4.13. 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w:t>
      </w:r>
      <w:r w:rsidRPr="00761FFE">
        <w:rPr>
          <w:sz w:val="28"/>
          <w:szCs w:val="28"/>
        </w:rPr>
        <w:t> </w:t>
      </w:r>
      <w:r w:rsidRPr="00761FFE">
        <w:rPr>
          <w:sz w:val="28"/>
          <w:szCs w:val="28"/>
          <w:lang w:val="ru-RU"/>
        </w:rPr>
        <w:t>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17.4.14. Высоту бордюров по краям пешеходных путей на территории рекомендуется принимать не менее 0,05</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17.4.15. Тактильные средства, выполняющие предупредительную функцию на покрытии пешеходных путей на участке, следует размешать не менее чем за 0,8</w:t>
      </w:r>
      <w:r w:rsidRPr="00761FFE">
        <w:rPr>
          <w:sz w:val="28"/>
          <w:szCs w:val="28"/>
        </w:rPr>
        <w:t> </w:t>
      </w:r>
      <w:r w:rsidRPr="00761FFE">
        <w:rPr>
          <w:sz w:val="28"/>
          <w:szCs w:val="28"/>
          <w:lang w:val="ru-RU"/>
        </w:rPr>
        <w:t>м до объекта информации, начала опасного участка, изменения направления движения, входа и т.п.</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Ширина тактильной полосы принимается в пределах 0,5 - 0,6</w:t>
      </w:r>
      <w:r w:rsidRPr="00761FFE">
        <w:rPr>
          <w:sz w:val="28"/>
          <w:szCs w:val="28"/>
        </w:rPr>
        <w:t> </w:t>
      </w:r>
      <w:r w:rsidRPr="00761FFE">
        <w:rPr>
          <w:sz w:val="28"/>
          <w:szCs w:val="28"/>
          <w:lang w:val="ru-RU"/>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17.4.16. Ширина лестничных маршей открытых лестниц должна быть не менее 1,35</w:t>
      </w:r>
      <w:r w:rsidRPr="00761FFE">
        <w:rPr>
          <w:sz w:val="28"/>
          <w:szCs w:val="28"/>
        </w:rPr>
        <w:t> </w:t>
      </w:r>
      <w:r w:rsidRPr="00761FFE">
        <w:rPr>
          <w:sz w:val="28"/>
          <w:szCs w:val="28"/>
          <w:lang w:val="ru-RU"/>
        </w:rPr>
        <w:t>м. Для открытых лестниц на перепадах рельефа ширину проступей следует принимать от 0,35 до 0,4</w:t>
      </w:r>
      <w:r w:rsidRPr="00761FFE">
        <w:rPr>
          <w:sz w:val="28"/>
          <w:szCs w:val="28"/>
        </w:rPr>
        <w:t> </w:t>
      </w:r>
      <w:r w:rsidRPr="00761FFE">
        <w:rPr>
          <w:sz w:val="28"/>
          <w:szCs w:val="28"/>
          <w:lang w:val="ru-RU"/>
        </w:rPr>
        <w:t>м, высоту подступенка - от 0,12 до 0,15</w:t>
      </w:r>
      <w:r w:rsidRPr="00761FFE">
        <w:rPr>
          <w:sz w:val="28"/>
          <w:szCs w:val="28"/>
        </w:rPr>
        <w:t> </w:t>
      </w:r>
      <w:r w:rsidRPr="00761FFE">
        <w:rPr>
          <w:sz w:val="28"/>
          <w:szCs w:val="28"/>
          <w:lang w:val="ru-RU"/>
        </w:rPr>
        <w:t>м. Все ступени лестниц в пределах одного марша должны быть одинаковыми по форме в плане, по размерам ширины проступи и высоты подъема ступеней.</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Поперечный уклон ступеней должен быть не более 2 процентов. Поверхность ступеней должна иметь антискользящее покрытие и быть шероховатой,</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Не следует применять на путях движения лиц, относящихся с малоподвижным группам населения, ступени с открытыми подступенками.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чистоте должно быть не менее 1,0</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Краевые (фризовые) ступени лестничных маршей должны быть выделены цветом или фактурой.</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Перед открытой лестницей за 0,8 - 0,9</w:t>
      </w:r>
      <w:r w:rsidRPr="00761FFE">
        <w:rPr>
          <w:sz w:val="28"/>
          <w:szCs w:val="28"/>
        </w:rPr>
        <w:t> </w:t>
      </w:r>
      <w:r w:rsidRPr="00761FFE">
        <w:rPr>
          <w:sz w:val="28"/>
          <w:szCs w:val="28"/>
          <w:lang w:val="ru-RU"/>
        </w:rPr>
        <w:t>м следует предусматривать предупредительные тактильные полосы шириной 03 - 0,5</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В тех местах, где высота свободною пространства от поверхности земли до выступающих снизу конструкций лестниц менее 2,1</w:t>
      </w:r>
      <w:r w:rsidRPr="00761FFE">
        <w:rPr>
          <w:sz w:val="28"/>
          <w:szCs w:val="28"/>
        </w:rPr>
        <w:t> </w:t>
      </w:r>
      <w:r w:rsidRPr="00761FFE">
        <w:rPr>
          <w:sz w:val="28"/>
          <w:szCs w:val="28"/>
          <w:lang w:val="ru-RU"/>
        </w:rPr>
        <w:t>м, следует предусматривать ограждение или озеленение (кусты).</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Лестницы должны дублироваться пандусами или подъемными устройствами.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Наружные лестницы и пандусы должны быть оборудованы поручнями.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Длина марша пандуса не должна превышать 9,0</w:t>
      </w:r>
      <w:r w:rsidRPr="00761FFE">
        <w:rPr>
          <w:sz w:val="28"/>
          <w:szCs w:val="28"/>
        </w:rPr>
        <w:t> </w:t>
      </w:r>
      <w:r w:rsidRPr="00761FFE">
        <w:rPr>
          <w:sz w:val="28"/>
          <w:szCs w:val="28"/>
          <w:lang w:val="ru-RU"/>
        </w:rPr>
        <w:t>м, а уклон не круче 1:20.</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Ширина между поручнями пандуса должна быть в пределах 0,9 - 1,0</w:t>
      </w:r>
      <w:r w:rsidRPr="00761FFE">
        <w:rPr>
          <w:sz w:val="28"/>
          <w:szCs w:val="28"/>
        </w:rPr>
        <w:t> </w:t>
      </w:r>
      <w:r w:rsidRPr="00761FFE">
        <w:rPr>
          <w:sz w:val="28"/>
          <w:szCs w:val="28"/>
          <w:lang w:val="ru-RU"/>
        </w:rPr>
        <w:t>м Пандус с расчетной длиной 36,0</w:t>
      </w:r>
      <w:r w:rsidRPr="00761FFE">
        <w:rPr>
          <w:sz w:val="28"/>
          <w:szCs w:val="28"/>
        </w:rPr>
        <w:t> </w:t>
      </w:r>
      <w:r w:rsidRPr="00761FFE">
        <w:rPr>
          <w:sz w:val="28"/>
          <w:szCs w:val="28"/>
          <w:lang w:val="ru-RU"/>
        </w:rPr>
        <w:t>м и более или высотой более 3,0</w:t>
      </w:r>
      <w:r w:rsidRPr="00761FFE">
        <w:rPr>
          <w:sz w:val="28"/>
          <w:szCs w:val="28"/>
        </w:rPr>
        <w:t> </w:t>
      </w:r>
      <w:r w:rsidRPr="00761FFE">
        <w:rPr>
          <w:sz w:val="28"/>
          <w:szCs w:val="28"/>
          <w:lang w:val="ru-RU"/>
        </w:rPr>
        <w:t>м следует заменять подъемными устройствами.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17.4.17. Объекты, лицевой край поверхности которых расположен на высоте от 0,7 до 2,1</w:t>
      </w:r>
      <w:r w:rsidRPr="00761FFE">
        <w:rPr>
          <w:sz w:val="28"/>
          <w:szCs w:val="28"/>
        </w:rPr>
        <w:t> </w:t>
      </w:r>
      <w:r w:rsidRPr="00761FFE">
        <w:rPr>
          <w:sz w:val="28"/>
          <w:szCs w:val="28"/>
          <w:lang w:val="ru-RU"/>
        </w:rPr>
        <w:t>м от уровня пешеходного пути, не должны выступать за плоскость вертикальной конструкции более чем на 0,1</w:t>
      </w:r>
      <w:r w:rsidRPr="00761FFE">
        <w:rPr>
          <w:sz w:val="28"/>
          <w:szCs w:val="28"/>
        </w:rPr>
        <w:t> </w:t>
      </w:r>
      <w:r w:rsidRPr="00761FFE">
        <w:rPr>
          <w:sz w:val="28"/>
          <w:szCs w:val="28"/>
          <w:lang w:val="ru-RU"/>
        </w:rPr>
        <w:t>м, а при их размещении на отдельно стоящей опоре - более 0,3</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При увеличении размеров выступающих элементов пространство под этими объектами необходимо выделять бордюрным камнем, бортиком высотой не менее 0,05</w:t>
      </w:r>
      <w:r w:rsidRPr="00761FFE">
        <w:rPr>
          <w:sz w:val="28"/>
          <w:szCs w:val="28"/>
        </w:rPr>
        <w:t> </w:t>
      </w:r>
      <w:r w:rsidRPr="00761FFE">
        <w:rPr>
          <w:sz w:val="28"/>
          <w:szCs w:val="28"/>
          <w:lang w:val="ru-RU"/>
        </w:rPr>
        <w:t>м либо ограждениями высотой не менее 0,7</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w:t>
      </w:r>
      <w:r w:rsidRPr="00761FFE">
        <w:rPr>
          <w:sz w:val="28"/>
          <w:szCs w:val="28"/>
        </w:rPr>
        <w:t> </w:t>
      </w:r>
      <w:r w:rsidRPr="00761FFE">
        <w:rPr>
          <w:sz w:val="28"/>
          <w:szCs w:val="28"/>
          <w:lang w:val="ru-RU"/>
        </w:rPr>
        <w:t>м, кран которых должен находиться от установленного оборудования на расстоянии 0,7 - 0,8</w:t>
      </w:r>
      <w:r w:rsidRPr="00761FFE">
        <w:rPr>
          <w:sz w:val="28"/>
          <w:szCs w:val="28"/>
        </w:rPr>
        <w:t> </w:t>
      </w:r>
      <w:r w:rsidRPr="00761FFE">
        <w:rPr>
          <w:sz w:val="28"/>
          <w:szCs w:val="28"/>
          <w:lang w:val="ru-RU"/>
        </w:rPr>
        <w:t>м. Формы и края подвесного оборудования должны быть скруглены.</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17.4.18.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tbl>
      <w:tblPr>
        <w:tblW w:w="9690" w:type="dxa"/>
        <w:tblCellSpacing w:w="15" w:type="dxa"/>
        <w:tblCellMar>
          <w:top w:w="15" w:type="dxa"/>
          <w:left w:w="15" w:type="dxa"/>
          <w:bottom w:w="15" w:type="dxa"/>
          <w:right w:w="15" w:type="dxa"/>
        </w:tblCellMar>
        <w:tblLook w:val="04A0"/>
      </w:tblPr>
      <w:tblGrid>
        <w:gridCol w:w="3430"/>
        <w:gridCol w:w="6260"/>
      </w:tblGrid>
      <w:tr w:rsidR="00DD55F3" w:rsidRPr="00761FFE" w:rsidTr="00B870B6">
        <w:trPr>
          <w:tblCellSpacing w:w="15" w:type="dxa"/>
        </w:trPr>
        <w:tc>
          <w:tcPr>
            <w:tcW w:w="3405" w:type="dxa"/>
            <w:hideMark/>
          </w:tcPr>
          <w:p w:rsidR="00DD55F3" w:rsidRPr="00761FFE" w:rsidRDefault="00DD55F3" w:rsidP="00B870B6">
            <w:pPr>
              <w:pStyle w:val="aff"/>
              <w:ind w:firstLine="0"/>
              <w:rPr>
                <w:color w:val="auto"/>
                <w:sz w:val="28"/>
                <w:szCs w:val="28"/>
              </w:rPr>
            </w:pPr>
            <w:r w:rsidRPr="00761FFE">
              <w:rPr>
                <w:color w:val="auto"/>
                <w:sz w:val="28"/>
                <w:szCs w:val="28"/>
              </w:rPr>
              <w:t>до 100 включительно -</w:t>
            </w:r>
          </w:p>
          <w:p w:rsidR="00DD55F3" w:rsidRPr="00761FFE" w:rsidRDefault="00DD55F3" w:rsidP="00B870B6">
            <w:pPr>
              <w:pStyle w:val="aff"/>
              <w:ind w:firstLine="0"/>
              <w:rPr>
                <w:color w:val="auto"/>
                <w:sz w:val="28"/>
                <w:szCs w:val="28"/>
              </w:rPr>
            </w:pPr>
            <w:r w:rsidRPr="00761FFE">
              <w:rPr>
                <w:color w:val="auto"/>
                <w:sz w:val="28"/>
                <w:szCs w:val="28"/>
              </w:rPr>
              <w:t>от 101 до 200 -</w:t>
            </w:r>
          </w:p>
          <w:p w:rsidR="00DD55F3" w:rsidRPr="00761FFE" w:rsidRDefault="00DD55F3" w:rsidP="00B870B6">
            <w:pPr>
              <w:pStyle w:val="aff"/>
              <w:ind w:firstLine="0"/>
              <w:rPr>
                <w:color w:val="auto"/>
                <w:sz w:val="28"/>
                <w:szCs w:val="28"/>
              </w:rPr>
            </w:pPr>
            <w:r w:rsidRPr="00761FFE">
              <w:rPr>
                <w:color w:val="auto"/>
                <w:sz w:val="28"/>
                <w:szCs w:val="28"/>
              </w:rPr>
              <w:t>от 201 до 1000 -</w:t>
            </w:r>
          </w:p>
          <w:p w:rsidR="00DD55F3" w:rsidRPr="00761FFE" w:rsidRDefault="00DD55F3" w:rsidP="00B870B6">
            <w:pPr>
              <w:pStyle w:val="aff"/>
              <w:ind w:firstLine="0"/>
              <w:rPr>
                <w:color w:val="auto"/>
                <w:sz w:val="28"/>
                <w:szCs w:val="28"/>
              </w:rPr>
            </w:pPr>
            <w:r w:rsidRPr="00761FFE">
              <w:rPr>
                <w:color w:val="auto"/>
                <w:sz w:val="28"/>
                <w:szCs w:val="28"/>
              </w:rPr>
              <w:t>1001 место и более -</w:t>
            </w:r>
          </w:p>
        </w:tc>
        <w:tc>
          <w:tcPr>
            <w:tcW w:w="6270" w:type="dxa"/>
            <w:hideMark/>
          </w:tcPr>
          <w:p w:rsidR="00DD55F3" w:rsidRPr="00761FFE" w:rsidRDefault="00DD55F3" w:rsidP="00B870B6">
            <w:pPr>
              <w:pStyle w:val="aff"/>
              <w:ind w:firstLine="0"/>
              <w:rPr>
                <w:color w:val="auto"/>
                <w:sz w:val="28"/>
                <w:szCs w:val="28"/>
              </w:rPr>
            </w:pPr>
            <w:r w:rsidRPr="00761FFE">
              <w:rPr>
                <w:color w:val="auto"/>
                <w:sz w:val="28"/>
                <w:szCs w:val="28"/>
              </w:rPr>
              <w:t>5%, но не менее одного места;</w:t>
            </w:r>
          </w:p>
          <w:p w:rsidR="00DD55F3" w:rsidRPr="00761FFE" w:rsidRDefault="00DD55F3" w:rsidP="00B870B6">
            <w:pPr>
              <w:pStyle w:val="aff"/>
              <w:ind w:firstLine="0"/>
              <w:rPr>
                <w:color w:val="auto"/>
                <w:sz w:val="28"/>
                <w:szCs w:val="28"/>
              </w:rPr>
            </w:pPr>
            <w:r w:rsidRPr="00761FFE">
              <w:rPr>
                <w:color w:val="auto"/>
                <w:sz w:val="28"/>
                <w:szCs w:val="28"/>
              </w:rPr>
              <w:t>5 мест и дополнительно 3%;</w:t>
            </w:r>
          </w:p>
          <w:p w:rsidR="00DD55F3" w:rsidRPr="00761FFE" w:rsidRDefault="00DD55F3" w:rsidP="00B870B6">
            <w:pPr>
              <w:pStyle w:val="aff"/>
              <w:ind w:firstLine="0"/>
              <w:rPr>
                <w:color w:val="auto"/>
                <w:sz w:val="28"/>
                <w:szCs w:val="28"/>
              </w:rPr>
            </w:pPr>
            <w:r w:rsidRPr="00761FFE">
              <w:rPr>
                <w:color w:val="auto"/>
                <w:sz w:val="28"/>
                <w:szCs w:val="28"/>
              </w:rPr>
              <w:t>8 мест и дополнительно 2%;</w:t>
            </w:r>
          </w:p>
          <w:p w:rsidR="00DD55F3" w:rsidRPr="00761FFE" w:rsidRDefault="00DD55F3" w:rsidP="00B870B6">
            <w:pPr>
              <w:pStyle w:val="aff"/>
              <w:ind w:firstLine="0"/>
              <w:rPr>
                <w:color w:val="auto"/>
                <w:sz w:val="28"/>
                <w:szCs w:val="28"/>
              </w:rPr>
            </w:pPr>
            <w:r w:rsidRPr="00761FFE">
              <w:rPr>
                <w:color w:val="auto"/>
                <w:sz w:val="28"/>
                <w:szCs w:val="28"/>
              </w:rPr>
              <w:t>24 места плюс не менее 1% на каждые 100 мест свыше</w:t>
            </w:r>
          </w:p>
        </w:tc>
      </w:tr>
    </w:tbl>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 xml:space="preserve">17.4.19. Выделяемые места должны обозначаться знаками, принятыми </w:t>
      </w:r>
      <w:hyperlink r:id="rId129" w:anchor="/document/12145642/entry/0" w:history="1">
        <w:r w:rsidRPr="00761FFE">
          <w:rPr>
            <w:rStyle w:val="aff4"/>
            <w:color w:val="auto"/>
            <w:sz w:val="28"/>
            <w:szCs w:val="28"/>
            <w:u w:val="none"/>
            <w:lang w:val="ru-RU"/>
          </w:rPr>
          <w:t>ГОСТ Р 52289-2004</w:t>
        </w:r>
      </w:hyperlink>
      <w:r w:rsidRPr="00761FFE">
        <w:rPr>
          <w:sz w:val="28"/>
          <w:szCs w:val="28"/>
          <w:lang w:val="ru-RU"/>
        </w:rPr>
        <w:t xml:space="preserve"> и </w:t>
      </w:r>
      <w:hyperlink r:id="rId130" w:anchor="/document/1305770/entry/0" w:history="1">
        <w:r w:rsidRPr="00761FFE">
          <w:rPr>
            <w:rStyle w:val="aff4"/>
            <w:color w:val="auto"/>
            <w:sz w:val="28"/>
            <w:szCs w:val="28"/>
            <w:u w:val="none"/>
            <w:lang w:val="ru-RU"/>
          </w:rPr>
          <w:t>Правил дорожного движения</w:t>
        </w:r>
      </w:hyperlink>
      <w:r w:rsidRPr="00761FFE">
        <w:rPr>
          <w:sz w:val="28"/>
          <w:szCs w:val="28"/>
          <w:lang w:val="ru-RU"/>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131" w:anchor="/document/5369561/entry/0" w:history="1">
        <w:r w:rsidRPr="00761FFE">
          <w:rPr>
            <w:rStyle w:val="aff4"/>
            <w:color w:val="auto"/>
            <w:sz w:val="28"/>
            <w:szCs w:val="28"/>
            <w:u w:val="none"/>
            <w:lang w:val="ru-RU"/>
          </w:rPr>
          <w:t>ГОСТ 12.4.026-76</w:t>
        </w:r>
      </w:hyperlink>
      <w:r w:rsidRPr="00761FFE">
        <w:rPr>
          <w:sz w:val="28"/>
          <w:szCs w:val="28"/>
          <w:lang w:val="ru-RU"/>
        </w:rPr>
        <w:t>. расположенным на высоте не менее 1,5</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17.4.20. Места для личного автотранспорта инвалидов желательно размещать вблизи входа в предприятие или в учреждение, доступного для инвалидов, но не далее 50</w:t>
      </w:r>
      <w:r w:rsidRPr="00761FFE">
        <w:rPr>
          <w:sz w:val="28"/>
          <w:szCs w:val="28"/>
        </w:rPr>
        <w:t> </w:t>
      </w:r>
      <w:r w:rsidRPr="00761FFE">
        <w:rPr>
          <w:sz w:val="28"/>
          <w:szCs w:val="28"/>
          <w:lang w:val="ru-RU"/>
        </w:rPr>
        <w:t>м, от входа в жилое здание - не далее 100</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17.4.21. 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w:t>
      </w:r>
      <w:r w:rsidRPr="00761FFE">
        <w:rPr>
          <w:sz w:val="28"/>
          <w:szCs w:val="28"/>
        </w:rPr>
        <w:t> </w:t>
      </w:r>
      <w:r w:rsidRPr="00761FFE">
        <w:rPr>
          <w:sz w:val="28"/>
          <w:szCs w:val="28"/>
          <w:lang w:val="ru-RU"/>
        </w:rPr>
        <w:t>м от входов в общественные здания*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17.4.22. На территории на основных путях движения людей рекомендуется предусматривать не менее чем через 100 - 150</w:t>
      </w:r>
      <w:r w:rsidRPr="00761FFE">
        <w:rPr>
          <w:sz w:val="28"/>
          <w:szCs w:val="28"/>
        </w:rPr>
        <w:t> </w:t>
      </w:r>
      <w:r w:rsidRPr="00761FFE">
        <w:rPr>
          <w:sz w:val="28"/>
          <w:szCs w:val="28"/>
          <w:lang w:val="ru-RU"/>
        </w:rPr>
        <w:t>м места отдыха, доступные для МГН, оборудованные навесами, скамьями, телефонами-автоматами, указателями, светильниками, сигнализацией и т.п.</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17.4.23. 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Следует предусматривать линейную посадку деревьев и кустарников для формирования кромок путей пешеходного движения.</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0,025</w:t>
      </w:r>
      <w:r w:rsidRPr="00761FFE">
        <w:rPr>
          <w:sz w:val="28"/>
          <w:szCs w:val="28"/>
        </w:rPr>
        <w:t> </w:t>
      </w:r>
      <w:r w:rsidRPr="00761FFE">
        <w:rPr>
          <w:sz w:val="28"/>
          <w:szCs w:val="28"/>
          <w:lang w:val="ru-RU"/>
        </w:rPr>
        <w:t>м.</w:t>
      </w:r>
    </w:p>
    <w:p w:rsidR="00DD55F3" w:rsidRPr="00761FFE" w:rsidRDefault="00DD55F3" w:rsidP="00DD55F3">
      <w:pPr>
        <w:pStyle w:val="aff2"/>
        <w:numPr>
          <w:ilvl w:val="0"/>
          <w:numId w:val="4"/>
        </w:numPr>
        <w:ind w:left="0" w:firstLine="851"/>
        <w:rPr>
          <w:sz w:val="28"/>
          <w:szCs w:val="28"/>
          <w:lang w:val="ru-RU"/>
        </w:rPr>
      </w:pPr>
      <w:r w:rsidRPr="00761FFE">
        <w:rPr>
          <w:sz w:val="28"/>
          <w:szCs w:val="28"/>
          <w:lang w:val="ru-RU"/>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rsidR="00DD55F3" w:rsidRPr="00761FFE" w:rsidRDefault="00DD55F3" w:rsidP="00DD55F3">
      <w:pPr>
        <w:jc w:val="both"/>
        <w:rPr>
          <w:color w:val="auto"/>
        </w:rPr>
      </w:pPr>
    </w:p>
    <w:p w:rsidR="00DD55F3" w:rsidRPr="00761FFE" w:rsidRDefault="00DD55F3" w:rsidP="00DD55F3">
      <w:pPr>
        <w:pStyle w:val="1"/>
        <w:numPr>
          <w:ilvl w:val="0"/>
          <w:numId w:val="13"/>
        </w:numPr>
        <w:spacing w:before="108"/>
        <w:ind w:left="0" w:firstLine="851"/>
        <w:rPr>
          <w:rFonts w:ascii="Times New Roman" w:hAnsi="Times New Roman" w:cs="Times New Roman"/>
          <w:b w:val="0"/>
          <w:color w:val="auto"/>
          <w:sz w:val="28"/>
          <w:szCs w:val="28"/>
          <w:u w:val="none"/>
        </w:rPr>
      </w:pPr>
      <w:bookmarkStart w:id="139" w:name="sub_1011"/>
      <w:bookmarkEnd w:id="139"/>
      <w:r w:rsidRPr="00761FFE">
        <w:rPr>
          <w:rFonts w:ascii="Times New Roman" w:hAnsi="Times New Roman" w:cs="Times New Roman"/>
          <w:b w:val="0"/>
          <w:color w:val="auto"/>
          <w:sz w:val="28"/>
          <w:szCs w:val="28"/>
          <w:u w:val="none"/>
        </w:rPr>
        <w:t>Раздел 18. Противопожарные требования</w:t>
      </w:r>
    </w:p>
    <w:p w:rsidR="00DD55F3" w:rsidRPr="00761FFE" w:rsidRDefault="00DD55F3" w:rsidP="00DD55F3">
      <w:pPr>
        <w:ind w:firstLine="851"/>
        <w:jc w:val="center"/>
        <w:rPr>
          <w:color w:val="auto"/>
          <w:sz w:val="28"/>
          <w:szCs w:val="28"/>
        </w:rPr>
      </w:pPr>
      <w:bookmarkStart w:id="140" w:name="sub_10111"/>
      <w:bookmarkEnd w:id="140"/>
    </w:p>
    <w:p w:rsidR="00DD55F3" w:rsidRPr="00761FFE" w:rsidRDefault="00DD55F3" w:rsidP="00DD55F3">
      <w:pPr>
        <w:ind w:firstLine="851"/>
        <w:jc w:val="center"/>
        <w:rPr>
          <w:bCs/>
          <w:color w:val="auto"/>
          <w:sz w:val="28"/>
          <w:szCs w:val="28"/>
        </w:rPr>
      </w:pPr>
      <w:bookmarkStart w:id="141" w:name="sub_101111"/>
      <w:bookmarkEnd w:id="141"/>
      <w:r w:rsidRPr="00761FFE">
        <w:rPr>
          <w:bCs/>
          <w:color w:val="auto"/>
          <w:sz w:val="28"/>
          <w:szCs w:val="28"/>
        </w:rPr>
        <w:t>18.1 Общие положения:</w:t>
      </w:r>
    </w:p>
    <w:p w:rsidR="00DD55F3" w:rsidRPr="00761FFE" w:rsidRDefault="00DD55F3" w:rsidP="00DD55F3">
      <w:pPr>
        <w:ind w:firstLine="851"/>
        <w:jc w:val="both"/>
        <w:rPr>
          <w:bCs/>
          <w:color w:val="auto"/>
          <w:sz w:val="28"/>
          <w:szCs w:val="28"/>
        </w:rPr>
      </w:pPr>
    </w:p>
    <w:p w:rsidR="00DD55F3" w:rsidRPr="00761FFE" w:rsidRDefault="00DD55F3" w:rsidP="00DD55F3">
      <w:pPr>
        <w:ind w:firstLine="851"/>
        <w:jc w:val="both"/>
        <w:rPr>
          <w:bCs/>
          <w:color w:val="auto"/>
          <w:sz w:val="28"/>
          <w:szCs w:val="28"/>
        </w:rPr>
      </w:pPr>
      <w:r w:rsidRPr="00761FFE">
        <w:rPr>
          <w:bCs/>
          <w:color w:val="auto"/>
          <w:sz w:val="28"/>
          <w:szCs w:val="28"/>
        </w:rPr>
        <w:t>18.1.1. Планировка и застройка территорий поселений и городских округов должны осуществляться в соответствии с генеральными планами и правилами землепользования и застройки поселений и городских округов, документации по планировке территории планировочных элементов поселений и городских округов, учитывающими требования пожарной безопасности, установленные Федеральными законами от 21 декабря 1994 года № 69-ФЗ «О пожарной безопасности» и от 22 июля 2008 года № 123-ФЗ «Технический регламент о требованиях пожарной безопасности», а также СП 4.13130.,                  СП 8.13130., СП 11.13130. и иными нормативными документами</w:t>
      </w:r>
    </w:p>
    <w:p w:rsidR="00DD55F3" w:rsidRPr="00761FFE" w:rsidRDefault="00DD55F3" w:rsidP="00DD55F3">
      <w:pPr>
        <w:ind w:firstLine="851"/>
        <w:jc w:val="both"/>
        <w:rPr>
          <w:bCs/>
          <w:color w:val="auto"/>
          <w:sz w:val="28"/>
          <w:szCs w:val="28"/>
        </w:rPr>
      </w:pPr>
      <w:r w:rsidRPr="00761FFE">
        <w:rPr>
          <w:bCs/>
          <w:color w:val="auto"/>
          <w:sz w:val="28"/>
          <w:szCs w:val="28"/>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DD55F3" w:rsidRPr="00761FFE" w:rsidRDefault="00DD55F3" w:rsidP="00DD55F3">
      <w:pPr>
        <w:ind w:firstLine="851"/>
        <w:jc w:val="both"/>
        <w:rPr>
          <w:bCs/>
          <w:color w:val="auto"/>
          <w:sz w:val="28"/>
          <w:szCs w:val="28"/>
        </w:rPr>
      </w:pPr>
      <w:r w:rsidRPr="00761FFE">
        <w:rPr>
          <w:bCs/>
          <w:color w:val="auto"/>
          <w:sz w:val="28"/>
          <w:szCs w:val="28"/>
        </w:rPr>
        <w:t>18.1.2. Размещение взрывопожароопасных объектов на территориях поселений и городских округов должно осуществляться в соответствии с требованиями Федерального закона «Технический регламент о требованиях пожарной безопасности».</w:t>
      </w:r>
    </w:p>
    <w:p w:rsidR="00DD55F3" w:rsidRPr="00761FFE" w:rsidRDefault="00DD55F3" w:rsidP="00DD55F3">
      <w:pPr>
        <w:ind w:firstLine="851"/>
        <w:jc w:val="both"/>
        <w:rPr>
          <w:bCs/>
          <w:color w:val="auto"/>
          <w:sz w:val="28"/>
          <w:szCs w:val="28"/>
        </w:rPr>
      </w:pPr>
      <w:r w:rsidRPr="00761FFE">
        <w:rPr>
          <w:bCs/>
          <w:color w:val="auto"/>
          <w:sz w:val="28"/>
          <w:szCs w:val="28"/>
        </w:rPr>
        <w:t>18.1.3. 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и городских округов.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и городских округов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DD55F3" w:rsidRPr="00761FFE" w:rsidRDefault="00DD55F3" w:rsidP="00DD55F3">
      <w:pPr>
        <w:ind w:firstLine="851"/>
        <w:jc w:val="both"/>
        <w:rPr>
          <w:bCs/>
          <w:color w:val="auto"/>
          <w:sz w:val="28"/>
          <w:szCs w:val="28"/>
        </w:rPr>
      </w:pPr>
      <w:r w:rsidRPr="00761FFE">
        <w:rPr>
          <w:bCs/>
          <w:color w:val="auto"/>
          <w:sz w:val="28"/>
          <w:szCs w:val="28"/>
        </w:rPr>
        <w:t>18.1.4. 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года № 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rsidR="00DD55F3" w:rsidRPr="00761FFE" w:rsidRDefault="00DD55F3" w:rsidP="00DD55F3">
      <w:pPr>
        <w:ind w:firstLine="851"/>
        <w:jc w:val="both"/>
        <w:rPr>
          <w:bCs/>
          <w:color w:val="auto"/>
          <w:sz w:val="28"/>
          <w:szCs w:val="28"/>
        </w:rPr>
      </w:pPr>
      <w:r w:rsidRPr="00761FFE">
        <w:rPr>
          <w:bCs/>
          <w:color w:val="auto"/>
          <w:sz w:val="28"/>
          <w:szCs w:val="28"/>
        </w:rPr>
        <w:t>18.1.5. 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DD55F3" w:rsidRPr="00761FFE" w:rsidRDefault="00DD55F3" w:rsidP="00DD55F3">
      <w:pPr>
        <w:ind w:firstLine="851"/>
        <w:jc w:val="both"/>
        <w:rPr>
          <w:bCs/>
          <w:color w:val="auto"/>
          <w:sz w:val="28"/>
          <w:szCs w:val="28"/>
        </w:rPr>
      </w:pPr>
      <w:r w:rsidRPr="00761FFE">
        <w:rPr>
          <w:bCs/>
          <w:color w:val="auto"/>
          <w:sz w:val="28"/>
          <w:szCs w:val="28"/>
        </w:rPr>
        <w:t>18.1.6. 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DD55F3" w:rsidRPr="00761FFE" w:rsidRDefault="00DD55F3" w:rsidP="00DD55F3">
      <w:pPr>
        <w:ind w:firstLine="851"/>
        <w:jc w:val="both"/>
        <w:rPr>
          <w:color w:val="auto"/>
          <w:sz w:val="28"/>
          <w:szCs w:val="28"/>
        </w:rPr>
      </w:pPr>
    </w:p>
    <w:p w:rsidR="00DD55F3" w:rsidRPr="00761FFE" w:rsidRDefault="00DD55F3" w:rsidP="00DD55F3">
      <w:pPr>
        <w:ind w:firstLine="851"/>
        <w:jc w:val="center"/>
        <w:rPr>
          <w:bCs/>
          <w:color w:val="auto"/>
          <w:sz w:val="28"/>
          <w:szCs w:val="28"/>
        </w:rPr>
      </w:pPr>
      <w:bookmarkStart w:id="142" w:name="sub_10112"/>
      <w:bookmarkEnd w:id="142"/>
      <w:r w:rsidRPr="00761FFE">
        <w:rPr>
          <w:bCs/>
          <w:color w:val="auto"/>
          <w:sz w:val="28"/>
          <w:szCs w:val="28"/>
        </w:rPr>
        <w:t>18.2 Требования к противопожарным расстояниям между зданиями и сооружениями:</w:t>
      </w:r>
    </w:p>
    <w:p w:rsidR="00DD55F3" w:rsidRPr="00761FFE" w:rsidRDefault="00DD55F3" w:rsidP="00DD55F3">
      <w:pPr>
        <w:ind w:firstLine="851"/>
        <w:jc w:val="both"/>
        <w:rPr>
          <w:bCs/>
          <w:color w:val="auto"/>
          <w:sz w:val="28"/>
          <w:szCs w:val="28"/>
        </w:rPr>
      </w:pPr>
    </w:p>
    <w:p w:rsidR="00DD55F3" w:rsidRPr="00761FFE" w:rsidRDefault="00DD55F3" w:rsidP="00DD55F3">
      <w:pPr>
        <w:ind w:firstLine="851"/>
        <w:jc w:val="both"/>
        <w:rPr>
          <w:bCs/>
          <w:color w:val="auto"/>
          <w:sz w:val="28"/>
          <w:szCs w:val="28"/>
        </w:rPr>
      </w:pPr>
      <w:r w:rsidRPr="00761FFE">
        <w:rPr>
          <w:bCs/>
          <w:color w:val="auto"/>
          <w:sz w:val="28"/>
          <w:szCs w:val="28"/>
        </w:rPr>
        <w:t>18.2.1. 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Допускается уменьшать указанные в таблицах 38, 41, 42, 51 и 52 основной части настоящих Нормативов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года № 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rsidR="00DD55F3" w:rsidRPr="00761FFE" w:rsidRDefault="00DD55F3" w:rsidP="00DD55F3">
      <w:pPr>
        <w:ind w:firstLine="851"/>
        <w:jc w:val="both"/>
        <w:rPr>
          <w:bCs/>
          <w:color w:val="auto"/>
          <w:sz w:val="28"/>
          <w:szCs w:val="28"/>
        </w:rPr>
      </w:pPr>
      <w:r w:rsidRPr="00761FFE">
        <w:rPr>
          <w:bCs/>
          <w:color w:val="auto"/>
          <w:sz w:val="28"/>
          <w:szCs w:val="28"/>
        </w:rPr>
        <w:t>Противопожарные расстояния должны обеспечивать нераспространение пожара:</w:t>
      </w:r>
    </w:p>
    <w:p w:rsidR="00DD55F3" w:rsidRPr="00761FFE" w:rsidRDefault="00DD55F3" w:rsidP="00DD55F3">
      <w:pPr>
        <w:ind w:firstLine="851"/>
        <w:jc w:val="both"/>
        <w:rPr>
          <w:bCs/>
          <w:color w:val="auto"/>
          <w:sz w:val="28"/>
          <w:szCs w:val="28"/>
        </w:rPr>
      </w:pPr>
      <w:r w:rsidRPr="00761FFE">
        <w:rPr>
          <w:bCs/>
          <w:color w:val="auto"/>
          <w:sz w:val="28"/>
          <w:szCs w:val="28"/>
        </w:rPr>
        <w:t>1) от лесных насаждений в лесничествах до зданий и сооружений, расположенных:</w:t>
      </w:r>
    </w:p>
    <w:p w:rsidR="00DD55F3" w:rsidRPr="00761FFE" w:rsidRDefault="00DD55F3" w:rsidP="00DD55F3">
      <w:pPr>
        <w:ind w:firstLine="851"/>
        <w:jc w:val="both"/>
        <w:rPr>
          <w:bCs/>
          <w:color w:val="auto"/>
          <w:sz w:val="28"/>
          <w:szCs w:val="28"/>
        </w:rPr>
      </w:pPr>
      <w:r w:rsidRPr="00761FFE">
        <w:rPr>
          <w:bCs/>
          <w:color w:val="auto"/>
          <w:sz w:val="28"/>
          <w:szCs w:val="28"/>
        </w:rPr>
        <w:t>а) вне территорий лесничеств;</w:t>
      </w:r>
    </w:p>
    <w:p w:rsidR="00DD55F3" w:rsidRPr="00761FFE" w:rsidRDefault="00DD55F3" w:rsidP="00DD55F3">
      <w:pPr>
        <w:ind w:firstLine="851"/>
        <w:jc w:val="both"/>
        <w:rPr>
          <w:bCs/>
          <w:color w:val="auto"/>
          <w:sz w:val="28"/>
          <w:szCs w:val="28"/>
        </w:rPr>
      </w:pPr>
      <w:r w:rsidRPr="00761FFE">
        <w:rPr>
          <w:bCs/>
          <w:color w:val="auto"/>
          <w:sz w:val="28"/>
          <w:szCs w:val="28"/>
        </w:rPr>
        <w:t>б) на территориях лесничеств;</w:t>
      </w:r>
    </w:p>
    <w:p w:rsidR="00DD55F3" w:rsidRPr="00761FFE" w:rsidRDefault="00DD55F3" w:rsidP="00DD55F3">
      <w:pPr>
        <w:ind w:firstLine="851"/>
        <w:jc w:val="both"/>
        <w:rPr>
          <w:bCs/>
          <w:color w:val="auto"/>
          <w:sz w:val="28"/>
          <w:szCs w:val="28"/>
        </w:rPr>
      </w:pPr>
      <w:r w:rsidRPr="00761FFE">
        <w:rPr>
          <w:bCs/>
          <w:color w:val="auto"/>
          <w:sz w:val="28"/>
          <w:szCs w:val="28"/>
        </w:rPr>
        <w:t>2) от лесных насаждений вне лесничеств до зданий и сооружений.</w:t>
      </w:r>
    </w:p>
    <w:p w:rsidR="00DD55F3" w:rsidRPr="00761FFE" w:rsidRDefault="00DD55F3" w:rsidP="00DD55F3">
      <w:pPr>
        <w:ind w:firstLine="851"/>
        <w:jc w:val="both"/>
        <w:rPr>
          <w:bCs/>
          <w:color w:val="auto"/>
          <w:sz w:val="28"/>
          <w:szCs w:val="28"/>
        </w:rPr>
      </w:pPr>
      <w:r w:rsidRPr="00761FFE">
        <w:rPr>
          <w:bCs/>
          <w:color w:val="auto"/>
          <w:sz w:val="28"/>
          <w:szCs w:val="28"/>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DD55F3" w:rsidRPr="00761FFE" w:rsidRDefault="00DD55F3" w:rsidP="00DD55F3">
      <w:pPr>
        <w:ind w:firstLine="851"/>
        <w:jc w:val="both"/>
        <w:rPr>
          <w:bCs/>
          <w:color w:val="auto"/>
          <w:sz w:val="28"/>
          <w:szCs w:val="28"/>
        </w:rPr>
      </w:pPr>
      <w:r w:rsidRPr="00761FFE">
        <w:rPr>
          <w:bCs/>
          <w:color w:val="auto"/>
          <w:sz w:val="28"/>
          <w:szCs w:val="28"/>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в соответствии с таблицей 38 основной части настоящих Нормативов.</w:t>
      </w:r>
    </w:p>
    <w:p w:rsidR="00DD55F3" w:rsidRPr="00761FFE" w:rsidRDefault="00DD55F3" w:rsidP="00DD55F3">
      <w:pPr>
        <w:ind w:firstLine="851"/>
        <w:jc w:val="both"/>
        <w:rPr>
          <w:bCs/>
          <w:color w:val="auto"/>
          <w:sz w:val="28"/>
          <w:szCs w:val="28"/>
        </w:rPr>
      </w:pPr>
      <w:r w:rsidRPr="00761FFE">
        <w:rPr>
          <w:bCs/>
          <w:color w:val="auto"/>
          <w:sz w:val="28"/>
          <w:szCs w:val="28"/>
        </w:rPr>
        <w:t>Противопожарные расстояния от хозяйственных построек, расположенных на одном садовом, дачном или приусадебном земельном участке, до жилых ломов соседних земельных участков, а также между жилыми домами соседних земельных участков следует принимать в соответствии с таблицей 38, а также с учетом требований подраздела 5.3 СП 4.13130.</w:t>
      </w:r>
    </w:p>
    <w:p w:rsidR="00DD55F3" w:rsidRPr="00761FFE" w:rsidRDefault="00DD55F3" w:rsidP="00DD55F3">
      <w:pPr>
        <w:ind w:firstLine="851"/>
        <w:jc w:val="both"/>
        <w:rPr>
          <w:bCs/>
          <w:color w:val="auto"/>
          <w:sz w:val="28"/>
          <w:szCs w:val="28"/>
        </w:rPr>
      </w:pPr>
      <w:r w:rsidRPr="00761FFE">
        <w:rPr>
          <w:bCs/>
          <w:color w:val="auto"/>
          <w:sz w:val="28"/>
          <w:szCs w:val="28"/>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DD55F3" w:rsidRPr="00761FFE" w:rsidRDefault="00DD55F3" w:rsidP="00DD55F3">
      <w:pPr>
        <w:ind w:firstLine="851"/>
        <w:jc w:val="both"/>
        <w:rPr>
          <w:bCs/>
          <w:color w:val="auto"/>
          <w:sz w:val="28"/>
          <w:szCs w:val="28"/>
        </w:rPr>
      </w:pPr>
      <w:r w:rsidRPr="00761FFE">
        <w:rPr>
          <w:bCs/>
          <w:color w:val="auto"/>
          <w:sz w:val="28"/>
          <w:szCs w:val="28"/>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38.</w:t>
      </w:r>
    </w:p>
    <w:p w:rsidR="00DD55F3" w:rsidRPr="00761FFE" w:rsidRDefault="00DD55F3" w:rsidP="00DD55F3">
      <w:pPr>
        <w:ind w:firstLine="851"/>
        <w:jc w:val="both"/>
        <w:rPr>
          <w:bCs/>
          <w:color w:val="auto"/>
          <w:sz w:val="28"/>
          <w:szCs w:val="28"/>
        </w:rPr>
      </w:pPr>
      <w:r w:rsidRPr="00761FFE">
        <w:rPr>
          <w:bCs/>
          <w:color w:val="auto"/>
          <w:sz w:val="28"/>
          <w:szCs w:val="28"/>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 по таблице 38.</w:t>
      </w:r>
    </w:p>
    <w:p w:rsidR="00DD55F3" w:rsidRPr="00761FFE" w:rsidRDefault="00DD55F3" w:rsidP="00DD55F3">
      <w:pPr>
        <w:ind w:firstLine="851"/>
        <w:jc w:val="both"/>
        <w:rPr>
          <w:bCs/>
          <w:color w:val="auto"/>
          <w:sz w:val="28"/>
          <w:szCs w:val="28"/>
        </w:rPr>
      </w:pPr>
      <w:r w:rsidRPr="00761FFE">
        <w:rPr>
          <w:bCs/>
          <w:color w:val="auto"/>
          <w:sz w:val="28"/>
          <w:szCs w:val="28"/>
        </w:rPr>
        <w:t>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38.1 основной части настоящих Нормативов.</w:t>
      </w:r>
    </w:p>
    <w:p w:rsidR="00DD55F3" w:rsidRPr="00761FFE" w:rsidRDefault="00DD55F3" w:rsidP="00DD55F3">
      <w:pPr>
        <w:ind w:firstLine="851"/>
        <w:jc w:val="both"/>
        <w:rPr>
          <w:bCs/>
          <w:color w:val="auto"/>
          <w:sz w:val="28"/>
          <w:szCs w:val="28"/>
        </w:rPr>
      </w:pPr>
      <w:r w:rsidRPr="00761FFE">
        <w:rPr>
          <w:bCs/>
          <w:color w:val="auto"/>
          <w:sz w:val="28"/>
          <w:szCs w:val="28"/>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p>
    <w:p w:rsidR="00DD55F3" w:rsidRPr="00761FFE" w:rsidRDefault="00DD55F3" w:rsidP="00DD55F3">
      <w:pPr>
        <w:ind w:firstLine="851"/>
        <w:jc w:val="both"/>
        <w:rPr>
          <w:bCs/>
          <w:color w:val="auto"/>
          <w:sz w:val="28"/>
          <w:szCs w:val="28"/>
        </w:rPr>
      </w:pPr>
      <w:r w:rsidRPr="00761FFE">
        <w:rPr>
          <w:bCs/>
          <w:color w:val="auto"/>
          <w:sz w:val="28"/>
          <w:szCs w:val="28"/>
        </w:rPr>
        <w:t>18.2.2. Противопожарные расстояния от границ застройки городских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DD55F3" w:rsidRPr="00761FFE" w:rsidRDefault="00DD55F3" w:rsidP="00DD55F3">
      <w:pPr>
        <w:ind w:firstLine="851"/>
        <w:jc w:val="both"/>
        <w:rPr>
          <w:bCs/>
          <w:color w:val="auto"/>
          <w:sz w:val="28"/>
          <w:szCs w:val="28"/>
        </w:rPr>
      </w:pPr>
      <w:r w:rsidRPr="00761FFE">
        <w:rPr>
          <w:bCs/>
          <w:color w:val="auto"/>
          <w:sz w:val="28"/>
          <w:szCs w:val="28"/>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DD55F3" w:rsidRPr="00761FFE" w:rsidRDefault="00DD55F3" w:rsidP="00DD55F3">
      <w:pPr>
        <w:ind w:firstLine="851"/>
        <w:jc w:val="both"/>
        <w:rPr>
          <w:bCs/>
          <w:color w:val="auto"/>
          <w:sz w:val="28"/>
          <w:szCs w:val="28"/>
        </w:rPr>
      </w:pPr>
      <w:r w:rsidRPr="00761FFE">
        <w:rPr>
          <w:bCs/>
          <w:color w:val="auto"/>
          <w:sz w:val="28"/>
          <w:szCs w:val="28"/>
        </w:rPr>
        <w:t>18.2.3. 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по таблице 135. основной части настоящих Нормативов, а также в соответствии с требованиями Федерального закона от 22 июля 2008 года             № 123-ФЗ «Технический регламент о требованиях пожарной безопасности».</w:t>
      </w:r>
    </w:p>
    <w:p w:rsidR="00DD55F3" w:rsidRPr="00761FFE" w:rsidRDefault="00DD55F3" w:rsidP="00DD55F3">
      <w:pPr>
        <w:ind w:firstLine="851"/>
        <w:jc w:val="both"/>
        <w:rPr>
          <w:bCs/>
          <w:color w:val="auto"/>
          <w:sz w:val="28"/>
          <w:szCs w:val="28"/>
        </w:rPr>
      </w:pPr>
      <w:r w:rsidRPr="00761FFE">
        <w:rPr>
          <w:bCs/>
          <w:color w:val="auto"/>
          <w:sz w:val="28"/>
          <w:szCs w:val="28"/>
        </w:rPr>
        <w:t>18.2.4. 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в таблице 40 основной части настоящих Нормативов.</w:t>
      </w:r>
    </w:p>
    <w:p w:rsidR="00DD55F3" w:rsidRPr="00761FFE" w:rsidRDefault="00DD55F3" w:rsidP="00DD55F3">
      <w:pPr>
        <w:ind w:firstLine="851"/>
        <w:jc w:val="both"/>
        <w:rPr>
          <w:bCs/>
          <w:color w:val="auto"/>
          <w:sz w:val="28"/>
          <w:szCs w:val="28"/>
        </w:rPr>
      </w:pPr>
      <w:r w:rsidRPr="00761FFE">
        <w:rPr>
          <w:bCs/>
          <w:color w:val="auto"/>
          <w:sz w:val="28"/>
          <w:szCs w:val="28"/>
        </w:rPr>
        <w:t>18.2.5. 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DD55F3" w:rsidRPr="00761FFE" w:rsidRDefault="00DD55F3" w:rsidP="00DD55F3">
      <w:pPr>
        <w:ind w:firstLine="851"/>
        <w:jc w:val="both"/>
        <w:rPr>
          <w:bCs/>
          <w:color w:val="auto"/>
          <w:sz w:val="28"/>
          <w:szCs w:val="28"/>
        </w:rPr>
      </w:pPr>
      <w:r w:rsidRPr="00761FFE">
        <w:rPr>
          <w:bCs/>
          <w:color w:val="auto"/>
          <w:sz w:val="28"/>
          <w:szCs w:val="28"/>
        </w:rPr>
        <w:t>1. до границ земельных участков детских дошкольных образовательных учреждений, 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DD55F3" w:rsidRPr="00761FFE" w:rsidRDefault="00DD55F3" w:rsidP="00DD55F3">
      <w:pPr>
        <w:ind w:firstLine="851"/>
        <w:jc w:val="both"/>
        <w:rPr>
          <w:bCs/>
          <w:color w:val="auto"/>
          <w:sz w:val="28"/>
          <w:szCs w:val="28"/>
        </w:rPr>
      </w:pPr>
      <w:r w:rsidRPr="00761FFE">
        <w:rPr>
          <w:bCs/>
          <w:color w:val="auto"/>
          <w:sz w:val="28"/>
          <w:szCs w:val="28"/>
        </w:rPr>
        <w:t>2. до окон или дверей (для жилых и общественных зданий).</w:t>
      </w:r>
    </w:p>
    <w:p w:rsidR="00DD55F3" w:rsidRPr="00761FFE" w:rsidRDefault="00DD55F3" w:rsidP="00DD55F3">
      <w:pPr>
        <w:ind w:firstLine="851"/>
        <w:jc w:val="both"/>
        <w:rPr>
          <w:bCs/>
          <w:color w:val="auto"/>
          <w:sz w:val="28"/>
          <w:szCs w:val="28"/>
        </w:rPr>
      </w:pPr>
      <w:r w:rsidRPr="00761FFE">
        <w:rPr>
          <w:bCs/>
          <w:color w:val="auto"/>
          <w:sz w:val="28"/>
          <w:szCs w:val="28"/>
        </w:rPr>
        <w:t>18.2.6. Противопожарные расстояния от автозаправочных станций моторного топлива до соседних объектов должны соответствовать расстояниям, установленным в таблице 41 основной части настоящих Нормативов.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DD55F3" w:rsidRPr="00761FFE" w:rsidRDefault="00DD55F3" w:rsidP="00DD55F3">
      <w:pPr>
        <w:ind w:firstLine="851"/>
        <w:jc w:val="both"/>
        <w:rPr>
          <w:bCs/>
          <w:color w:val="auto"/>
          <w:sz w:val="28"/>
          <w:szCs w:val="28"/>
        </w:rPr>
      </w:pPr>
      <w:r w:rsidRPr="00761FFE">
        <w:rPr>
          <w:bCs/>
          <w:color w:val="auto"/>
          <w:sz w:val="28"/>
          <w:szCs w:val="28"/>
        </w:rPr>
        <w:t>18.2.7. 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подраздела 7.4.6 «Электроснабжение» подраздела 7.4 «Зоны инженерной инфраструктуры» раздела 7 «Производственная территория» настоящих Нормативов.</w:t>
      </w:r>
    </w:p>
    <w:p w:rsidR="00DD55F3" w:rsidRPr="00761FFE" w:rsidRDefault="00DD55F3" w:rsidP="00DD55F3">
      <w:pPr>
        <w:ind w:firstLine="851"/>
        <w:jc w:val="both"/>
        <w:rPr>
          <w:bCs/>
          <w:color w:val="auto"/>
          <w:sz w:val="28"/>
          <w:szCs w:val="28"/>
        </w:rPr>
      </w:pPr>
      <w:r w:rsidRPr="00761FFE">
        <w:rPr>
          <w:bCs/>
          <w:color w:val="auto"/>
          <w:sz w:val="28"/>
          <w:szCs w:val="28"/>
        </w:rPr>
        <w:t>18.2.9. 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 таблицах 66 и 67 основной части настоящих Нормативов, а также в подразделе 7.4.5 «Газоснабжение» подраздела 7.4 «Зоны инженерной инфраструктуры» раздела 7 «Производственная территория» настоящих Нормативов.</w:t>
      </w:r>
    </w:p>
    <w:p w:rsidR="00DD55F3" w:rsidRPr="00761FFE" w:rsidRDefault="00DD55F3" w:rsidP="00DD55F3">
      <w:pPr>
        <w:ind w:firstLine="851"/>
        <w:jc w:val="both"/>
        <w:rPr>
          <w:bCs/>
          <w:color w:val="auto"/>
          <w:sz w:val="28"/>
          <w:szCs w:val="28"/>
        </w:rPr>
      </w:pPr>
      <w:r w:rsidRPr="00761FFE">
        <w:rPr>
          <w:bCs/>
          <w:color w:val="auto"/>
          <w:sz w:val="28"/>
          <w:szCs w:val="28"/>
        </w:rPr>
        <w:t>18.2.10. При установке двух резервуаров сжиженных углеводородных газов единичной вместимостью по 50 куб. м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DD55F3" w:rsidRPr="00761FFE" w:rsidRDefault="00DD55F3" w:rsidP="00DD55F3">
      <w:pPr>
        <w:ind w:firstLine="851"/>
        <w:jc w:val="both"/>
        <w:rPr>
          <w:bCs/>
          <w:color w:val="auto"/>
          <w:sz w:val="28"/>
          <w:szCs w:val="28"/>
        </w:rPr>
      </w:pPr>
      <w:r w:rsidRPr="00761FFE">
        <w:rPr>
          <w:bCs/>
          <w:color w:val="auto"/>
          <w:sz w:val="28"/>
          <w:szCs w:val="28"/>
        </w:rPr>
        <w:t>18.2.11. 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года № 123-ФЗ «Технический регламент о требованиях пожарной безопасности».</w:t>
      </w:r>
    </w:p>
    <w:p w:rsidR="00DD55F3" w:rsidRPr="00761FFE" w:rsidRDefault="00DD55F3" w:rsidP="00DD55F3">
      <w:pPr>
        <w:ind w:firstLine="851"/>
        <w:jc w:val="both"/>
        <w:rPr>
          <w:bCs/>
          <w:color w:val="auto"/>
          <w:sz w:val="28"/>
          <w:szCs w:val="28"/>
        </w:rPr>
      </w:pPr>
      <w:r w:rsidRPr="00761FFE">
        <w:rPr>
          <w:bCs/>
          <w:color w:val="auto"/>
          <w:sz w:val="28"/>
          <w:szCs w:val="28"/>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года № 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DD55F3" w:rsidRPr="00761FFE" w:rsidRDefault="00DD55F3" w:rsidP="00DD55F3">
      <w:pPr>
        <w:ind w:firstLine="851"/>
        <w:jc w:val="both"/>
        <w:rPr>
          <w:bCs/>
          <w:color w:val="auto"/>
          <w:sz w:val="28"/>
          <w:szCs w:val="28"/>
        </w:rPr>
      </w:pPr>
      <w:r w:rsidRPr="00761FFE">
        <w:rPr>
          <w:bCs/>
          <w:color w:val="auto"/>
          <w:sz w:val="28"/>
          <w:szCs w:val="28"/>
        </w:rPr>
        <w:t>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указанными в таблице 52 основной части настоящих Нормативов, независимо от количества мест.</w:t>
      </w:r>
    </w:p>
    <w:p w:rsidR="00DD55F3" w:rsidRPr="00761FFE" w:rsidRDefault="00DD55F3" w:rsidP="00DD55F3">
      <w:pPr>
        <w:ind w:firstLine="851"/>
        <w:jc w:val="both"/>
        <w:rPr>
          <w:bCs/>
          <w:color w:val="auto"/>
          <w:sz w:val="28"/>
          <w:szCs w:val="28"/>
        </w:rPr>
      </w:pPr>
      <w:r w:rsidRPr="00761FFE">
        <w:rPr>
          <w:bCs/>
          <w:color w:val="auto"/>
          <w:sz w:val="28"/>
          <w:szCs w:val="28"/>
        </w:rPr>
        <w:t>18.2.12. 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года № 123-ФЗ «Технический регламент о требованиях пожарной безопасности»:</w:t>
      </w:r>
    </w:p>
    <w:p w:rsidR="00DD55F3" w:rsidRPr="00761FFE" w:rsidRDefault="00DD55F3" w:rsidP="00DD55F3">
      <w:pPr>
        <w:ind w:firstLine="851"/>
        <w:jc w:val="both"/>
        <w:rPr>
          <w:color w:val="auto"/>
          <w:sz w:val="28"/>
          <w:szCs w:val="28"/>
        </w:rPr>
      </w:pPr>
      <w:r w:rsidRPr="00761FFE">
        <w:rPr>
          <w:bCs/>
          <w:color w:val="auto"/>
          <w:sz w:val="28"/>
          <w:szCs w:val="28"/>
        </w:rPr>
        <w:t>18.2.13. 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p>
    <w:p w:rsidR="00DD55F3" w:rsidRPr="00761FFE" w:rsidRDefault="00DD55F3" w:rsidP="00DD55F3">
      <w:pPr>
        <w:ind w:firstLine="851"/>
        <w:jc w:val="center"/>
        <w:rPr>
          <w:bCs/>
          <w:color w:val="auto"/>
          <w:sz w:val="28"/>
          <w:szCs w:val="28"/>
        </w:rPr>
      </w:pPr>
      <w:bookmarkStart w:id="143" w:name="sub_10113"/>
      <w:bookmarkEnd w:id="143"/>
    </w:p>
    <w:p w:rsidR="00DD55F3" w:rsidRPr="00761FFE" w:rsidRDefault="00DD55F3" w:rsidP="00DD55F3">
      <w:pPr>
        <w:ind w:firstLine="851"/>
        <w:jc w:val="center"/>
        <w:rPr>
          <w:bCs/>
          <w:color w:val="auto"/>
          <w:sz w:val="28"/>
          <w:szCs w:val="28"/>
        </w:rPr>
      </w:pPr>
      <w:r w:rsidRPr="00761FFE">
        <w:rPr>
          <w:bCs/>
          <w:color w:val="auto"/>
          <w:sz w:val="28"/>
          <w:szCs w:val="28"/>
        </w:rPr>
        <w:t>18.3 Требования к проездам пожарных машин к зданиям и сооружениям:</w:t>
      </w:r>
    </w:p>
    <w:p w:rsidR="00DD55F3" w:rsidRPr="00761FFE" w:rsidRDefault="00DD55F3" w:rsidP="00DD55F3">
      <w:pPr>
        <w:ind w:firstLine="851"/>
        <w:jc w:val="center"/>
        <w:rPr>
          <w:bCs/>
          <w:color w:val="auto"/>
          <w:sz w:val="28"/>
          <w:szCs w:val="28"/>
        </w:rPr>
      </w:pPr>
    </w:p>
    <w:p w:rsidR="00DD55F3" w:rsidRPr="00761FFE" w:rsidRDefault="00DD55F3" w:rsidP="00DD55F3">
      <w:pPr>
        <w:ind w:firstLine="851"/>
        <w:jc w:val="both"/>
        <w:rPr>
          <w:bCs/>
          <w:color w:val="auto"/>
          <w:sz w:val="28"/>
          <w:szCs w:val="28"/>
        </w:rPr>
      </w:pPr>
      <w:r w:rsidRPr="00761FFE">
        <w:rPr>
          <w:bCs/>
          <w:color w:val="auto"/>
          <w:sz w:val="28"/>
          <w:szCs w:val="28"/>
        </w:rPr>
        <w:t>18.3.1. 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p>
    <w:p w:rsidR="00DD55F3" w:rsidRPr="00761FFE" w:rsidRDefault="00DD55F3" w:rsidP="00DD55F3">
      <w:pPr>
        <w:ind w:firstLine="851"/>
        <w:jc w:val="both"/>
        <w:rPr>
          <w:bCs/>
          <w:color w:val="auto"/>
          <w:sz w:val="28"/>
          <w:szCs w:val="28"/>
        </w:rPr>
      </w:pPr>
      <w:r w:rsidRPr="00761FFE">
        <w:rPr>
          <w:bCs/>
          <w:color w:val="auto"/>
          <w:sz w:val="28"/>
          <w:szCs w:val="28"/>
        </w:rPr>
        <w:t>1) Подъезд пожарных автомобилей должен быть обеспечен:</w:t>
      </w:r>
    </w:p>
    <w:p w:rsidR="00DD55F3" w:rsidRPr="00761FFE" w:rsidRDefault="00DD55F3" w:rsidP="00DD55F3">
      <w:pPr>
        <w:ind w:firstLine="851"/>
        <w:jc w:val="both"/>
        <w:rPr>
          <w:bCs/>
          <w:color w:val="auto"/>
          <w:sz w:val="28"/>
          <w:szCs w:val="28"/>
        </w:rPr>
      </w:pPr>
      <w:r w:rsidRPr="00761FFE">
        <w:rPr>
          <w:bCs/>
          <w:color w:val="auto"/>
          <w:sz w:val="28"/>
          <w:szCs w:val="28"/>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rsidR="00DD55F3" w:rsidRPr="00761FFE" w:rsidRDefault="00DD55F3" w:rsidP="00DD55F3">
      <w:pPr>
        <w:ind w:firstLine="851"/>
        <w:jc w:val="both"/>
        <w:rPr>
          <w:bCs/>
          <w:color w:val="auto"/>
          <w:sz w:val="28"/>
          <w:szCs w:val="28"/>
        </w:rPr>
      </w:pPr>
      <w:r w:rsidRPr="00761FFE">
        <w:rPr>
          <w:bCs/>
          <w:color w:val="auto"/>
          <w:sz w:val="28"/>
          <w:szCs w:val="28"/>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rsidR="00DD55F3" w:rsidRPr="00761FFE" w:rsidRDefault="00DD55F3" w:rsidP="00DD55F3">
      <w:pPr>
        <w:ind w:firstLine="851"/>
        <w:jc w:val="both"/>
        <w:rPr>
          <w:bCs/>
          <w:color w:val="auto"/>
          <w:sz w:val="28"/>
          <w:szCs w:val="28"/>
        </w:rPr>
      </w:pPr>
      <w:r w:rsidRPr="00761FFE">
        <w:rPr>
          <w:bCs/>
          <w:color w:val="auto"/>
          <w:sz w:val="28"/>
          <w:szCs w:val="28"/>
        </w:rPr>
        <w:t>2) К зданиям и сооружениям производственных объектов по всей их длине должен быть обеспечен подъезд пожарных автомобилей:</w:t>
      </w:r>
    </w:p>
    <w:p w:rsidR="00DD55F3" w:rsidRPr="00761FFE" w:rsidRDefault="00DD55F3" w:rsidP="00DD55F3">
      <w:pPr>
        <w:ind w:firstLine="851"/>
        <w:jc w:val="both"/>
        <w:rPr>
          <w:bCs/>
          <w:color w:val="auto"/>
          <w:sz w:val="28"/>
          <w:szCs w:val="28"/>
        </w:rPr>
      </w:pPr>
      <w:r w:rsidRPr="00761FFE">
        <w:rPr>
          <w:bCs/>
          <w:color w:val="auto"/>
          <w:sz w:val="28"/>
          <w:szCs w:val="28"/>
        </w:rPr>
        <w:t>с одной стороны - при ширине здания или сооружения не более                     18 метров;</w:t>
      </w:r>
    </w:p>
    <w:p w:rsidR="00DD55F3" w:rsidRPr="00761FFE" w:rsidRDefault="00DD55F3" w:rsidP="00DD55F3">
      <w:pPr>
        <w:ind w:firstLine="851"/>
        <w:jc w:val="both"/>
        <w:rPr>
          <w:bCs/>
          <w:color w:val="auto"/>
          <w:sz w:val="28"/>
          <w:szCs w:val="28"/>
        </w:rPr>
      </w:pPr>
      <w:r w:rsidRPr="00761FFE">
        <w:rPr>
          <w:bCs/>
          <w:color w:val="auto"/>
          <w:sz w:val="28"/>
          <w:szCs w:val="28"/>
        </w:rPr>
        <w:t>с двух сторон - при ширине здания или сооружения более 18 метров, а также при устройстве замкнутых и полузамкнутых дворов.</w:t>
      </w:r>
    </w:p>
    <w:p w:rsidR="00DD55F3" w:rsidRPr="00761FFE" w:rsidRDefault="00DD55F3" w:rsidP="00DD55F3">
      <w:pPr>
        <w:ind w:firstLine="851"/>
        <w:jc w:val="both"/>
        <w:rPr>
          <w:bCs/>
          <w:color w:val="auto"/>
          <w:sz w:val="28"/>
          <w:szCs w:val="28"/>
        </w:rPr>
      </w:pPr>
      <w:r w:rsidRPr="00761FFE">
        <w:rPr>
          <w:bCs/>
          <w:color w:val="auto"/>
          <w:sz w:val="28"/>
          <w:szCs w:val="28"/>
        </w:rPr>
        <w:t>3) Допускается предусматривать подъезд пожарных автомобилей только с одной стороны к зданиям и сооружениям в случаях, если:</w:t>
      </w:r>
    </w:p>
    <w:p w:rsidR="00DD55F3" w:rsidRPr="00761FFE" w:rsidRDefault="00DD55F3" w:rsidP="00DD55F3">
      <w:pPr>
        <w:ind w:firstLine="851"/>
        <w:jc w:val="both"/>
        <w:rPr>
          <w:bCs/>
          <w:color w:val="auto"/>
          <w:sz w:val="28"/>
          <w:szCs w:val="28"/>
        </w:rPr>
      </w:pPr>
      <w:r w:rsidRPr="00761FFE">
        <w:rPr>
          <w:bCs/>
          <w:color w:val="auto"/>
          <w:sz w:val="28"/>
          <w:szCs w:val="28"/>
        </w:rPr>
        <w:t>пожарный подъезд предусматривается к зданиям и сооружениям класса функциональной пожарной опасности Ф.1.3 (многоквартирные жилые дома) высотой менее 28 метров, к иным зданиям и сооружения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rsidR="00DD55F3" w:rsidRPr="00761FFE" w:rsidRDefault="00DD55F3" w:rsidP="00DD55F3">
      <w:pPr>
        <w:ind w:firstLine="851"/>
        <w:jc w:val="both"/>
        <w:rPr>
          <w:bCs/>
          <w:color w:val="auto"/>
          <w:sz w:val="28"/>
          <w:szCs w:val="28"/>
        </w:rPr>
      </w:pPr>
      <w:r w:rsidRPr="00761FFE">
        <w:rPr>
          <w:bCs/>
          <w:color w:val="auto"/>
          <w:sz w:val="28"/>
          <w:szCs w:val="28"/>
        </w:rPr>
        <w:t>предусмотрена двусторонняя ориентация квартир или помещений здания;</w:t>
      </w:r>
    </w:p>
    <w:p w:rsidR="00DD55F3" w:rsidRPr="00761FFE" w:rsidRDefault="00DD55F3" w:rsidP="00DD55F3">
      <w:pPr>
        <w:ind w:firstLine="851"/>
        <w:jc w:val="both"/>
        <w:rPr>
          <w:bCs/>
          <w:color w:val="auto"/>
          <w:sz w:val="28"/>
          <w:szCs w:val="28"/>
        </w:rPr>
      </w:pPr>
      <w:r w:rsidRPr="00761FFE">
        <w:rPr>
          <w:bCs/>
          <w:color w:val="auto"/>
          <w:sz w:val="28"/>
          <w:szCs w:val="28"/>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rsidR="00DD55F3" w:rsidRPr="00761FFE" w:rsidRDefault="00DD55F3" w:rsidP="00DD55F3">
      <w:pPr>
        <w:ind w:firstLine="851"/>
        <w:jc w:val="both"/>
        <w:rPr>
          <w:bCs/>
          <w:color w:val="auto"/>
          <w:sz w:val="28"/>
          <w:szCs w:val="28"/>
        </w:rPr>
      </w:pPr>
      <w:r w:rsidRPr="00761FFE">
        <w:rPr>
          <w:bCs/>
          <w:color w:val="auto"/>
          <w:sz w:val="28"/>
          <w:szCs w:val="28"/>
        </w:rPr>
        <w:t>4) 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DD55F3" w:rsidRPr="00761FFE" w:rsidRDefault="00DD55F3" w:rsidP="00DD55F3">
      <w:pPr>
        <w:ind w:firstLine="851"/>
        <w:jc w:val="both"/>
        <w:rPr>
          <w:bCs/>
          <w:color w:val="auto"/>
          <w:sz w:val="28"/>
          <w:szCs w:val="28"/>
        </w:rPr>
      </w:pPr>
      <w:r w:rsidRPr="00761FFE">
        <w:rPr>
          <w:bCs/>
          <w:color w:val="auto"/>
          <w:sz w:val="28"/>
          <w:szCs w:val="28"/>
        </w:rPr>
        <w:t>5)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DD55F3" w:rsidRPr="00761FFE" w:rsidRDefault="00DD55F3" w:rsidP="00DD55F3">
      <w:pPr>
        <w:ind w:firstLine="851"/>
        <w:jc w:val="both"/>
        <w:rPr>
          <w:bCs/>
          <w:color w:val="auto"/>
          <w:sz w:val="28"/>
          <w:szCs w:val="28"/>
        </w:rPr>
      </w:pPr>
      <w:r w:rsidRPr="00761FFE">
        <w:rPr>
          <w:bCs/>
          <w:color w:val="auto"/>
          <w:sz w:val="28"/>
          <w:szCs w:val="28"/>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DD55F3" w:rsidRPr="00761FFE" w:rsidRDefault="00DD55F3" w:rsidP="00DD55F3">
      <w:pPr>
        <w:ind w:firstLine="851"/>
        <w:jc w:val="both"/>
        <w:rPr>
          <w:bCs/>
          <w:color w:val="auto"/>
          <w:sz w:val="28"/>
          <w:szCs w:val="28"/>
        </w:rPr>
      </w:pPr>
      <w:r w:rsidRPr="00761FFE">
        <w:rPr>
          <w:bCs/>
          <w:color w:val="auto"/>
          <w:sz w:val="28"/>
          <w:szCs w:val="28"/>
        </w:rPr>
        <w:t>18.3.2. Ширина проездов для пожарной техники должна соответствовать требованиям СП 4.13130:</w:t>
      </w:r>
    </w:p>
    <w:p w:rsidR="00DD55F3" w:rsidRPr="00761FFE" w:rsidRDefault="00DD55F3" w:rsidP="00DD55F3">
      <w:pPr>
        <w:ind w:firstLine="851"/>
        <w:jc w:val="both"/>
        <w:rPr>
          <w:bCs/>
          <w:color w:val="auto"/>
          <w:sz w:val="28"/>
          <w:szCs w:val="28"/>
        </w:rPr>
      </w:pPr>
      <w:r w:rsidRPr="00761FFE">
        <w:rPr>
          <w:bCs/>
          <w:color w:val="auto"/>
          <w:sz w:val="28"/>
          <w:szCs w:val="28"/>
        </w:rPr>
        <w:t>1) Ширина проездов для пожарной техники в зависимости от высоты зданий или сооружений должна составлять не менее:</w:t>
      </w:r>
    </w:p>
    <w:p w:rsidR="00DD55F3" w:rsidRPr="00761FFE" w:rsidRDefault="00DD55F3" w:rsidP="00DD55F3">
      <w:pPr>
        <w:ind w:firstLine="851"/>
        <w:jc w:val="both"/>
        <w:rPr>
          <w:bCs/>
          <w:color w:val="auto"/>
          <w:sz w:val="28"/>
          <w:szCs w:val="28"/>
        </w:rPr>
      </w:pPr>
      <w:r w:rsidRPr="00761FFE">
        <w:rPr>
          <w:bCs/>
          <w:color w:val="auto"/>
          <w:sz w:val="28"/>
          <w:szCs w:val="28"/>
        </w:rPr>
        <w:t>3,5 метров - при высоте зданий или сооружения до 13,0 метров включительно;</w:t>
      </w:r>
    </w:p>
    <w:p w:rsidR="00DD55F3" w:rsidRPr="00761FFE" w:rsidRDefault="00DD55F3" w:rsidP="00DD55F3">
      <w:pPr>
        <w:ind w:firstLine="851"/>
        <w:jc w:val="both"/>
        <w:rPr>
          <w:bCs/>
          <w:color w:val="auto"/>
          <w:sz w:val="28"/>
          <w:szCs w:val="28"/>
        </w:rPr>
      </w:pPr>
      <w:r w:rsidRPr="00761FFE">
        <w:rPr>
          <w:bCs/>
          <w:color w:val="auto"/>
          <w:sz w:val="28"/>
          <w:szCs w:val="28"/>
        </w:rPr>
        <w:t>4,2 метра - при высоте здания от 13,0 метров до 46,0 метров включительно;</w:t>
      </w:r>
    </w:p>
    <w:p w:rsidR="00DD55F3" w:rsidRPr="00761FFE" w:rsidRDefault="00DD55F3" w:rsidP="00DD55F3">
      <w:pPr>
        <w:ind w:firstLine="851"/>
        <w:jc w:val="both"/>
        <w:rPr>
          <w:bCs/>
          <w:color w:val="auto"/>
          <w:sz w:val="28"/>
          <w:szCs w:val="28"/>
        </w:rPr>
      </w:pPr>
      <w:r w:rsidRPr="00761FFE">
        <w:rPr>
          <w:bCs/>
          <w:color w:val="auto"/>
          <w:sz w:val="28"/>
          <w:szCs w:val="28"/>
        </w:rPr>
        <w:t>6,0 метров - при высоте здания более 46 метров.</w:t>
      </w:r>
    </w:p>
    <w:p w:rsidR="00DD55F3" w:rsidRPr="00761FFE" w:rsidRDefault="00DD55F3" w:rsidP="00DD55F3">
      <w:pPr>
        <w:ind w:firstLine="851"/>
        <w:jc w:val="both"/>
        <w:rPr>
          <w:bCs/>
          <w:color w:val="auto"/>
          <w:sz w:val="28"/>
          <w:szCs w:val="28"/>
        </w:rPr>
      </w:pPr>
      <w:r w:rsidRPr="00761FFE">
        <w:rPr>
          <w:bCs/>
          <w:color w:val="auto"/>
          <w:sz w:val="28"/>
          <w:szCs w:val="28"/>
        </w:rPr>
        <w:t>2) 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DD55F3" w:rsidRPr="00761FFE" w:rsidRDefault="00DD55F3" w:rsidP="00DD55F3">
      <w:pPr>
        <w:ind w:firstLine="851"/>
        <w:jc w:val="both"/>
        <w:rPr>
          <w:bCs/>
          <w:color w:val="auto"/>
          <w:sz w:val="28"/>
          <w:szCs w:val="28"/>
        </w:rPr>
      </w:pPr>
      <w:r w:rsidRPr="00761FFE">
        <w:rPr>
          <w:bCs/>
          <w:color w:val="auto"/>
          <w:sz w:val="28"/>
          <w:szCs w:val="28"/>
        </w:rPr>
        <w:t>3) Расстояние от внутреннего края проезда до стены здания или сооружения должно быть:</w:t>
      </w:r>
    </w:p>
    <w:p w:rsidR="00DD55F3" w:rsidRPr="00761FFE" w:rsidRDefault="00DD55F3" w:rsidP="00DD55F3">
      <w:pPr>
        <w:ind w:firstLine="851"/>
        <w:jc w:val="both"/>
        <w:rPr>
          <w:bCs/>
          <w:color w:val="auto"/>
          <w:sz w:val="28"/>
          <w:szCs w:val="28"/>
        </w:rPr>
      </w:pPr>
      <w:r w:rsidRPr="00761FFE">
        <w:rPr>
          <w:bCs/>
          <w:color w:val="auto"/>
          <w:sz w:val="28"/>
          <w:szCs w:val="28"/>
        </w:rPr>
        <w:t>для зданий высотой до 28 метров включительно - 5-8 метров; для зданий высотой более 28 метров - 8-10 метров.</w:t>
      </w:r>
    </w:p>
    <w:p w:rsidR="00DD55F3" w:rsidRPr="00761FFE" w:rsidRDefault="00DD55F3" w:rsidP="00DD55F3">
      <w:pPr>
        <w:ind w:firstLine="851"/>
        <w:jc w:val="both"/>
        <w:rPr>
          <w:bCs/>
          <w:color w:val="auto"/>
          <w:sz w:val="28"/>
          <w:szCs w:val="28"/>
        </w:rPr>
      </w:pPr>
      <w:r w:rsidRPr="00761FFE">
        <w:rPr>
          <w:bCs/>
          <w:color w:val="auto"/>
          <w:sz w:val="28"/>
          <w:szCs w:val="28"/>
        </w:rPr>
        <w:t>4) Конструкция дорожной одежды проездов для пожарной техники должна быть рассчитана на нагрузку от пожарных автомобилей.</w:t>
      </w:r>
    </w:p>
    <w:p w:rsidR="00DD55F3" w:rsidRPr="00761FFE" w:rsidRDefault="00DD55F3" w:rsidP="00DD55F3">
      <w:pPr>
        <w:ind w:firstLine="851"/>
        <w:jc w:val="both"/>
        <w:rPr>
          <w:bCs/>
          <w:color w:val="auto"/>
          <w:sz w:val="28"/>
          <w:szCs w:val="28"/>
        </w:rPr>
      </w:pPr>
      <w:r w:rsidRPr="00761FFE">
        <w:rPr>
          <w:bCs/>
          <w:color w:val="auto"/>
          <w:sz w:val="28"/>
          <w:szCs w:val="28"/>
        </w:rPr>
        <w:t>5) В замкнутых и полузамкнутых дворах необходимо предусматривать проезды для пожарных автомобилей.</w:t>
      </w:r>
    </w:p>
    <w:p w:rsidR="00DD55F3" w:rsidRPr="00761FFE" w:rsidRDefault="00DD55F3" w:rsidP="00DD55F3">
      <w:pPr>
        <w:ind w:firstLine="851"/>
        <w:jc w:val="both"/>
        <w:rPr>
          <w:bCs/>
          <w:color w:val="auto"/>
          <w:sz w:val="28"/>
          <w:szCs w:val="28"/>
        </w:rPr>
      </w:pPr>
      <w:r w:rsidRPr="00761FFE">
        <w:rPr>
          <w:bCs/>
          <w:color w:val="auto"/>
          <w:sz w:val="28"/>
          <w:szCs w:val="28"/>
        </w:rPr>
        <w:t>6) 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DD55F3" w:rsidRPr="00761FFE" w:rsidRDefault="00DD55F3" w:rsidP="00DD55F3">
      <w:pPr>
        <w:ind w:firstLine="851"/>
        <w:jc w:val="both"/>
        <w:rPr>
          <w:bCs/>
          <w:color w:val="auto"/>
          <w:sz w:val="28"/>
          <w:szCs w:val="28"/>
        </w:rPr>
      </w:pPr>
      <w:r w:rsidRPr="00761FFE">
        <w:rPr>
          <w:bCs/>
          <w:color w:val="auto"/>
          <w:sz w:val="28"/>
          <w:szCs w:val="28"/>
        </w:rPr>
        <w:t>исторической застройке поселений допускается</w:t>
      </w:r>
    </w:p>
    <w:p w:rsidR="00DD55F3" w:rsidRPr="00761FFE" w:rsidRDefault="00DD55F3" w:rsidP="00DD55F3">
      <w:pPr>
        <w:ind w:firstLine="851"/>
        <w:jc w:val="both"/>
        <w:rPr>
          <w:bCs/>
          <w:color w:val="auto"/>
          <w:sz w:val="28"/>
          <w:szCs w:val="28"/>
        </w:rPr>
      </w:pPr>
      <w:r w:rsidRPr="00761FFE">
        <w:rPr>
          <w:bCs/>
          <w:color w:val="auto"/>
          <w:sz w:val="28"/>
          <w:szCs w:val="28"/>
        </w:rPr>
        <w:t>сохранять существующие размеры сквозных проездов (арок).</w:t>
      </w:r>
    </w:p>
    <w:p w:rsidR="00DD55F3" w:rsidRPr="00761FFE" w:rsidRDefault="00DD55F3" w:rsidP="00DD55F3">
      <w:pPr>
        <w:ind w:firstLine="851"/>
        <w:jc w:val="both"/>
        <w:rPr>
          <w:bCs/>
          <w:color w:val="auto"/>
          <w:sz w:val="28"/>
          <w:szCs w:val="28"/>
        </w:rPr>
      </w:pPr>
      <w:r w:rsidRPr="00761FFE">
        <w:rPr>
          <w:bCs/>
          <w:color w:val="auto"/>
          <w:sz w:val="28"/>
          <w:szCs w:val="28"/>
        </w:rPr>
        <w:t>7) Тупиковые проезды должны заканчиваться площадками для разворота пожарной техники размером не менее чем 15x15 метров.</w:t>
      </w:r>
    </w:p>
    <w:p w:rsidR="00DD55F3" w:rsidRPr="00761FFE" w:rsidRDefault="00DD55F3" w:rsidP="00DD55F3">
      <w:pPr>
        <w:ind w:firstLine="851"/>
        <w:jc w:val="both"/>
        <w:rPr>
          <w:bCs/>
          <w:color w:val="auto"/>
          <w:sz w:val="28"/>
          <w:szCs w:val="28"/>
        </w:rPr>
      </w:pPr>
      <w:r w:rsidRPr="00761FFE">
        <w:rPr>
          <w:bCs/>
          <w:color w:val="auto"/>
          <w:sz w:val="28"/>
          <w:szCs w:val="28"/>
        </w:rPr>
        <w:t>Максимальная протяженность тупикового проезда не должна превышать 150 метров.</w:t>
      </w:r>
    </w:p>
    <w:p w:rsidR="00DD55F3" w:rsidRPr="00761FFE" w:rsidRDefault="00DD55F3" w:rsidP="00DD55F3">
      <w:pPr>
        <w:ind w:firstLine="851"/>
        <w:jc w:val="both"/>
        <w:rPr>
          <w:bCs/>
          <w:color w:val="auto"/>
          <w:sz w:val="28"/>
          <w:szCs w:val="28"/>
        </w:rPr>
      </w:pPr>
      <w:r w:rsidRPr="00761FFE">
        <w:rPr>
          <w:bCs/>
          <w:color w:val="auto"/>
          <w:sz w:val="28"/>
          <w:szCs w:val="28"/>
        </w:rPr>
        <w:t>8)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DD55F3" w:rsidRPr="00761FFE" w:rsidRDefault="00DD55F3" w:rsidP="00DD55F3">
      <w:pPr>
        <w:ind w:firstLine="851"/>
        <w:jc w:val="both"/>
        <w:rPr>
          <w:bCs/>
          <w:color w:val="auto"/>
          <w:sz w:val="28"/>
          <w:szCs w:val="28"/>
        </w:rPr>
      </w:pPr>
      <w:r w:rsidRPr="00761FFE">
        <w:rPr>
          <w:bCs/>
          <w:color w:val="auto"/>
          <w:sz w:val="28"/>
          <w:szCs w:val="28"/>
        </w:rPr>
        <w:t>9)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DD55F3" w:rsidRPr="00761FFE" w:rsidRDefault="00DD55F3" w:rsidP="00DD55F3">
      <w:pPr>
        <w:ind w:firstLine="851"/>
        <w:jc w:val="both"/>
        <w:rPr>
          <w:bCs/>
          <w:color w:val="auto"/>
          <w:sz w:val="28"/>
          <w:szCs w:val="28"/>
        </w:rPr>
      </w:pPr>
      <w:r w:rsidRPr="00761FFE">
        <w:rPr>
          <w:bCs/>
          <w:color w:val="auto"/>
          <w:sz w:val="28"/>
          <w:szCs w:val="28"/>
        </w:rPr>
        <w:t>10) 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DD55F3" w:rsidRPr="00761FFE" w:rsidRDefault="00DD55F3" w:rsidP="00DD55F3">
      <w:pPr>
        <w:ind w:firstLine="851"/>
        <w:jc w:val="both"/>
        <w:rPr>
          <w:bCs/>
          <w:color w:val="auto"/>
          <w:sz w:val="28"/>
          <w:szCs w:val="28"/>
        </w:rPr>
      </w:pPr>
      <w:r w:rsidRPr="00761FFE">
        <w:rPr>
          <w:bCs/>
          <w:color w:val="auto"/>
          <w:sz w:val="28"/>
          <w:szCs w:val="28"/>
        </w:rPr>
        <w:t>11) 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DD55F3" w:rsidRPr="00761FFE" w:rsidRDefault="00DD55F3" w:rsidP="00DD55F3">
      <w:pPr>
        <w:ind w:firstLine="851"/>
        <w:jc w:val="both"/>
        <w:rPr>
          <w:bCs/>
          <w:color w:val="auto"/>
          <w:sz w:val="28"/>
          <w:szCs w:val="28"/>
        </w:rPr>
      </w:pPr>
      <w:r w:rsidRPr="00761FFE">
        <w:rPr>
          <w:bCs/>
          <w:color w:val="auto"/>
          <w:sz w:val="28"/>
          <w:szCs w:val="28"/>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rsidR="00DD55F3" w:rsidRPr="00761FFE" w:rsidRDefault="00DD55F3" w:rsidP="00DD55F3">
      <w:pPr>
        <w:ind w:firstLine="851"/>
        <w:jc w:val="both"/>
        <w:rPr>
          <w:bCs/>
          <w:color w:val="auto"/>
          <w:sz w:val="28"/>
          <w:szCs w:val="28"/>
        </w:rPr>
      </w:pPr>
      <w:r w:rsidRPr="00761FFE">
        <w:rPr>
          <w:bCs/>
          <w:color w:val="auto"/>
          <w:sz w:val="28"/>
          <w:szCs w:val="28"/>
        </w:rPr>
        <w:t>18.3.3. 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DD55F3" w:rsidRPr="00761FFE" w:rsidRDefault="00DD55F3" w:rsidP="00DD55F3">
      <w:pPr>
        <w:ind w:firstLine="851"/>
        <w:jc w:val="both"/>
        <w:rPr>
          <w:bCs/>
          <w:color w:val="auto"/>
          <w:sz w:val="28"/>
          <w:szCs w:val="28"/>
        </w:rPr>
      </w:pPr>
      <w:r w:rsidRPr="00761FFE">
        <w:rPr>
          <w:bCs/>
          <w:color w:val="auto"/>
          <w:sz w:val="28"/>
          <w:szCs w:val="28"/>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DD55F3" w:rsidRPr="00761FFE" w:rsidRDefault="00DD55F3" w:rsidP="00DD55F3">
      <w:pPr>
        <w:ind w:firstLine="851"/>
        <w:jc w:val="both"/>
        <w:rPr>
          <w:bCs/>
          <w:color w:val="auto"/>
          <w:sz w:val="28"/>
          <w:szCs w:val="28"/>
        </w:rPr>
      </w:pPr>
      <w:r w:rsidRPr="00761FFE">
        <w:rPr>
          <w:bCs/>
          <w:color w:val="auto"/>
          <w:sz w:val="28"/>
          <w:szCs w:val="28"/>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DD55F3" w:rsidRPr="00761FFE" w:rsidRDefault="00DD55F3" w:rsidP="00DD55F3">
      <w:pPr>
        <w:ind w:firstLine="851"/>
        <w:jc w:val="both"/>
        <w:rPr>
          <w:bCs/>
          <w:color w:val="auto"/>
          <w:sz w:val="28"/>
          <w:szCs w:val="28"/>
        </w:rPr>
      </w:pPr>
      <w:r w:rsidRPr="00761FFE">
        <w:rPr>
          <w:bCs/>
          <w:color w:val="auto"/>
          <w:sz w:val="28"/>
          <w:szCs w:val="28"/>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DD55F3" w:rsidRPr="00761FFE" w:rsidRDefault="00DD55F3" w:rsidP="00DD55F3">
      <w:pPr>
        <w:ind w:firstLine="851"/>
        <w:jc w:val="both"/>
        <w:rPr>
          <w:bCs/>
          <w:color w:val="auto"/>
          <w:sz w:val="28"/>
          <w:szCs w:val="28"/>
        </w:rPr>
      </w:pPr>
      <w:r w:rsidRPr="00761FFE">
        <w:rPr>
          <w:bCs/>
          <w:color w:val="auto"/>
          <w:sz w:val="28"/>
          <w:szCs w:val="28"/>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DD55F3" w:rsidRPr="00761FFE" w:rsidRDefault="00DD55F3" w:rsidP="00DD55F3">
      <w:pPr>
        <w:ind w:firstLine="851"/>
        <w:jc w:val="both"/>
        <w:rPr>
          <w:bCs/>
          <w:color w:val="auto"/>
          <w:sz w:val="28"/>
          <w:szCs w:val="28"/>
        </w:rPr>
      </w:pPr>
      <w:r w:rsidRPr="00761FFE">
        <w:rPr>
          <w:bCs/>
          <w:color w:val="auto"/>
          <w:sz w:val="28"/>
          <w:szCs w:val="28"/>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rsidR="00DD55F3" w:rsidRPr="00761FFE" w:rsidRDefault="00DD55F3" w:rsidP="00DD55F3">
      <w:pPr>
        <w:ind w:firstLine="851"/>
        <w:jc w:val="both"/>
        <w:rPr>
          <w:bCs/>
          <w:color w:val="auto"/>
          <w:sz w:val="28"/>
          <w:szCs w:val="28"/>
        </w:rPr>
      </w:pPr>
      <w:r w:rsidRPr="00761FFE">
        <w:rPr>
          <w:bCs/>
          <w:color w:val="auto"/>
          <w:sz w:val="28"/>
          <w:szCs w:val="28"/>
        </w:rPr>
        <w:t>Переезды или переходы через внутриобъектовые железнодорожные пути должны быть всегда свободны для пропуска пожарных автомобилей.</w:t>
      </w:r>
    </w:p>
    <w:p w:rsidR="00DD55F3" w:rsidRPr="00761FFE" w:rsidRDefault="00DD55F3" w:rsidP="00DD55F3">
      <w:pPr>
        <w:ind w:firstLine="851"/>
        <w:jc w:val="both"/>
        <w:rPr>
          <w:color w:val="auto"/>
          <w:sz w:val="28"/>
          <w:szCs w:val="28"/>
        </w:rPr>
      </w:pPr>
      <w:r w:rsidRPr="00761FFE">
        <w:rPr>
          <w:bCs/>
          <w:color w:val="auto"/>
          <w:sz w:val="28"/>
          <w:szCs w:val="28"/>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rsidR="00987801" w:rsidRPr="00761FFE" w:rsidRDefault="00987801" w:rsidP="00DD55F3">
      <w:pPr>
        <w:jc w:val="both"/>
        <w:rPr>
          <w:rFonts w:cs="Arial"/>
          <w:color w:val="auto"/>
        </w:rPr>
      </w:pPr>
    </w:p>
    <w:p w:rsidR="00987801" w:rsidRPr="00761FFE" w:rsidRDefault="004F643D" w:rsidP="00DD55F3">
      <w:pPr>
        <w:numPr>
          <w:ilvl w:val="0"/>
          <w:numId w:val="1"/>
        </w:numPr>
        <w:ind w:left="0" w:firstLine="851"/>
        <w:jc w:val="center"/>
        <w:rPr>
          <w:color w:val="auto"/>
          <w:sz w:val="28"/>
          <w:szCs w:val="28"/>
        </w:rPr>
      </w:pPr>
      <w:bookmarkStart w:id="144" w:name="sub_10114"/>
      <w:bookmarkEnd w:id="144"/>
      <w:r w:rsidRPr="00761FFE">
        <w:rPr>
          <w:color w:val="auto"/>
          <w:sz w:val="28"/>
          <w:szCs w:val="28"/>
        </w:rPr>
        <w:t>18.4. Требования к размещению пожарных водоемов и гидрантов</w:t>
      </w:r>
    </w:p>
    <w:p w:rsidR="00987801" w:rsidRPr="00761FFE" w:rsidRDefault="00987801" w:rsidP="00DD55F3">
      <w:pPr>
        <w:ind w:firstLine="851"/>
        <w:jc w:val="both"/>
        <w:rPr>
          <w:rFonts w:cs="Arial"/>
          <w:color w:val="auto"/>
          <w:sz w:val="28"/>
          <w:szCs w:val="28"/>
        </w:rPr>
      </w:pPr>
      <w:bookmarkStart w:id="145" w:name="sub_101141"/>
      <w:bookmarkEnd w:id="145"/>
    </w:p>
    <w:p w:rsidR="00987801" w:rsidRPr="00761FFE" w:rsidRDefault="004F643D" w:rsidP="00DD55F3">
      <w:pPr>
        <w:ind w:firstLine="851"/>
        <w:jc w:val="both"/>
        <w:rPr>
          <w:rFonts w:cs="Arial"/>
          <w:color w:val="auto"/>
          <w:sz w:val="28"/>
          <w:szCs w:val="28"/>
        </w:rPr>
      </w:pPr>
      <w:r w:rsidRPr="00761FFE">
        <w:rPr>
          <w:rFonts w:cs="Arial"/>
          <w:color w:val="auto"/>
          <w:sz w:val="28"/>
          <w:szCs w:val="28"/>
        </w:rPr>
        <w:t>18.4.1. К водоемам, которые могут быть использованы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w:t>
      </w:r>
    </w:p>
    <w:p w:rsidR="00987801" w:rsidRPr="00761FFE" w:rsidRDefault="004F643D" w:rsidP="00DD55F3">
      <w:pPr>
        <w:ind w:firstLine="851"/>
        <w:jc w:val="both"/>
        <w:rPr>
          <w:rFonts w:cs="Arial"/>
          <w:color w:val="auto"/>
          <w:sz w:val="28"/>
          <w:szCs w:val="28"/>
        </w:rPr>
      </w:pPr>
      <w:r w:rsidRPr="00761FFE">
        <w:rPr>
          <w:rFonts w:cs="Arial"/>
          <w:color w:val="auto"/>
          <w:sz w:val="28"/>
          <w:szCs w:val="28"/>
        </w:rPr>
        <w:t>18.4.2. Пожарные гидранты должны располагаться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w:t>
      </w:r>
    </w:p>
    <w:p w:rsidR="00987801" w:rsidRPr="00761FFE" w:rsidRDefault="004F643D" w:rsidP="00DD55F3">
      <w:pPr>
        <w:ind w:firstLine="851"/>
        <w:jc w:val="both"/>
        <w:rPr>
          <w:rFonts w:cs="Arial"/>
          <w:color w:val="auto"/>
          <w:sz w:val="28"/>
          <w:szCs w:val="28"/>
        </w:rPr>
      </w:pPr>
      <w:r w:rsidRPr="00761FFE">
        <w:rPr>
          <w:rFonts w:cs="Arial"/>
          <w:color w:val="auto"/>
          <w:sz w:val="28"/>
          <w:szCs w:val="28"/>
        </w:rPr>
        <w:t>18.4.3. 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987801" w:rsidRPr="00761FFE" w:rsidRDefault="00987801" w:rsidP="00DD55F3">
      <w:pPr>
        <w:ind w:firstLine="851"/>
        <w:jc w:val="center"/>
        <w:rPr>
          <w:rFonts w:cs="Arial"/>
          <w:color w:val="auto"/>
          <w:sz w:val="28"/>
          <w:szCs w:val="28"/>
        </w:rPr>
      </w:pPr>
    </w:p>
    <w:p w:rsidR="00987801" w:rsidRPr="00761FFE" w:rsidRDefault="004F643D" w:rsidP="00DD55F3">
      <w:pPr>
        <w:numPr>
          <w:ilvl w:val="0"/>
          <w:numId w:val="1"/>
        </w:numPr>
        <w:jc w:val="center"/>
        <w:rPr>
          <w:color w:val="auto"/>
          <w:sz w:val="28"/>
          <w:szCs w:val="28"/>
        </w:rPr>
      </w:pPr>
      <w:bookmarkStart w:id="146" w:name="sub_10115"/>
      <w:bookmarkEnd w:id="146"/>
      <w:r w:rsidRPr="00761FFE">
        <w:rPr>
          <w:color w:val="auto"/>
          <w:sz w:val="28"/>
          <w:szCs w:val="28"/>
        </w:rPr>
        <w:t>18.5. Требования к размещению пожарных депо</w:t>
      </w:r>
    </w:p>
    <w:p w:rsidR="00987801" w:rsidRPr="00761FFE" w:rsidRDefault="00987801" w:rsidP="00DD55F3">
      <w:pPr>
        <w:ind w:firstLine="851"/>
        <w:jc w:val="center"/>
        <w:rPr>
          <w:rFonts w:cs="Arial"/>
          <w:color w:val="auto"/>
          <w:sz w:val="28"/>
          <w:szCs w:val="28"/>
        </w:rPr>
      </w:pPr>
      <w:bookmarkStart w:id="147" w:name="sub_101151"/>
      <w:bookmarkEnd w:id="147"/>
    </w:p>
    <w:p w:rsidR="00DD55F3" w:rsidRPr="00761FFE" w:rsidRDefault="00DD55F3" w:rsidP="00DD55F3">
      <w:pPr>
        <w:ind w:firstLine="851"/>
        <w:jc w:val="both"/>
        <w:rPr>
          <w:rFonts w:cs="Arial"/>
          <w:color w:val="auto"/>
          <w:sz w:val="28"/>
          <w:szCs w:val="28"/>
        </w:rPr>
      </w:pPr>
      <w:r w:rsidRPr="00761FFE">
        <w:rPr>
          <w:rFonts w:cs="Arial"/>
          <w:color w:val="auto"/>
          <w:sz w:val="28"/>
          <w:szCs w:val="28"/>
        </w:rPr>
        <w:t>18.5.1 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года № 123-ФЗ «Технический регламент о требованиях пожарной безопасности» НПБ 101-95 «Нормы проектирования объектов пожарной охраны».</w:t>
      </w:r>
    </w:p>
    <w:p w:rsidR="00DD55F3" w:rsidRPr="00761FFE" w:rsidRDefault="00DD55F3" w:rsidP="00DD55F3">
      <w:pPr>
        <w:ind w:firstLine="851"/>
        <w:jc w:val="both"/>
        <w:rPr>
          <w:rFonts w:cs="Arial"/>
          <w:color w:val="auto"/>
          <w:sz w:val="28"/>
          <w:szCs w:val="28"/>
        </w:rPr>
      </w:pPr>
      <w:r w:rsidRPr="00761FFE">
        <w:rPr>
          <w:rFonts w:cs="Arial"/>
          <w:color w:val="auto"/>
          <w:sz w:val="28"/>
          <w:szCs w:val="28"/>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DD55F3" w:rsidRPr="00761FFE" w:rsidRDefault="00DD55F3" w:rsidP="00DD55F3">
      <w:pPr>
        <w:ind w:firstLine="851"/>
        <w:jc w:val="both"/>
        <w:rPr>
          <w:rFonts w:cs="Arial"/>
          <w:color w:val="auto"/>
          <w:sz w:val="28"/>
          <w:szCs w:val="28"/>
        </w:rPr>
      </w:pPr>
      <w:r w:rsidRPr="00761FFE">
        <w:rPr>
          <w:rFonts w:cs="Arial"/>
          <w:color w:val="auto"/>
          <w:sz w:val="28"/>
          <w:szCs w:val="28"/>
        </w:rPr>
        <w:t>Площадь земельных участков в зависимости от типа пожарного депо определяется техническим заданием на проектирование.</w:t>
      </w:r>
    </w:p>
    <w:p w:rsidR="00DD55F3" w:rsidRPr="00761FFE" w:rsidRDefault="00DD55F3" w:rsidP="00DD55F3">
      <w:pPr>
        <w:ind w:firstLine="851"/>
        <w:jc w:val="both"/>
        <w:rPr>
          <w:rFonts w:cs="Arial"/>
          <w:color w:val="auto"/>
          <w:sz w:val="28"/>
          <w:szCs w:val="28"/>
        </w:rPr>
      </w:pPr>
      <w:r w:rsidRPr="00761FFE">
        <w:rPr>
          <w:rFonts w:cs="Arial"/>
          <w:color w:val="auto"/>
          <w:sz w:val="28"/>
          <w:szCs w:val="28"/>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года № 123-ФЗ «Технический регламент о требованиях пожарной безопасности».</w:t>
      </w:r>
    </w:p>
    <w:p w:rsidR="00987801" w:rsidRPr="00761FFE" w:rsidRDefault="004F643D">
      <w:pPr>
        <w:ind w:firstLine="851"/>
        <w:jc w:val="both"/>
        <w:rPr>
          <w:rFonts w:cs="Arial"/>
          <w:color w:val="auto"/>
          <w:sz w:val="28"/>
          <w:szCs w:val="28"/>
        </w:rPr>
      </w:pPr>
      <w:r w:rsidRPr="00761FFE">
        <w:rPr>
          <w:rFonts w:cs="Arial"/>
          <w:color w:val="auto"/>
          <w:sz w:val="28"/>
          <w:szCs w:val="28"/>
        </w:rPr>
        <w:t>18.5.2. 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w:t>
      </w:r>
    </w:p>
    <w:p w:rsidR="00E55C05" w:rsidRPr="00761FFE" w:rsidRDefault="00E55C05" w:rsidP="00E55C05">
      <w:pPr>
        <w:ind w:firstLine="851"/>
        <w:jc w:val="both"/>
        <w:rPr>
          <w:color w:val="auto"/>
          <w:sz w:val="28"/>
          <w:szCs w:val="28"/>
        </w:rPr>
      </w:pPr>
      <w:r w:rsidRPr="00761FFE">
        <w:rPr>
          <w:color w:val="auto"/>
          <w:sz w:val="28"/>
          <w:szCs w:val="28"/>
        </w:rPr>
        <w:t>18.5.3. Количество пожарных депо и пожарных автомобилей в населенном пункте принимается в соответствии с таблицей 43 части 1 настоящих Нормативов.</w:t>
      </w:r>
    </w:p>
    <w:p w:rsidR="00E55C05" w:rsidRPr="00761FFE" w:rsidRDefault="00E55C05" w:rsidP="00E55C05">
      <w:pPr>
        <w:ind w:firstLine="851"/>
        <w:jc w:val="both"/>
        <w:rPr>
          <w:rFonts w:cs="Arial"/>
          <w:color w:val="auto"/>
          <w:sz w:val="28"/>
          <w:szCs w:val="28"/>
        </w:rPr>
      </w:pPr>
      <w:r w:rsidRPr="00761FFE">
        <w:rPr>
          <w:rFonts w:cs="Arial"/>
          <w:color w:val="auto"/>
          <w:sz w:val="28"/>
          <w:szCs w:val="28"/>
        </w:rPr>
        <w:t>18.5.4 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rsidR="00987801" w:rsidRPr="00761FFE" w:rsidRDefault="004F643D">
      <w:pPr>
        <w:ind w:firstLine="851"/>
        <w:jc w:val="both"/>
        <w:rPr>
          <w:rFonts w:cs="Arial"/>
          <w:color w:val="auto"/>
          <w:sz w:val="28"/>
          <w:szCs w:val="28"/>
        </w:rPr>
      </w:pPr>
      <w:r w:rsidRPr="00761FFE">
        <w:rPr>
          <w:rFonts w:cs="Arial"/>
          <w:color w:val="auto"/>
          <w:sz w:val="28"/>
          <w:szCs w:val="28"/>
        </w:rPr>
        <w:t>18.5.5. Радиус обслуживания пожарного депо не должен превышать значений, приведенных в таблице 45 части 1 настоящих Нормативов, при этом время следования пожарной техники к месту пожара не должно превышать 6 мин.</w:t>
      </w:r>
    </w:p>
    <w:p w:rsidR="00987801" w:rsidRPr="00761FFE" w:rsidRDefault="004F643D">
      <w:pPr>
        <w:ind w:firstLine="851"/>
        <w:jc w:val="both"/>
        <w:rPr>
          <w:rFonts w:cs="Arial"/>
          <w:color w:val="auto"/>
          <w:sz w:val="28"/>
          <w:szCs w:val="28"/>
        </w:rPr>
      </w:pPr>
      <w:r w:rsidRPr="00761FFE">
        <w:rPr>
          <w:rFonts w:cs="Arial"/>
          <w:color w:val="auto"/>
          <w:sz w:val="28"/>
          <w:szCs w:val="28"/>
        </w:rPr>
        <w:t>18.5.6. Площадь озеленения территории пожарного депо должна составлять не менее 15% площади участка.</w:t>
      </w:r>
    </w:p>
    <w:p w:rsidR="00987801" w:rsidRPr="00761FFE" w:rsidRDefault="004F643D">
      <w:pPr>
        <w:ind w:firstLine="851"/>
        <w:jc w:val="both"/>
        <w:rPr>
          <w:rFonts w:cs="Arial"/>
          <w:color w:val="auto"/>
          <w:sz w:val="28"/>
          <w:szCs w:val="28"/>
        </w:rPr>
      </w:pPr>
      <w:r w:rsidRPr="00761FFE">
        <w:rPr>
          <w:rFonts w:cs="Arial"/>
          <w:color w:val="auto"/>
          <w:sz w:val="28"/>
          <w:szCs w:val="28"/>
        </w:rPr>
        <w:t>18.5.7. Территория пожарного депо должна иметь ограждение высотой не менее 2 м.</w:t>
      </w:r>
    </w:p>
    <w:p w:rsidR="00987801" w:rsidRPr="00761FFE" w:rsidRDefault="004F643D">
      <w:pPr>
        <w:ind w:firstLine="851"/>
        <w:jc w:val="both"/>
        <w:rPr>
          <w:rFonts w:cs="Arial"/>
          <w:color w:val="auto"/>
          <w:sz w:val="28"/>
          <w:szCs w:val="28"/>
        </w:rPr>
      </w:pPr>
      <w:r w:rsidRPr="00761FFE">
        <w:rPr>
          <w:rFonts w:cs="Arial"/>
          <w:color w:val="auto"/>
          <w:sz w:val="28"/>
          <w:szCs w:val="28"/>
        </w:rPr>
        <w:t>18.5.8. Подъездные пути, дороги и площадки на территории пожарного депо должны иметь твердое покрытие и соответствовать требованиям подраздела  «Зоны транспортной инфраструктуры»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987801" w:rsidRPr="00761FFE" w:rsidRDefault="004F643D">
      <w:pPr>
        <w:ind w:firstLine="851"/>
        <w:jc w:val="both"/>
        <w:rPr>
          <w:rFonts w:cs="Arial"/>
          <w:color w:val="auto"/>
          <w:sz w:val="28"/>
          <w:szCs w:val="28"/>
        </w:rPr>
      </w:pPr>
      <w:r w:rsidRPr="00761FFE">
        <w:rPr>
          <w:rFonts w:cs="Arial"/>
          <w:color w:val="auto"/>
          <w:sz w:val="28"/>
          <w:szCs w:val="28"/>
        </w:rPr>
        <w:t>18.5.9. 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требованиями подраздела «Зоны инженерной инфраструктуры» настоящих Нормативов.</w:t>
      </w:r>
    </w:p>
    <w:p w:rsidR="00987801" w:rsidRPr="00761FFE" w:rsidRDefault="004F643D">
      <w:pPr>
        <w:ind w:firstLine="851"/>
        <w:jc w:val="both"/>
        <w:rPr>
          <w:rFonts w:cs="Arial"/>
          <w:color w:val="auto"/>
          <w:sz w:val="28"/>
          <w:szCs w:val="28"/>
        </w:rPr>
      </w:pPr>
      <w:r w:rsidRPr="00761FFE">
        <w:rPr>
          <w:rFonts w:cs="Arial"/>
          <w:color w:val="auto"/>
          <w:sz w:val="28"/>
          <w:szCs w:val="28"/>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987801" w:rsidRPr="00761FFE" w:rsidRDefault="004F643D">
      <w:pPr>
        <w:ind w:firstLine="851"/>
        <w:jc w:val="both"/>
        <w:rPr>
          <w:rFonts w:cs="Arial"/>
          <w:color w:val="auto"/>
          <w:sz w:val="28"/>
          <w:szCs w:val="28"/>
        </w:rPr>
      </w:pPr>
      <w:r w:rsidRPr="00761FFE">
        <w:rPr>
          <w:rFonts w:cs="Arial"/>
          <w:color w:val="auto"/>
          <w:sz w:val="28"/>
          <w:szCs w:val="28"/>
        </w:rPr>
        <w:t>Здания пожарных депо I - IV типов оборудуются охранно-пожарной сигнализацией и административно-управленческой связью.</w:t>
      </w:r>
    </w:p>
    <w:p w:rsidR="00987801" w:rsidRPr="00761FFE" w:rsidRDefault="004F643D">
      <w:pPr>
        <w:ind w:firstLine="851"/>
        <w:jc w:val="both"/>
        <w:rPr>
          <w:rFonts w:cs="Arial"/>
          <w:color w:val="auto"/>
          <w:sz w:val="28"/>
          <w:szCs w:val="28"/>
        </w:rPr>
      </w:pPr>
      <w:r w:rsidRPr="00761FFE">
        <w:rPr>
          <w:rFonts w:cs="Arial"/>
          <w:color w:val="auto"/>
          <w:sz w:val="28"/>
          <w:szCs w:val="28"/>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987801" w:rsidRPr="00761FFE" w:rsidRDefault="00987801" w:rsidP="00E55C05">
      <w:pPr>
        <w:jc w:val="both"/>
        <w:rPr>
          <w:color w:val="auto"/>
        </w:rPr>
      </w:pPr>
    </w:p>
    <w:p w:rsidR="00987801" w:rsidRPr="00761FFE" w:rsidRDefault="004F643D" w:rsidP="00E55C05">
      <w:pPr>
        <w:jc w:val="center"/>
        <w:rPr>
          <w:rFonts w:cs="Arial"/>
          <w:b/>
          <w:bCs/>
          <w:color w:val="auto"/>
          <w:sz w:val="28"/>
          <w:szCs w:val="28"/>
        </w:rPr>
      </w:pPr>
      <w:r w:rsidRPr="00761FFE">
        <w:rPr>
          <w:rFonts w:cs="Arial"/>
          <w:b/>
          <w:bCs/>
          <w:color w:val="auto"/>
          <w:sz w:val="28"/>
          <w:szCs w:val="28"/>
        </w:rPr>
        <w:t>Часть 3. ПРАВИЛА И ОБЛАСТЬ ПРИМЕНЕНИЯ РАСЧЕТНЫХ ПОКАЗАТЕЛЕЙ, СОДЕРЖАЩИХСЯ В ОСНОВНОЙ ЧАСТИ НОРМАТИВОВ ГРАДОСТРОИТЕЛЬНОГО ПРОЕКТИРОВАНИЯ</w:t>
      </w:r>
    </w:p>
    <w:p w:rsidR="00987801" w:rsidRPr="00761FFE" w:rsidRDefault="00987801" w:rsidP="00E55C05">
      <w:pPr>
        <w:ind w:firstLine="851"/>
        <w:jc w:val="both"/>
        <w:rPr>
          <w:rFonts w:cs="Arial"/>
          <w:b/>
          <w:bCs/>
          <w:color w:val="auto"/>
          <w:sz w:val="28"/>
          <w:szCs w:val="28"/>
        </w:rPr>
      </w:pPr>
    </w:p>
    <w:p w:rsidR="00987801" w:rsidRPr="00761FFE" w:rsidRDefault="004F643D" w:rsidP="00E55C05">
      <w:pPr>
        <w:ind w:firstLine="851"/>
        <w:jc w:val="both"/>
        <w:rPr>
          <w:rFonts w:eastAsia="Calibri" w:cs="Arial"/>
          <w:color w:val="auto"/>
          <w:sz w:val="28"/>
          <w:szCs w:val="28"/>
        </w:rPr>
      </w:pPr>
      <w:r w:rsidRPr="00761FFE">
        <w:rPr>
          <w:rFonts w:cs="Arial"/>
          <w:color w:val="auto"/>
          <w:sz w:val="28"/>
          <w:szCs w:val="28"/>
        </w:rPr>
        <w:t>1. </w:t>
      </w:r>
      <w:r w:rsidRPr="00761FFE">
        <w:rPr>
          <w:rFonts w:eastAsia="Calibri" w:cs="Arial"/>
          <w:color w:val="auto"/>
          <w:sz w:val="28"/>
          <w:szCs w:val="28"/>
        </w:rPr>
        <w:t>Расчетные показатели допустимого уровня обеспеченности объектами местного значения сельского поселения населения и расчетные показатели максимально допустимого уровня территориальной доступности объектов местного значения Ляпинского сельского поселения для населения Ляпинского сельского поселения, установленные в местных нормативах градостроительного проектирования, применяются при подготовке генерального плана (ГП), документации по планировке территории (ДТП) и правил землепользования и застройки (ПЗЗ).</w:t>
      </w:r>
    </w:p>
    <w:p w:rsidR="00987801" w:rsidRPr="00761FFE" w:rsidRDefault="004F643D" w:rsidP="00E55C05">
      <w:pPr>
        <w:ind w:firstLine="851"/>
        <w:jc w:val="both"/>
        <w:rPr>
          <w:color w:val="auto"/>
          <w:sz w:val="28"/>
          <w:szCs w:val="28"/>
        </w:rPr>
      </w:pPr>
      <w:r w:rsidRPr="00761FFE">
        <w:rPr>
          <w:color w:val="auto"/>
          <w:sz w:val="28"/>
          <w:szCs w:val="28"/>
        </w:rPr>
        <w:t>2. Нормативы применяются при разработке, согласовании, экспертизе и реализации документов территориального планирования поселения, а также используются для принятия решений органами государственной власти и местного самоуправления, органами контроля и надзора. Нормативы применяются при подготовке (внесении изменений) в правила землепользования и застройки поселения, документации по планировке территории.</w:t>
      </w:r>
    </w:p>
    <w:p w:rsidR="00987801" w:rsidRPr="00761FFE" w:rsidRDefault="004F643D" w:rsidP="00E55C05">
      <w:pPr>
        <w:ind w:firstLine="851"/>
        <w:jc w:val="both"/>
        <w:rPr>
          <w:color w:val="auto"/>
          <w:sz w:val="28"/>
          <w:szCs w:val="28"/>
        </w:rPr>
      </w:pPr>
      <w:r w:rsidRPr="00761FFE">
        <w:rPr>
          <w:color w:val="auto"/>
          <w:sz w:val="28"/>
          <w:szCs w:val="28"/>
        </w:rPr>
        <w:t>3. Основными целями разработки и применения являются:</w:t>
      </w:r>
    </w:p>
    <w:p w:rsidR="00987801" w:rsidRPr="00761FFE" w:rsidRDefault="004F643D" w:rsidP="00E55C05">
      <w:pPr>
        <w:ind w:firstLine="851"/>
        <w:jc w:val="both"/>
        <w:rPr>
          <w:color w:val="auto"/>
          <w:sz w:val="28"/>
          <w:szCs w:val="28"/>
        </w:rPr>
      </w:pPr>
      <w:r w:rsidRPr="00761FFE">
        <w:rPr>
          <w:color w:val="auto"/>
          <w:sz w:val="28"/>
          <w:szCs w:val="28"/>
        </w:rPr>
        <w:t>- устойчивое развитие территории поселения с учетом значения и особенностей населенных пунктов в региональной системе расселения;</w:t>
      </w:r>
    </w:p>
    <w:p w:rsidR="00987801" w:rsidRPr="00761FFE" w:rsidRDefault="004F643D" w:rsidP="00E55C05">
      <w:pPr>
        <w:ind w:firstLine="851"/>
        <w:jc w:val="both"/>
        <w:rPr>
          <w:color w:val="auto"/>
          <w:sz w:val="28"/>
          <w:szCs w:val="28"/>
        </w:rPr>
      </w:pPr>
      <w:r w:rsidRPr="00761FFE">
        <w:rPr>
          <w:color w:val="auto"/>
          <w:sz w:val="28"/>
          <w:szCs w:val="28"/>
        </w:rPr>
        <w:t>- обеспечение рациональной системы расселения;</w:t>
      </w:r>
    </w:p>
    <w:p w:rsidR="00987801" w:rsidRPr="00761FFE" w:rsidRDefault="004F643D" w:rsidP="00E55C05">
      <w:pPr>
        <w:ind w:firstLine="851"/>
        <w:jc w:val="both"/>
        <w:rPr>
          <w:color w:val="auto"/>
          <w:sz w:val="28"/>
          <w:szCs w:val="28"/>
        </w:rPr>
      </w:pPr>
      <w:r w:rsidRPr="00761FFE">
        <w:rPr>
          <w:color w:val="auto"/>
          <w:sz w:val="28"/>
          <w:szCs w:val="28"/>
        </w:rPr>
        <w:t>- развитие промышленного и сельскохозяйственного производства, комплекса транспортной инфраструктуры (железные и автодороги и другие);</w:t>
      </w:r>
    </w:p>
    <w:p w:rsidR="00987801" w:rsidRPr="00761FFE" w:rsidRDefault="004F643D" w:rsidP="00E55C05">
      <w:pPr>
        <w:ind w:firstLine="851"/>
        <w:jc w:val="both"/>
        <w:rPr>
          <w:color w:val="auto"/>
          <w:sz w:val="28"/>
          <w:szCs w:val="28"/>
        </w:rPr>
      </w:pPr>
      <w:r w:rsidRPr="00761FFE">
        <w:rPr>
          <w:color w:val="auto"/>
          <w:sz w:val="28"/>
          <w:szCs w:val="28"/>
        </w:rPr>
        <w:t>- рациональное использование природных ресурсов, формирование природно-экологического каркаса в целях сохранения и развития рекреационного потенциала для обеспечения всех видов индустрии туризма и отдыха;</w:t>
      </w:r>
    </w:p>
    <w:p w:rsidR="00987801" w:rsidRPr="00761FFE" w:rsidRDefault="004F643D" w:rsidP="00E55C05">
      <w:pPr>
        <w:ind w:firstLine="851"/>
        <w:jc w:val="both"/>
        <w:rPr>
          <w:color w:val="auto"/>
          <w:sz w:val="28"/>
          <w:szCs w:val="28"/>
        </w:rPr>
      </w:pPr>
      <w:r w:rsidRPr="00761FFE">
        <w:rPr>
          <w:color w:val="auto"/>
          <w:sz w:val="28"/>
          <w:szCs w:val="28"/>
        </w:rPr>
        <w:t>- сохранение и возрождение культурного и исторического наследия поселения и района в целом.</w:t>
      </w:r>
    </w:p>
    <w:p w:rsidR="00987801" w:rsidRPr="00761FFE" w:rsidRDefault="004F643D" w:rsidP="00E55C05">
      <w:pPr>
        <w:ind w:firstLine="851"/>
        <w:jc w:val="both"/>
        <w:rPr>
          <w:color w:val="auto"/>
          <w:sz w:val="28"/>
          <w:szCs w:val="28"/>
        </w:rPr>
      </w:pPr>
      <w:r w:rsidRPr="00761FFE">
        <w:rPr>
          <w:color w:val="auto"/>
          <w:sz w:val="28"/>
          <w:szCs w:val="28"/>
        </w:rPr>
        <w:t>4. Нормативы учитывают:</w:t>
      </w:r>
    </w:p>
    <w:p w:rsidR="00987801" w:rsidRPr="00761FFE" w:rsidRDefault="004F643D" w:rsidP="00E55C05">
      <w:pPr>
        <w:ind w:firstLine="851"/>
        <w:jc w:val="both"/>
        <w:rPr>
          <w:color w:val="auto"/>
          <w:sz w:val="28"/>
          <w:szCs w:val="28"/>
        </w:rPr>
      </w:pPr>
      <w:r w:rsidRPr="00761FFE">
        <w:rPr>
          <w:color w:val="auto"/>
          <w:sz w:val="28"/>
          <w:szCs w:val="28"/>
        </w:rPr>
        <w:t>- административно-территориальное устройство Новокубанского района;</w:t>
      </w:r>
    </w:p>
    <w:p w:rsidR="00987801" w:rsidRPr="00761FFE" w:rsidRDefault="004F643D" w:rsidP="00E55C05">
      <w:pPr>
        <w:ind w:firstLine="851"/>
        <w:jc w:val="both"/>
        <w:rPr>
          <w:color w:val="auto"/>
          <w:sz w:val="28"/>
          <w:szCs w:val="28"/>
        </w:rPr>
      </w:pPr>
      <w:r w:rsidRPr="00761FFE">
        <w:rPr>
          <w:color w:val="auto"/>
          <w:sz w:val="28"/>
          <w:szCs w:val="28"/>
        </w:rPr>
        <w:t xml:space="preserve">- социально-демографический состав и плотность населения поселения; </w:t>
      </w:r>
    </w:p>
    <w:p w:rsidR="00987801" w:rsidRPr="00761FFE" w:rsidRDefault="004F643D" w:rsidP="00E55C05">
      <w:pPr>
        <w:ind w:firstLine="851"/>
        <w:jc w:val="both"/>
        <w:rPr>
          <w:color w:val="auto"/>
          <w:sz w:val="28"/>
          <w:szCs w:val="28"/>
        </w:rPr>
      </w:pPr>
      <w:r w:rsidRPr="00761FFE">
        <w:rPr>
          <w:color w:val="auto"/>
          <w:sz w:val="28"/>
          <w:szCs w:val="28"/>
        </w:rPr>
        <w:t>- природно-климатические условия поселения;</w:t>
      </w:r>
    </w:p>
    <w:p w:rsidR="00987801" w:rsidRPr="00761FFE" w:rsidRDefault="004F643D" w:rsidP="00E55C05">
      <w:pPr>
        <w:ind w:firstLine="851"/>
        <w:jc w:val="both"/>
        <w:rPr>
          <w:color w:val="auto"/>
          <w:sz w:val="28"/>
          <w:szCs w:val="28"/>
        </w:rPr>
      </w:pPr>
      <w:r w:rsidRPr="00761FFE">
        <w:rPr>
          <w:color w:val="auto"/>
          <w:sz w:val="28"/>
          <w:szCs w:val="28"/>
        </w:rPr>
        <w:t>- стратегии, программы и прогноз социально-экономического развития поселения и Новокубанского района;</w:t>
      </w:r>
    </w:p>
    <w:p w:rsidR="00987801" w:rsidRPr="00761FFE" w:rsidRDefault="004F643D" w:rsidP="00E55C05">
      <w:pPr>
        <w:ind w:firstLine="851"/>
        <w:jc w:val="both"/>
        <w:rPr>
          <w:color w:val="auto"/>
          <w:sz w:val="28"/>
          <w:szCs w:val="28"/>
        </w:rPr>
      </w:pPr>
      <w:r w:rsidRPr="00761FFE">
        <w:rPr>
          <w:color w:val="auto"/>
          <w:sz w:val="28"/>
          <w:szCs w:val="28"/>
        </w:rPr>
        <w:t xml:space="preserve">- особенности пространственной организации территорий, исторически сложившиеся традиции и уклад жизни населения на территории поселения; </w:t>
      </w:r>
    </w:p>
    <w:p w:rsidR="00987801" w:rsidRPr="00761FFE" w:rsidRDefault="004F643D" w:rsidP="00E55C05">
      <w:pPr>
        <w:ind w:firstLine="851"/>
        <w:jc w:val="both"/>
        <w:rPr>
          <w:color w:val="auto"/>
          <w:sz w:val="28"/>
          <w:szCs w:val="28"/>
        </w:rPr>
      </w:pPr>
      <w:r w:rsidRPr="00761FFE">
        <w:rPr>
          <w:color w:val="auto"/>
          <w:sz w:val="28"/>
          <w:szCs w:val="28"/>
        </w:rPr>
        <w:t xml:space="preserve">- развитие достигнутых показателей обеспеченности населения жилищной и социальной инфраструктурой; </w:t>
      </w:r>
    </w:p>
    <w:p w:rsidR="00987801" w:rsidRPr="00761FFE" w:rsidRDefault="004F643D" w:rsidP="00E55C05">
      <w:pPr>
        <w:ind w:firstLine="851"/>
        <w:jc w:val="both"/>
        <w:rPr>
          <w:color w:val="auto"/>
          <w:sz w:val="28"/>
          <w:szCs w:val="28"/>
        </w:rPr>
      </w:pPr>
      <w:r w:rsidRPr="00761FFE">
        <w:rPr>
          <w:color w:val="auto"/>
          <w:sz w:val="28"/>
          <w:szCs w:val="28"/>
        </w:rPr>
        <w:t xml:space="preserve">- нормативные правовые акты, строительные и иные нормы и правила Российской Федерации, Краснодарского края, муниципального образования Новокубанский район, Ляпинского сельского поселения; </w:t>
      </w:r>
    </w:p>
    <w:p w:rsidR="00987801" w:rsidRPr="00761FFE" w:rsidRDefault="004F643D" w:rsidP="00E55C05">
      <w:pPr>
        <w:ind w:firstLine="851"/>
        <w:jc w:val="both"/>
        <w:rPr>
          <w:color w:val="auto"/>
          <w:sz w:val="28"/>
          <w:szCs w:val="28"/>
        </w:rPr>
      </w:pPr>
      <w:r w:rsidRPr="00761FFE">
        <w:rPr>
          <w:color w:val="auto"/>
          <w:sz w:val="28"/>
          <w:szCs w:val="28"/>
        </w:rPr>
        <w:t>- требования к планируемому благоустройству общественных и частных территорий.</w:t>
      </w:r>
    </w:p>
    <w:p w:rsidR="00987801" w:rsidRPr="00761FFE" w:rsidRDefault="004F643D" w:rsidP="00E55C05">
      <w:pPr>
        <w:ind w:firstLine="851"/>
        <w:jc w:val="both"/>
        <w:rPr>
          <w:color w:val="auto"/>
          <w:sz w:val="28"/>
          <w:szCs w:val="28"/>
        </w:rPr>
      </w:pPr>
      <w:r w:rsidRPr="00761FFE">
        <w:rPr>
          <w:color w:val="auto"/>
          <w:sz w:val="28"/>
          <w:szCs w:val="28"/>
        </w:rPr>
        <w:t>5. Нормативы устанавливают обязательные требования для всех субъектов градостроительной деятельности на территории Ляпинского сельского поселения. Нормативы применяются в части, не противоречащей законодательству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поселения.</w:t>
      </w:r>
    </w:p>
    <w:p w:rsidR="00987801" w:rsidRPr="00761FFE" w:rsidRDefault="004F643D" w:rsidP="00E55C05">
      <w:pPr>
        <w:ind w:firstLine="851"/>
        <w:jc w:val="both"/>
        <w:rPr>
          <w:color w:val="auto"/>
          <w:sz w:val="28"/>
          <w:szCs w:val="28"/>
        </w:rPr>
      </w:pPr>
      <w:r w:rsidRPr="00761FFE">
        <w:rPr>
          <w:color w:val="auto"/>
          <w:sz w:val="28"/>
          <w:szCs w:val="28"/>
        </w:rPr>
        <w:t>6. Нормативы направлены на обеспечение:</w:t>
      </w:r>
    </w:p>
    <w:p w:rsidR="00987801" w:rsidRPr="00761FFE" w:rsidRDefault="004F643D" w:rsidP="00E55C05">
      <w:pPr>
        <w:ind w:firstLine="851"/>
        <w:jc w:val="both"/>
        <w:rPr>
          <w:color w:val="auto"/>
          <w:sz w:val="28"/>
          <w:szCs w:val="28"/>
        </w:rPr>
      </w:pPr>
      <w:r w:rsidRPr="00761FFE">
        <w:rPr>
          <w:color w:val="auto"/>
          <w:sz w:val="28"/>
          <w:szCs w:val="28"/>
        </w:rPr>
        <w:t>- повышения качества жизни населения и создания условий для обеспечения социальных гарантий, установленных законодательством Российской Федерации и законодательством Краснодарского края, гражданам, включая инвалидов и другие маломобильные группы населения;</w:t>
      </w:r>
    </w:p>
    <w:p w:rsidR="00987801" w:rsidRPr="00761FFE" w:rsidRDefault="004F643D" w:rsidP="00E55C05">
      <w:pPr>
        <w:ind w:firstLine="851"/>
        <w:jc w:val="both"/>
        <w:rPr>
          <w:color w:val="auto"/>
          <w:sz w:val="28"/>
          <w:szCs w:val="28"/>
        </w:rPr>
      </w:pPr>
      <w:r w:rsidRPr="00761FFE">
        <w:rPr>
          <w:color w:val="auto"/>
          <w:sz w:val="28"/>
          <w:szCs w:val="28"/>
        </w:rPr>
        <w:t>- повышения эффективности использования территории поселения 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населенных пунктах поселения;</w:t>
      </w:r>
    </w:p>
    <w:p w:rsidR="00987801" w:rsidRPr="00761FFE" w:rsidRDefault="004F643D" w:rsidP="00E55C05">
      <w:pPr>
        <w:ind w:firstLine="851"/>
        <w:jc w:val="both"/>
        <w:rPr>
          <w:color w:val="auto"/>
          <w:sz w:val="28"/>
          <w:szCs w:val="28"/>
        </w:rPr>
      </w:pPr>
      <w:r w:rsidRPr="00761FFE">
        <w:rPr>
          <w:color w:val="auto"/>
          <w:sz w:val="28"/>
          <w:szCs w:val="28"/>
        </w:rPr>
        <w:t>- 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987801" w:rsidRPr="00761FFE" w:rsidRDefault="004F643D" w:rsidP="00E55C05">
      <w:pPr>
        <w:ind w:firstLine="851"/>
        <w:jc w:val="both"/>
        <w:rPr>
          <w:color w:val="auto"/>
          <w:sz w:val="28"/>
          <w:szCs w:val="28"/>
        </w:rPr>
      </w:pPr>
      <w:r w:rsidRPr="00761FFE">
        <w:rPr>
          <w:color w:val="auto"/>
          <w:sz w:val="28"/>
          <w:szCs w:val="28"/>
        </w:rPr>
        <w:t>- ограничения негативного воздействия хозяйственной и иной деятельности на окружающую среду в интересах настоящих и будущих поколений.</w:t>
      </w:r>
    </w:p>
    <w:p w:rsidR="00987801" w:rsidRPr="00761FFE" w:rsidRDefault="004F643D" w:rsidP="00E55C05">
      <w:pPr>
        <w:ind w:firstLine="851"/>
        <w:jc w:val="both"/>
        <w:rPr>
          <w:color w:val="auto"/>
          <w:sz w:val="28"/>
          <w:szCs w:val="28"/>
        </w:rPr>
      </w:pPr>
      <w:r w:rsidRPr="00761FFE">
        <w:rPr>
          <w:color w:val="auto"/>
          <w:sz w:val="28"/>
          <w:szCs w:val="28"/>
        </w:rPr>
        <w:t>7. Основными принципами разработки нормативов градостроительного проектирования Ляпинского сельского поселения являются:</w:t>
      </w:r>
    </w:p>
    <w:p w:rsidR="00987801" w:rsidRPr="00761FFE" w:rsidRDefault="004F643D" w:rsidP="00E55C05">
      <w:pPr>
        <w:ind w:firstLine="851"/>
        <w:jc w:val="both"/>
        <w:rPr>
          <w:color w:val="auto"/>
          <w:sz w:val="28"/>
          <w:szCs w:val="28"/>
        </w:rPr>
      </w:pPr>
      <w:r w:rsidRPr="00761FFE">
        <w:rPr>
          <w:color w:val="auto"/>
          <w:sz w:val="28"/>
          <w:szCs w:val="28"/>
        </w:rPr>
        <w:t>- единство социально-экономического и территориального планирования;</w:t>
      </w:r>
    </w:p>
    <w:p w:rsidR="00987801" w:rsidRPr="00761FFE" w:rsidRDefault="004F643D" w:rsidP="00E55C05">
      <w:pPr>
        <w:ind w:firstLine="851"/>
        <w:jc w:val="both"/>
        <w:rPr>
          <w:color w:val="auto"/>
          <w:sz w:val="28"/>
          <w:szCs w:val="28"/>
        </w:rPr>
      </w:pPr>
      <w:r w:rsidRPr="00761FFE">
        <w:rPr>
          <w:color w:val="auto"/>
          <w:sz w:val="28"/>
          <w:szCs w:val="28"/>
        </w:rPr>
        <w:t>- дифференцирование территории поселения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987801" w:rsidRPr="00761FFE" w:rsidRDefault="004F643D" w:rsidP="00E55C05">
      <w:pPr>
        <w:ind w:firstLine="851"/>
        <w:jc w:val="both"/>
        <w:rPr>
          <w:color w:val="auto"/>
          <w:sz w:val="28"/>
          <w:szCs w:val="28"/>
        </w:rPr>
      </w:pPr>
      <w:r w:rsidRPr="00761FFE">
        <w:rPr>
          <w:color w:val="auto"/>
          <w:sz w:val="28"/>
          <w:szCs w:val="28"/>
        </w:rPr>
        <w:t>- нормирование параметров допустимого использования территории поселения.</w:t>
      </w:r>
    </w:p>
    <w:p w:rsidR="00987801" w:rsidRPr="00761FFE" w:rsidRDefault="004F643D" w:rsidP="00E55C05">
      <w:pPr>
        <w:ind w:firstLine="851"/>
        <w:jc w:val="both"/>
        <w:rPr>
          <w:color w:val="auto"/>
          <w:sz w:val="28"/>
          <w:szCs w:val="28"/>
        </w:rPr>
      </w:pPr>
      <w:r w:rsidRPr="00761FFE">
        <w:rPr>
          <w:color w:val="auto"/>
          <w:sz w:val="28"/>
          <w:szCs w:val="28"/>
        </w:rPr>
        <w:t>8. Нормирование параметров допустимого использования территории поселения осуществляется в целях:</w:t>
      </w:r>
    </w:p>
    <w:p w:rsidR="00987801" w:rsidRPr="00761FFE" w:rsidRDefault="004F643D" w:rsidP="00E55C05">
      <w:pPr>
        <w:ind w:firstLine="851"/>
        <w:jc w:val="both"/>
        <w:rPr>
          <w:color w:val="auto"/>
          <w:sz w:val="28"/>
          <w:szCs w:val="28"/>
        </w:rPr>
      </w:pPr>
      <w:r w:rsidRPr="00761FFE">
        <w:rPr>
          <w:color w:val="auto"/>
          <w:sz w:val="28"/>
          <w:szCs w:val="28"/>
        </w:rPr>
        <w:t>1) 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987801" w:rsidRPr="00761FFE" w:rsidRDefault="004F643D" w:rsidP="00E55C05">
      <w:pPr>
        <w:ind w:firstLine="851"/>
        <w:jc w:val="both"/>
        <w:rPr>
          <w:color w:val="auto"/>
          <w:sz w:val="28"/>
          <w:szCs w:val="28"/>
        </w:rPr>
      </w:pPr>
      <w:r w:rsidRPr="00761FFE">
        <w:rPr>
          <w:color w:val="auto"/>
          <w:sz w:val="28"/>
          <w:szCs w:val="28"/>
        </w:rPr>
        <w:t>2) 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один гектар территории, при различных показателях жилищной обеспеченности на различных этапах развития территории;</w:t>
      </w:r>
    </w:p>
    <w:p w:rsidR="00987801" w:rsidRPr="00761FFE" w:rsidRDefault="004F643D" w:rsidP="00E55C05">
      <w:pPr>
        <w:ind w:firstLine="851"/>
        <w:jc w:val="both"/>
        <w:rPr>
          <w:color w:val="auto"/>
          <w:sz w:val="28"/>
          <w:szCs w:val="28"/>
        </w:rPr>
      </w:pPr>
      <w:r w:rsidRPr="00761FFE">
        <w:rPr>
          <w:color w:val="auto"/>
          <w:sz w:val="28"/>
          <w:szCs w:val="28"/>
        </w:rPr>
        <w:t>3) интенсивности использования территории иного назначения, выраженной в процентах застройки, иных показателях;</w:t>
      </w:r>
    </w:p>
    <w:p w:rsidR="00987801" w:rsidRPr="00761FFE" w:rsidRDefault="004F643D" w:rsidP="00E55C05">
      <w:pPr>
        <w:ind w:firstLine="851"/>
        <w:jc w:val="both"/>
        <w:rPr>
          <w:color w:val="auto"/>
          <w:sz w:val="28"/>
          <w:szCs w:val="28"/>
        </w:rPr>
      </w:pPr>
      <w:r w:rsidRPr="00761FFE">
        <w:rPr>
          <w:color w:val="auto"/>
          <w:sz w:val="28"/>
          <w:szCs w:val="28"/>
        </w:rPr>
        <w:t>4) расчетных радиусов обслуживания (доступности) объектов социального, культурного, бытового и транспортного обслуживания;</w:t>
      </w:r>
    </w:p>
    <w:p w:rsidR="00987801" w:rsidRPr="00761FFE" w:rsidRDefault="004F643D" w:rsidP="00E55C05">
      <w:pPr>
        <w:ind w:firstLine="851"/>
        <w:jc w:val="both"/>
        <w:rPr>
          <w:color w:val="auto"/>
          <w:sz w:val="28"/>
          <w:szCs w:val="28"/>
        </w:rPr>
      </w:pPr>
      <w:r w:rsidRPr="00761FFE">
        <w:rPr>
          <w:color w:val="auto"/>
          <w:sz w:val="28"/>
          <w:szCs w:val="28"/>
        </w:rPr>
        <w:t>5) определения потребности в территориях различного назначения, включая:</w:t>
      </w:r>
    </w:p>
    <w:p w:rsidR="00987801" w:rsidRPr="00761FFE" w:rsidRDefault="004F643D" w:rsidP="00E55C05">
      <w:pPr>
        <w:ind w:firstLine="851"/>
        <w:jc w:val="both"/>
        <w:rPr>
          <w:color w:val="auto"/>
          <w:sz w:val="28"/>
          <w:szCs w:val="28"/>
        </w:rPr>
      </w:pPr>
      <w:r w:rsidRPr="00761FFE">
        <w:rPr>
          <w:color w:val="auto"/>
          <w:sz w:val="28"/>
          <w:szCs w:val="28"/>
        </w:rPr>
        <w:t>- территории для размещения различных видов застройки;</w:t>
      </w:r>
    </w:p>
    <w:p w:rsidR="00987801" w:rsidRPr="00761FFE" w:rsidRDefault="004F643D" w:rsidP="00E55C05">
      <w:pPr>
        <w:ind w:firstLine="851"/>
        <w:jc w:val="both"/>
        <w:rPr>
          <w:color w:val="auto"/>
          <w:sz w:val="28"/>
          <w:szCs w:val="28"/>
        </w:rPr>
      </w:pPr>
      <w:r w:rsidRPr="00761FFE">
        <w:rPr>
          <w:color w:val="auto"/>
          <w:sz w:val="28"/>
          <w:szCs w:val="28"/>
        </w:rPr>
        <w:t>- 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987801" w:rsidRPr="00761FFE" w:rsidRDefault="004F643D" w:rsidP="00E55C05">
      <w:pPr>
        <w:ind w:firstLine="851"/>
        <w:jc w:val="both"/>
        <w:rPr>
          <w:color w:val="auto"/>
          <w:sz w:val="28"/>
          <w:szCs w:val="28"/>
        </w:rPr>
      </w:pPr>
      <w:r w:rsidRPr="00761FFE">
        <w:rPr>
          <w:color w:val="auto"/>
          <w:sz w:val="28"/>
          <w:szCs w:val="28"/>
        </w:rPr>
        <w:t>- 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987801" w:rsidRPr="00761FFE" w:rsidRDefault="004F643D" w:rsidP="00E55C05">
      <w:pPr>
        <w:ind w:firstLine="851"/>
        <w:jc w:val="both"/>
        <w:rPr>
          <w:color w:val="auto"/>
          <w:sz w:val="28"/>
          <w:szCs w:val="28"/>
        </w:rPr>
      </w:pPr>
      <w:r w:rsidRPr="00761FFE">
        <w:rPr>
          <w:color w:val="auto"/>
          <w:sz w:val="28"/>
          <w:szCs w:val="28"/>
        </w:rPr>
        <w:t>- территории для развития объектов инженерно-технического обеспечения;</w:t>
      </w:r>
    </w:p>
    <w:p w:rsidR="00987801" w:rsidRPr="00761FFE" w:rsidRDefault="004F643D" w:rsidP="00E55C05">
      <w:pPr>
        <w:ind w:firstLine="851"/>
        <w:jc w:val="both"/>
        <w:rPr>
          <w:color w:val="auto"/>
          <w:sz w:val="28"/>
          <w:szCs w:val="28"/>
        </w:rPr>
      </w:pPr>
      <w:r w:rsidRPr="00761FFE">
        <w:rPr>
          <w:color w:val="auto"/>
          <w:sz w:val="28"/>
          <w:szCs w:val="28"/>
        </w:rPr>
        <w:t>- территории сельскохозяйственного использования (в том числе предназначенные для ведения личных подсобных хозяйств);</w:t>
      </w:r>
    </w:p>
    <w:p w:rsidR="00987801" w:rsidRPr="00761FFE" w:rsidRDefault="004F643D" w:rsidP="00E55C05">
      <w:pPr>
        <w:ind w:firstLine="851"/>
        <w:jc w:val="both"/>
        <w:rPr>
          <w:color w:val="auto"/>
          <w:sz w:val="28"/>
          <w:szCs w:val="28"/>
        </w:rPr>
      </w:pPr>
      <w:r w:rsidRPr="00761FFE">
        <w:rPr>
          <w:color w:val="auto"/>
          <w:sz w:val="28"/>
          <w:szCs w:val="28"/>
        </w:rPr>
        <w:t>6) определения размеров земельных участков для размещения объектов капитального строительства, необходимых для муниципальных нужд, в том числе для размещения:</w:t>
      </w:r>
    </w:p>
    <w:p w:rsidR="00987801" w:rsidRPr="00761FFE" w:rsidRDefault="004F643D" w:rsidP="00E55C05">
      <w:pPr>
        <w:ind w:firstLine="851"/>
        <w:jc w:val="both"/>
        <w:rPr>
          <w:color w:val="auto"/>
          <w:sz w:val="28"/>
          <w:szCs w:val="28"/>
        </w:rPr>
      </w:pPr>
      <w:r w:rsidRPr="00761FFE">
        <w:rPr>
          <w:color w:val="auto"/>
          <w:sz w:val="28"/>
          <w:szCs w:val="28"/>
        </w:rPr>
        <w:t>- объектов социального обслуживания;</w:t>
      </w:r>
    </w:p>
    <w:p w:rsidR="00987801" w:rsidRPr="00761FFE" w:rsidRDefault="004F643D" w:rsidP="00E55C05">
      <w:pPr>
        <w:ind w:firstLine="851"/>
        <w:jc w:val="both"/>
        <w:rPr>
          <w:color w:val="auto"/>
          <w:sz w:val="28"/>
          <w:szCs w:val="28"/>
        </w:rPr>
      </w:pPr>
      <w:r w:rsidRPr="00761FFE">
        <w:rPr>
          <w:color w:val="auto"/>
          <w:sz w:val="28"/>
          <w:szCs w:val="28"/>
        </w:rPr>
        <w:t>- объектов коммунального обслуживания;</w:t>
      </w:r>
    </w:p>
    <w:p w:rsidR="00987801" w:rsidRPr="00761FFE" w:rsidRDefault="004F643D" w:rsidP="00E55C05">
      <w:pPr>
        <w:ind w:firstLine="851"/>
        <w:jc w:val="both"/>
        <w:rPr>
          <w:color w:val="auto"/>
          <w:sz w:val="28"/>
          <w:szCs w:val="28"/>
        </w:rPr>
      </w:pPr>
      <w:r w:rsidRPr="00761FFE">
        <w:rPr>
          <w:color w:val="auto"/>
          <w:sz w:val="28"/>
          <w:szCs w:val="28"/>
        </w:rPr>
        <w:t>- 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987801" w:rsidRPr="00761FFE" w:rsidRDefault="004F643D" w:rsidP="00E55C05">
      <w:pPr>
        <w:ind w:firstLine="851"/>
        <w:jc w:val="both"/>
        <w:rPr>
          <w:color w:val="auto"/>
          <w:sz w:val="28"/>
          <w:szCs w:val="28"/>
        </w:rPr>
      </w:pPr>
      <w:r w:rsidRPr="00761FFE">
        <w:rPr>
          <w:color w:val="auto"/>
          <w:sz w:val="28"/>
          <w:szCs w:val="28"/>
        </w:rPr>
        <w:t>- объектов для хранения индивидуального и иных видов транспорта;</w:t>
      </w:r>
    </w:p>
    <w:p w:rsidR="00987801" w:rsidRPr="00761FFE" w:rsidRDefault="004F643D" w:rsidP="00E55C05">
      <w:pPr>
        <w:ind w:firstLine="851"/>
        <w:jc w:val="both"/>
        <w:rPr>
          <w:color w:val="auto"/>
          <w:sz w:val="28"/>
          <w:szCs w:val="28"/>
        </w:rPr>
      </w:pPr>
      <w:r w:rsidRPr="00761FFE">
        <w:rPr>
          <w:color w:val="auto"/>
          <w:sz w:val="28"/>
          <w:szCs w:val="28"/>
        </w:rPr>
        <w:t>- иных объектов.</w:t>
      </w:r>
    </w:p>
    <w:p w:rsidR="00987801" w:rsidRPr="00761FFE" w:rsidRDefault="004F643D" w:rsidP="00E55C05">
      <w:pPr>
        <w:ind w:firstLine="851"/>
        <w:jc w:val="both"/>
        <w:rPr>
          <w:color w:val="auto"/>
          <w:sz w:val="28"/>
          <w:szCs w:val="28"/>
        </w:rPr>
      </w:pPr>
      <w:r w:rsidRPr="00761FFE">
        <w:rPr>
          <w:color w:val="auto"/>
          <w:sz w:val="28"/>
          <w:szCs w:val="28"/>
        </w:rPr>
        <w:t>7) обеспечения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987801" w:rsidRPr="00761FFE" w:rsidRDefault="004F643D" w:rsidP="00E55C05">
      <w:pPr>
        <w:ind w:firstLine="851"/>
        <w:jc w:val="both"/>
        <w:rPr>
          <w:color w:val="auto"/>
          <w:sz w:val="28"/>
          <w:szCs w:val="28"/>
        </w:rPr>
      </w:pPr>
      <w:r w:rsidRPr="00761FFE">
        <w:rPr>
          <w:color w:val="auto"/>
          <w:sz w:val="28"/>
          <w:szCs w:val="28"/>
        </w:rPr>
        <w:t>8) определения при подготовке проектов планировки и проектов межевания:</w:t>
      </w:r>
    </w:p>
    <w:p w:rsidR="00987801" w:rsidRPr="00761FFE" w:rsidRDefault="004F643D" w:rsidP="00E55C05">
      <w:pPr>
        <w:ind w:firstLine="851"/>
        <w:jc w:val="both"/>
        <w:rPr>
          <w:color w:val="auto"/>
          <w:sz w:val="28"/>
          <w:szCs w:val="28"/>
        </w:rPr>
      </w:pPr>
      <w:r w:rsidRPr="00761FFE">
        <w:rPr>
          <w:color w:val="auto"/>
          <w:sz w:val="28"/>
          <w:szCs w:val="28"/>
        </w:rPr>
        <w:t>- 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 ведения личных подсобных хозяйств;</w:t>
      </w:r>
    </w:p>
    <w:p w:rsidR="00987801" w:rsidRPr="00761FFE" w:rsidRDefault="004F643D" w:rsidP="00E55C05">
      <w:pPr>
        <w:ind w:firstLine="851"/>
        <w:jc w:val="both"/>
        <w:rPr>
          <w:color w:val="auto"/>
          <w:sz w:val="28"/>
          <w:szCs w:val="28"/>
        </w:rPr>
      </w:pPr>
      <w:r w:rsidRPr="00761FFE">
        <w:rPr>
          <w:color w:val="auto"/>
          <w:sz w:val="28"/>
          <w:szCs w:val="28"/>
        </w:rPr>
        <w:t>- 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987801" w:rsidRPr="00761FFE" w:rsidRDefault="004F643D" w:rsidP="00E55C05">
      <w:pPr>
        <w:ind w:firstLine="851"/>
        <w:jc w:val="both"/>
        <w:rPr>
          <w:color w:val="auto"/>
          <w:sz w:val="28"/>
          <w:szCs w:val="28"/>
        </w:rPr>
      </w:pPr>
      <w:r w:rsidRPr="00761FFE">
        <w:rPr>
          <w:color w:val="auto"/>
          <w:sz w:val="28"/>
          <w:szCs w:val="28"/>
        </w:rPr>
        <w:t>9) определения иных параметров развития территории при градостроительном проектировании.</w:t>
      </w:r>
    </w:p>
    <w:p w:rsidR="00987801" w:rsidRPr="00761FFE" w:rsidRDefault="004F643D" w:rsidP="00E55C05">
      <w:pPr>
        <w:ind w:firstLine="851"/>
        <w:jc w:val="both"/>
        <w:rPr>
          <w:color w:val="auto"/>
          <w:sz w:val="28"/>
          <w:szCs w:val="28"/>
        </w:rPr>
      </w:pPr>
      <w:r w:rsidRPr="00761FFE">
        <w:rPr>
          <w:color w:val="auto"/>
          <w:sz w:val="28"/>
          <w:szCs w:val="28"/>
        </w:rPr>
        <w:t>9. Нормативы разработаны с учетом перспективы развития поселения в расчетные периоды, которые составляют:</w:t>
      </w:r>
    </w:p>
    <w:p w:rsidR="00987801" w:rsidRPr="00761FFE" w:rsidRDefault="004F643D" w:rsidP="00E55C05">
      <w:pPr>
        <w:ind w:firstLine="851"/>
        <w:jc w:val="both"/>
        <w:rPr>
          <w:color w:val="auto"/>
          <w:sz w:val="28"/>
          <w:szCs w:val="28"/>
        </w:rPr>
      </w:pPr>
      <w:r w:rsidRPr="00761FFE">
        <w:rPr>
          <w:color w:val="auto"/>
          <w:sz w:val="28"/>
          <w:szCs w:val="28"/>
        </w:rPr>
        <w:t>- I период - 10 лет, или до 2025 года;</w:t>
      </w:r>
    </w:p>
    <w:p w:rsidR="00987801" w:rsidRPr="00761FFE" w:rsidRDefault="004F643D" w:rsidP="00E55C05">
      <w:pPr>
        <w:ind w:firstLine="851"/>
        <w:jc w:val="both"/>
        <w:rPr>
          <w:rFonts w:eastAsia="Calibri"/>
          <w:color w:val="auto"/>
          <w:sz w:val="28"/>
          <w:szCs w:val="28"/>
        </w:rPr>
      </w:pPr>
      <w:r w:rsidRPr="00761FFE">
        <w:rPr>
          <w:rFonts w:eastAsia="Calibri"/>
          <w:color w:val="auto"/>
          <w:sz w:val="28"/>
          <w:szCs w:val="28"/>
        </w:rPr>
        <w:t>- II период - 20 лет, или до 2035 года.</w:t>
      </w:r>
    </w:p>
    <w:p w:rsidR="00987801" w:rsidRPr="00761FFE" w:rsidRDefault="004F643D" w:rsidP="00E55C05">
      <w:pPr>
        <w:spacing w:before="120" w:line="276" w:lineRule="auto"/>
        <w:ind w:firstLine="851"/>
        <w:contextualSpacing/>
        <w:jc w:val="both"/>
        <w:rPr>
          <w:rFonts w:eastAsia="Calibri"/>
          <w:color w:val="auto"/>
          <w:sz w:val="28"/>
          <w:szCs w:val="28"/>
          <w:lang w:eastAsia="en-US"/>
        </w:rPr>
      </w:pPr>
      <w:r w:rsidRPr="00761FFE">
        <w:rPr>
          <w:rFonts w:eastAsia="Calibri"/>
          <w:color w:val="auto"/>
          <w:sz w:val="28"/>
          <w:szCs w:val="28"/>
          <w:lang w:eastAsia="en-US"/>
        </w:rPr>
        <w:t>10. 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плане соответствия её решений целям повышения качества жизни населения.</w:t>
      </w:r>
    </w:p>
    <w:p w:rsidR="00987801" w:rsidRPr="00761FFE" w:rsidRDefault="004F643D" w:rsidP="00E55C05">
      <w:pPr>
        <w:spacing w:line="276" w:lineRule="auto"/>
        <w:ind w:firstLine="851"/>
        <w:jc w:val="both"/>
        <w:rPr>
          <w:rFonts w:eastAsia="Calibri"/>
          <w:color w:val="auto"/>
          <w:sz w:val="28"/>
          <w:szCs w:val="28"/>
        </w:rPr>
      </w:pPr>
      <w:r w:rsidRPr="00761FFE">
        <w:rPr>
          <w:rFonts w:eastAsia="Calibri"/>
          <w:color w:val="auto"/>
          <w:sz w:val="28"/>
          <w:szCs w:val="28"/>
        </w:rPr>
        <w:t xml:space="preserve">10.1. Расчетные показатели минимально допустимого уровня обеспеченности объектами местного значения сельского поселения населения муниципального образования, установленные Нормативами градостроительного проектирования Ляпинского сельского поселения, не могут быть ниже </w:t>
      </w:r>
      <w:r w:rsidRPr="00761FFE">
        <w:rPr>
          <w:color w:val="auto"/>
          <w:sz w:val="28"/>
          <w:szCs w:val="28"/>
        </w:rPr>
        <w:t>предельных значений расчетных показателей минимально допустимого уровня обеспеченности объектами местного значения населения муниципального образования, установленных Н</w:t>
      </w:r>
      <w:r w:rsidRPr="00761FFE">
        <w:rPr>
          <w:rFonts w:eastAsia="Calibri"/>
          <w:color w:val="auto"/>
          <w:sz w:val="28"/>
          <w:szCs w:val="28"/>
        </w:rPr>
        <w:t>ормативами  градостроительного проектирования Краснодарского края.</w:t>
      </w:r>
    </w:p>
    <w:p w:rsidR="00987801" w:rsidRPr="00761FFE" w:rsidRDefault="004F643D" w:rsidP="00E55C05">
      <w:pPr>
        <w:spacing w:line="276" w:lineRule="auto"/>
        <w:ind w:firstLine="851"/>
        <w:jc w:val="both"/>
        <w:rPr>
          <w:rFonts w:eastAsia="Calibri"/>
          <w:color w:val="auto"/>
          <w:sz w:val="28"/>
          <w:szCs w:val="28"/>
        </w:rPr>
      </w:pPr>
      <w:r w:rsidRPr="00761FFE">
        <w:rPr>
          <w:rFonts w:eastAsia="Calibri"/>
          <w:color w:val="auto"/>
          <w:sz w:val="28"/>
          <w:szCs w:val="28"/>
        </w:rPr>
        <w:t>10.2. Если, в случае внесения изменений в Нормативы градостроительного проектирования Краснодарского края, предельные значения расчетных показателей минимально допустимого уровня обеспеченности объектами местного значения станут выше расчетных показателей минимально допустимого уровня обеспеченности объектами местного значения сельского поселения,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p>
    <w:p w:rsidR="00987801" w:rsidRPr="00761FFE" w:rsidRDefault="004F643D" w:rsidP="00E55C05">
      <w:pPr>
        <w:spacing w:line="276" w:lineRule="auto"/>
        <w:ind w:firstLine="851"/>
        <w:jc w:val="both"/>
        <w:rPr>
          <w:rFonts w:eastAsia="Calibri"/>
          <w:color w:val="auto"/>
          <w:sz w:val="28"/>
          <w:szCs w:val="28"/>
        </w:rPr>
      </w:pPr>
      <w:r w:rsidRPr="00761FFE">
        <w:rPr>
          <w:color w:val="auto"/>
          <w:sz w:val="28"/>
          <w:szCs w:val="28"/>
        </w:rPr>
        <w:t>10.3.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образования, установленные нормативами градостроительного проектирования Ляпинского сельского поселения,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для населения муниципальных образований, установленных Н</w:t>
      </w:r>
      <w:r w:rsidRPr="00761FFE">
        <w:rPr>
          <w:rFonts w:eastAsia="Calibri"/>
          <w:color w:val="auto"/>
          <w:sz w:val="28"/>
          <w:szCs w:val="28"/>
        </w:rPr>
        <w:t>ормативами градостроительного проектирования Краснодарского края.</w:t>
      </w:r>
    </w:p>
    <w:p w:rsidR="00987801" w:rsidRPr="00761FFE" w:rsidRDefault="004F643D" w:rsidP="00E55C05">
      <w:pPr>
        <w:ind w:firstLine="851"/>
        <w:jc w:val="both"/>
        <w:rPr>
          <w:rFonts w:eastAsia="Calibri"/>
          <w:color w:val="auto"/>
          <w:sz w:val="28"/>
          <w:szCs w:val="28"/>
        </w:rPr>
        <w:sectPr w:rsidR="00987801" w:rsidRPr="00761FFE">
          <w:headerReference w:type="default" r:id="rId132"/>
          <w:footerReference w:type="default" r:id="rId133"/>
          <w:headerReference w:type="first" r:id="rId134"/>
          <w:footerReference w:type="first" r:id="rId135"/>
          <w:pgSz w:w="11906" w:h="16838"/>
          <w:pgMar w:top="1134" w:right="567" w:bottom="1135" w:left="1701" w:header="720" w:footer="709" w:gutter="0"/>
          <w:cols w:space="720"/>
          <w:formProt w:val="0"/>
          <w:titlePg/>
          <w:docGrid w:linePitch="360" w:charSpace="-6145"/>
        </w:sectPr>
      </w:pPr>
      <w:r w:rsidRPr="00761FFE">
        <w:rPr>
          <w:rFonts w:eastAsia="Calibri"/>
          <w:color w:val="auto"/>
          <w:sz w:val="28"/>
          <w:szCs w:val="28"/>
        </w:rPr>
        <w:t xml:space="preserve">10.4. Если, в случае внесения изменений в региональные нормативы градостроительного проектирования, предельные значения </w:t>
      </w:r>
      <w:r w:rsidRPr="00761FFE">
        <w:rPr>
          <w:color w:val="auto"/>
          <w:sz w:val="28"/>
          <w:szCs w:val="28"/>
        </w:rPr>
        <w:t>расчетных показателей максимально допустимого уровня территориальной доступности объектов местного значения</w:t>
      </w:r>
      <w:r w:rsidRPr="00761FFE">
        <w:rPr>
          <w:rFonts w:eastAsia="Calibri"/>
          <w:color w:val="auto"/>
          <w:sz w:val="28"/>
          <w:szCs w:val="28"/>
        </w:rPr>
        <w:t xml:space="preserve"> для населения муниципальных образований, станут ниже расчетных показателей </w:t>
      </w:r>
      <w:r w:rsidRPr="00761FFE">
        <w:rPr>
          <w:color w:val="auto"/>
          <w:sz w:val="28"/>
          <w:szCs w:val="28"/>
        </w:rPr>
        <w:t>максимально допустимого уровня территориальной доступности объектов местного значения сельского поселения для населения муниципального образования</w:t>
      </w:r>
      <w:r w:rsidRPr="00761FFE">
        <w:rPr>
          <w:rFonts w:eastAsia="Calibri"/>
          <w:color w:val="auto"/>
          <w:sz w:val="28"/>
          <w:szCs w:val="28"/>
        </w:rPr>
        <w:t>,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p>
    <w:p w:rsidR="00987801" w:rsidRPr="00761FFE" w:rsidRDefault="004F643D" w:rsidP="00E55C05">
      <w:pPr>
        <w:pStyle w:val="af3"/>
        <w:ind w:left="7655" w:firstLine="0"/>
        <w:jc w:val="left"/>
        <w:rPr>
          <w:rStyle w:val="a3"/>
          <w:rFonts w:ascii="Times New Roman" w:hAnsi="Times New Roman"/>
          <w:color w:val="auto"/>
          <w:sz w:val="28"/>
          <w:szCs w:val="28"/>
        </w:rPr>
      </w:pPr>
      <w:bookmarkStart w:id="148" w:name="sub_16"/>
      <w:bookmarkEnd w:id="148"/>
      <w:r w:rsidRPr="00761FFE">
        <w:rPr>
          <w:rStyle w:val="a3"/>
          <w:rFonts w:ascii="Times New Roman" w:hAnsi="Times New Roman"/>
          <w:color w:val="auto"/>
          <w:sz w:val="28"/>
          <w:szCs w:val="28"/>
        </w:rPr>
        <w:t xml:space="preserve">Приложение </w:t>
      </w:r>
      <w:r w:rsidR="00E55C05" w:rsidRPr="00761FFE">
        <w:rPr>
          <w:rStyle w:val="a3"/>
          <w:rFonts w:ascii="Times New Roman" w:hAnsi="Times New Roman"/>
          <w:color w:val="auto"/>
          <w:sz w:val="28"/>
          <w:szCs w:val="28"/>
        </w:rPr>
        <w:t xml:space="preserve">№ </w:t>
      </w:r>
      <w:r w:rsidRPr="00761FFE">
        <w:rPr>
          <w:rStyle w:val="a3"/>
          <w:rFonts w:ascii="Times New Roman" w:hAnsi="Times New Roman"/>
          <w:color w:val="auto"/>
          <w:sz w:val="28"/>
          <w:szCs w:val="28"/>
        </w:rPr>
        <w:t>1</w:t>
      </w:r>
      <w:r w:rsidR="00E55C05" w:rsidRPr="00761FFE">
        <w:rPr>
          <w:rStyle w:val="a3"/>
          <w:rFonts w:ascii="Times New Roman" w:hAnsi="Times New Roman"/>
          <w:color w:val="auto"/>
          <w:sz w:val="28"/>
          <w:szCs w:val="28"/>
        </w:rPr>
        <w:t xml:space="preserve"> </w:t>
      </w:r>
      <w:r w:rsidRPr="00761FFE">
        <w:rPr>
          <w:rStyle w:val="a3"/>
          <w:rFonts w:ascii="Times New Roman" w:hAnsi="Times New Roman"/>
          <w:color w:val="auto"/>
          <w:sz w:val="28"/>
          <w:szCs w:val="28"/>
        </w:rPr>
        <w:t>к местным Нормативам градостроительного</w:t>
      </w:r>
      <w:r w:rsidR="00E55C05" w:rsidRPr="00761FFE">
        <w:rPr>
          <w:rStyle w:val="a3"/>
          <w:rFonts w:ascii="Times New Roman" w:hAnsi="Times New Roman"/>
          <w:color w:val="auto"/>
          <w:sz w:val="28"/>
          <w:szCs w:val="28"/>
        </w:rPr>
        <w:t xml:space="preserve"> </w:t>
      </w:r>
      <w:r w:rsidRPr="00761FFE">
        <w:rPr>
          <w:rStyle w:val="a3"/>
          <w:rFonts w:ascii="Times New Roman" w:hAnsi="Times New Roman"/>
          <w:color w:val="auto"/>
          <w:sz w:val="28"/>
          <w:szCs w:val="28"/>
        </w:rPr>
        <w:t xml:space="preserve">проектирования </w:t>
      </w:r>
      <w:r w:rsidRPr="00761FFE">
        <w:rPr>
          <w:rFonts w:ascii="Times New Roman" w:hAnsi="Times New Roman"/>
          <w:color w:val="auto"/>
          <w:sz w:val="28"/>
          <w:szCs w:val="28"/>
        </w:rPr>
        <w:t>Ляпинского</w:t>
      </w:r>
      <w:r w:rsidRPr="00761FFE">
        <w:rPr>
          <w:rStyle w:val="a3"/>
          <w:rFonts w:ascii="Times New Roman" w:hAnsi="Times New Roman"/>
          <w:color w:val="auto"/>
          <w:sz w:val="28"/>
          <w:szCs w:val="28"/>
        </w:rPr>
        <w:t xml:space="preserve"> сельского поселения</w:t>
      </w:r>
    </w:p>
    <w:p w:rsidR="00E55C05" w:rsidRPr="00761FFE" w:rsidRDefault="00E55C05" w:rsidP="00E55C05">
      <w:pPr>
        <w:widowControl w:val="0"/>
        <w:suppressAutoHyphens w:val="0"/>
        <w:ind w:firstLine="567"/>
        <w:jc w:val="center"/>
        <w:rPr>
          <w:color w:val="auto"/>
          <w:sz w:val="28"/>
          <w:szCs w:val="28"/>
        </w:rPr>
      </w:pPr>
      <w:r w:rsidRPr="00761FFE">
        <w:rPr>
          <w:color w:val="auto"/>
          <w:sz w:val="28"/>
          <w:szCs w:val="28"/>
        </w:rPr>
        <w:t>Нормы расчета учреждений и предприятий обслуживания и размеры земельных участков для их размещения</w:t>
      </w:r>
    </w:p>
    <w:tbl>
      <w:tblPr>
        <w:tblW w:w="148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1559"/>
        <w:gridCol w:w="1540"/>
        <w:gridCol w:w="1579"/>
        <w:gridCol w:w="2410"/>
        <w:gridCol w:w="4535"/>
      </w:tblGrid>
      <w:tr w:rsidR="00E55C05" w:rsidRPr="00761FFE" w:rsidTr="00E55C05">
        <w:tc>
          <w:tcPr>
            <w:tcW w:w="3261" w:type="dxa"/>
            <w:vMerge w:val="restart"/>
            <w:tcBorders>
              <w:top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Учреждения, организации, предприятия, сооружения</w:t>
            </w:r>
          </w:p>
        </w:tc>
        <w:tc>
          <w:tcPr>
            <w:tcW w:w="1559"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Единица измерения</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Рекомендуемая обеспеченность на 1000 жителей (в пределах минимума)</w:t>
            </w:r>
          </w:p>
        </w:tc>
        <w:tc>
          <w:tcPr>
            <w:tcW w:w="2410"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Размер земельного участка, кв. м</w:t>
            </w:r>
          </w:p>
        </w:tc>
        <w:tc>
          <w:tcPr>
            <w:tcW w:w="4535" w:type="dxa"/>
            <w:vMerge w:val="restart"/>
            <w:tcBorders>
              <w:top w:val="single" w:sz="4" w:space="0" w:color="auto"/>
              <w:left w:val="single" w:sz="4" w:space="0" w:color="auto"/>
              <w:bottom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Примечание</w:t>
            </w:r>
          </w:p>
        </w:tc>
      </w:tr>
      <w:tr w:rsidR="00E55C05" w:rsidRPr="00761FFE" w:rsidTr="00E55C05">
        <w:tc>
          <w:tcPr>
            <w:tcW w:w="3261" w:type="dxa"/>
            <w:vMerge/>
            <w:tcBorders>
              <w:top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сельское поселение</w:t>
            </w: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157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r>
      <w:tr w:rsidR="00E55C05" w:rsidRPr="00761FFE" w:rsidTr="00E55C05">
        <w:tc>
          <w:tcPr>
            <w:tcW w:w="14884" w:type="dxa"/>
            <w:gridSpan w:val="6"/>
            <w:tcBorders>
              <w:top w:val="single" w:sz="4" w:space="0" w:color="auto"/>
              <w:bottom w:val="single" w:sz="4" w:space="0" w:color="auto"/>
            </w:tcBorders>
          </w:tcPr>
          <w:p w:rsidR="00E55C05" w:rsidRPr="00761FFE" w:rsidRDefault="00E55C05" w:rsidP="00B870B6">
            <w:pPr>
              <w:pStyle w:val="1"/>
              <w:rPr>
                <w:rFonts w:ascii="Times New Roman" w:hAnsi="Times New Roman" w:cs="Times New Roman"/>
                <w:color w:val="auto"/>
              </w:rPr>
            </w:pPr>
            <w:r w:rsidRPr="00761FFE">
              <w:rPr>
                <w:rFonts w:ascii="Times New Roman" w:hAnsi="Times New Roman" w:cs="Times New Roman"/>
                <w:color w:val="auto"/>
              </w:rPr>
              <w:t>1. Учреждения образования</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bookmarkStart w:id="149" w:name="sub_41"/>
            <w:r w:rsidRPr="00761FFE">
              <w:rPr>
                <w:rFonts w:ascii="Times New Roman" w:hAnsi="Times New Roman" w:cs="Times New Roman"/>
              </w:rPr>
              <w:t>Дошкольные образовательные организации, место</w:t>
            </w:r>
            <w:bookmarkEnd w:id="149"/>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расчету</w:t>
            </w:r>
            <w:hyperlink w:anchor="sub_411" w:history="1">
              <w:r w:rsidRPr="00761FFE">
                <w:rPr>
                  <w:rStyle w:val="aff5"/>
                  <w:color w:val="auto"/>
                </w:rPr>
                <w:t>*</w:t>
              </w:r>
            </w:hyperlink>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 xml:space="preserve">Радиус обслуживания следует принимать в соответствии с </w:t>
            </w:r>
            <w:hyperlink w:anchor="sub_51" w:history="1">
              <w:r w:rsidRPr="00761FFE">
                <w:rPr>
                  <w:rStyle w:val="aff5"/>
                  <w:color w:val="auto"/>
                </w:rPr>
                <w:t>таблицей 2</w:t>
              </w:r>
            </w:hyperlink>
            <w:r w:rsidRPr="00761FFE">
              <w:rPr>
                <w:rFonts w:ascii="Times New Roman" w:hAnsi="Times New Roman" w:cs="Times New Roman"/>
              </w:rPr>
              <w:t xml:space="preserve"> Настоящих нормативов</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Крытые бассейны для дошкольников</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bookmarkStart w:id="150" w:name="sub_43"/>
            <w:r w:rsidRPr="00761FFE">
              <w:rPr>
                <w:rFonts w:ascii="Times New Roman" w:hAnsi="Times New Roman" w:cs="Times New Roman"/>
              </w:rPr>
              <w:t>Общеобразовательные организации: школы, лицеи, гимназии, кадетские училища</w:t>
            </w:r>
            <w:bookmarkEnd w:id="150"/>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расчету</w:t>
            </w:r>
            <w:hyperlink w:anchor="sub_411" w:history="1">
              <w:r w:rsidRPr="00761FFE">
                <w:rPr>
                  <w:rStyle w:val="aff5"/>
                  <w:color w:val="auto"/>
                </w:rPr>
                <w:t>*</w:t>
              </w:r>
            </w:hyperlink>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 xml:space="preserve">Радиус обслуживания следует принимать в соответствии с </w:t>
            </w:r>
            <w:hyperlink w:anchor="sub_51" w:history="1">
              <w:r w:rsidRPr="00761FFE">
                <w:rPr>
                  <w:rStyle w:val="aff5"/>
                  <w:color w:val="auto"/>
                </w:rPr>
                <w:t>таблицей 2</w:t>
              </w:r>
            </w:hyperlink>
            <w:r w:rsidRPr="00761FFE">
              <w:rPr>
                <w:rFonts w:ascii="Times New Roman" w:hAnsi="Times New Roman" w:cs="Times New Roman"/>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Общеобразовательные организации, имеющие интернат, учащиеся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вместимости общеобразовательной школы-интерната, учащихся: св. 200 до 300 70 м2 на 1 учащегося - 300 - 500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65 - в 500 и более 45"</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bookmarkStart w:id="151" w:name="sub_4015"/>
            <w:r w:rsidRPr="00761FFE">
              <w:rPr>
                <w:rFonts w:ascii="Times New Roman" w:hAnsi="Times New Roman" w:cs="Times New Roman"/>
              </w:rPr>
              <w:t>Межшкольный учебный комбинат, место</w:t>
            </w:r>
            <w:bookmarkEnd w:id="151"/>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8% общего числа школьников</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Размер земельных участков межшкольных учебно-производственных комбинатов рекомендуется принимать по таблице 5, но не менее 2 га, при устройстве автополигона или трактородрома не менее 3 га</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Автотрактородром следует размещать вне селитебной территории</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Внешкольные учреждения, место</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10% от общего числа школьников, в том числе по видам зданий: Дворец (дом) творчества школьников - 3,3%;</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станция юных техников - 0,9%;</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станция юных натуралистов - 0,4%;</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станция юных туристов - 0,4%;</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детско-юношеская спортивная школа - 2,3%;</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детская школа искусств или музыкальная, художественная, хореографическая школа - 2,7%</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городах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r w:rsidRPr="00761FFE">
              <w:rPr>
                <w:rFonts w:ascii="Times New Roman" w:hAnsi="Times New Roman" w:cs="Times New Roman"/>
                <w:color w:val="auto"/>
                <w:sz w:val="24"/>
                <w:szCs w:val="24"/>
              </w:rPr>
              <w:t>Профессиональные образовательные организации, учащиеся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 с учетом населения города - центра и других поселений в зоне его влияния</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вместимости до 300 мест - 75 на 1 место (учащегося);</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 300 до 900 - 50 - 65;</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900 до 1600 - 30 - 40</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1500 до 2000 - на 10%;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2000 - 3000 - 20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3000 - 30 - Размеры жилой зоны, учебных и вспомогательных хозяйств, полигонов и автотрактородромов в указанные размеры не входят</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r w:rsidRPr="00761FFE">
              <w:rPr>
                <w:rFonts w:ascii="Times New Roman" w:hAnsi="Times New Roman" w:cs="Times New Roman"/>
                <w:color w:val="auto"/>
                <w:sz w:val="24"/>
                <w:szCs w:val="24"/>
              </w:rPr>
              <w:t>Образовательные организации высшего образования, студенты</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Зоны высших учебных заведений (учебная зона) на 1 тыс. студентов, га: университеты, вузы технические - 4 - 7;</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сельскохозяйственные - 5 - 7;</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медицинские, фармацевтические - 3 - 5;</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экономические, педагогические, культуры, искусства, архитектуры - 2 - 4;</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институты повышения квалификации и заочные вузы - соответственно их профилю с коэффициентом - 0,5;</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специализированная зона - по заданию на проектирование;</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спортивная зона - 1 - 2;</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зона студенческих общежитий - 1,5 - 3;</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Вузы физической культуры - проектируются по заданию</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E55C05" w:rsidRPr="00761FFE" w:rsidTr="00E55C05">
        <w:tc>
          <w:tcPr>
            <w:tcW w:w="14884" w:type="dxa"/>
            <w:gridSpan w:val="6"/>
            <w:tcBorders>
              <w:top w:val="single" w:sz="4" w:space="0" w:color="auto"/>
              <w:bottom w:val="single" w:sz="4" w:space="0" w:color="auto"/>
            </w:tcBorders>
          </w:tcPr>
          <w:p w:rsidR="00E55C05" w:rsidRPr="00761FFE" w:rsidRDefault="00E55C05" w:rsidP="00B870B6">
            <w:pPr>
              <w:pStyle w:val="1"/>
              <w:rPr>
                <w:rFonts w:ascii="Times New Roman" w:hAnsi="Times New Roman" w:cs="Times New Roman"/>
                <w:color w:val="auto"/>
              </w:rPr>
            </w:pPr>
            <w:bookmarkStart w:id="152" w:name="sub_402"/>
            <w:r w:rsidRPr="00761FFE">
              <w:rPr>
                <w:rFonts w:ascii="Times New Roman" w:hAnsi="Times New Roman" w:cs="Times New Roman"/>
                <w:color w:val="auto"/>
              </w:rPr>
              <w:t>II. Учреждения социального обслуживания и здравоохранения</w:t>
            </w:r>
            <w:bookmarkEnd w:id="152"/>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Дома - интернаты</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vMerge w:val="restart"/>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1559"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Для городских округов и городских поселений - 60 кв.м. на 1 место</w:t>
            </w:r>
          </w:p>
        </w:tc>
        <w:tc>
          <w:tcPr>
            <w:tcW w:w="4535" w:type="dxa"/>
            <w:vMerge w:val="restart"/>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Нормы расчета учреждений социального обеспечения следует уточнять в зависимости от социально-демографических особенностей</w:t>
            </w:r>
          </w:p>
        </w:tc>
      </w:tr>
      <w:tr w:rsidR="00E55C05" w:rsidRPr="00761FFE" w:rsidTr="00E55C05">
        <w:tc>
          <w:tcPr>
            <w:tcW w:w="3261" w:type="dxa"/>
            <w:vMerge/>
            <w:tcBorders>
              <w:top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1559" w:type="dxa"/>
            <w:tcBorders>
              <w:top w:val="nil"/>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Для сельских поселений - 80 кв. м. на 1 место</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vMerge w:val="restart"/>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Дома - интернаты для взрослых инвалидов с физическими нарушениями, место на 1 тыс. чел. (с 18 лет)</w:t>
            </w:r>
          </w:p>
        </w:tc>
        <w:tc>
          <w:tcPr>
            <w:tcW w:w="1559"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val="restart"/>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vMerge/>
            <w:tcBorders>
              <w:top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1559" w:type="dxa"/>
            <w:tcBorders>
              <w:top w:val="nil"/>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Детские дома - интернаты, место на 1 тыс. чел. (от 4 до 14 лет)</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150 кв. м. (без учета площади застройки и хозяйственной зоны)</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Реабилитационный центр для детей и подростков с ограниченными возможностями здоровья (ОВЗ)</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вместимости 80 детей с ОВЗ и менее - 200м2,</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вместимости более 80 детей с ОВЗ - 160 м2</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Минимально допустимая вместимость центра - 50 мест, а максимальная величина центра, - 300 мест</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Психоневрологические интернаты, место на 1 тыс. чел. (с 18 лет)</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вместимости интернатов, мест: до 200 - 125 м2 на 1 место, св. 200 до 400 - 100 м2 на 1 место,</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свыше 400 до 600 - 80 м2 на 1 место</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Вместимость интернатов принимать от 50 до 600 мест</w:t>
            </w: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Дом - интернат для лиц вышедших из мест заключения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r w:rsidRPr="00761FFE">
              <w:rPr>
                <w:rFonts w:ascii="Times New Roman" w:hAnsi="Times New Roman" w:cs="Times New Roman"/>
                <w:color w:val="auto"/>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городских поселений - 60 кв. м. на 1 место</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Для сельских поселений - 70 кв. м. на 1 место</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Территориальный центр социального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r w:rsidRPr="00761FFE">
              <w:rPr>
                <w:rFonts w:ascii="Times New Roman" w:hAnsi="Times New Roman" w:cs="Times New Roman"/>
                <w:color w:val="auto"/>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городских поселений - 40 кв. м. на 1 место</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Для сельских поселений - 50 кв. м. на 1 место</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Специальные жилые дома и группы квартир для ветеранов войны и труда и одиноких престарелых, место на 1 тыс. чел. (с 60 лет)</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человек</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100 м2 на 1 чел на дом, 125 м2 на 1 чел. на жилой комплекс для МНГ (по заданию на проектирование)</w:t>
            </w:r>
          </w:p>
        </w:tc>
        <w:tc>
          <w:tcPr>
            <w:tcW w:w="4535" w:type="dxa"/>
            <w:vMerge w:val="restart"/>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0,5 - 1,0 га на дом, 1,25 - 1,5 га на группу домов</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2,5 га на жилой комплекс для МГН</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Специальные жилые дома и группы квартир для инвалидов на креслах - колясках и их семей, место на 1 тыс. чел. всего населения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чел.</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Учреждения медико-санитарного обслуживания в том числе:</w:t>
            </w:r>
          </w:p>
        </w:tc>
        <w:tc>
          <w:tcPr>
            <w:tcW w:w="1559"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койка</w:t>
            </w: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Возможно размещение в пригородной зоне</w:t>
            </w: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Хоспис</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500 кв. м. (60)</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Площадь участка 0,8 - 1,5 га</w:t>
            </w: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геронтологический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 кв. м. (150)</w:t>
            </w:r>
          </w:p>
        </w:tc>
        <w:tc>
          <w:tcPr>
            <w:tcW w:w="4535" w:type="dxa"/>
            <w:vMerge w:val="restart"/>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Площадь участка 2,0 га</w:t>
            </w: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геронтопсихиатрический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 кв.м.</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дом сестринского ухода</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 кв.м.</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Площадь участка 0,6 - 1,2 га</w:t>
            </w: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гериатрический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 кв.м.</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Учреждения медико-санитарного обслуживания, лечебно-консультативные центры без стационара</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0,1 га на 100 посещений в смену, но не менее 0,5 га на объект</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Учреждения здравоохранения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койка</w:t>
            </w: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мощности стационаров, коек: до 50 - 150 м2 на 1 койку</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50 до 100 - 150м2 - 100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100 до 200 - 100 80 м2 на одну койку</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200 до 400 - 80 - 75 м2</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400 до 800 - 75 - 70 м2</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800 до 1000 - 70 - 60 м2</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1000 - 60 м2</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Стационары для взрослых и детей для долговременного лечения (психиатрические, туберкулезные, восстановительные и др.) со вспомогательными зданиями и сооружениями</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койка</w:t>
            </w: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мощности стационаров, коек: до 50 - 300 м на 1 койку</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50 до 100 - 300 - 200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100 - 200 - 200 - 140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200 - 400 - 140 - 100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400 - 800 - 100 - 80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800 - 1000 - 80 - 60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1000 - 60</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На одну койку для детей следует принимать норму всего стационара с коэффициентом 1,5. В климатических подрайонах IА, IБ, IГ, IД, и IIА, а также в условиях реконструкции и в крупных и крупнейших городах земельные участки больниц допускается уменьшать на 25%.</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Размеры участков больниц, размещаемых в пригородной зоне, следует увеличивать по заданию на проектирование</w:t>
            </w: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Поликлиники, амбулатории, диспансеры без стационара, посещение в смену</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Встроенные</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посещение в смену</w:t>
            </w: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На 100 посещений в смену - встроенные;</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0,1 га на 100 посещений в смену, но не менее 0,2 га</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Радиус обслуживания - 1000 м</w:t>
            </w: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Поликлиники, амбулатории, диспансеры без стационара, посещение в смену отдельно стоящие здания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посещение в смену</w:t>
            </w: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0,1 га на 100 посещений в смену, но не менее 0,3 га</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тоже</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Станции (подстанции) скорой медицинской помощи</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автомобиль</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пределах зоны 15-минутной доступности на специальном автомобиле</w:t>
            </w: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Выдвижные пункты скорой медицинской помощи, автомобиль</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автомобиль</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0,2</w:t>
            </w: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bookmarkStart w:id="153" w:name="sub_40045"/>
            <w:r w:rsidRPr="00761FFE">
              <w:rPr>
                <w:rFonts w:ascii="Times New Roman" w:hAnsi="Times New Roman" w:cs="Times New Roman"/>
              </w:rPr>
              <w:t>Фельдшерские или фельдшерско-акушерские пункты, объект</w:t>
            </w:r>
            <w:bookmarkEnd w:id="153"/>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 определяемому органами здравоохранения</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0,2 га</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history="1">
              <w:r w:rsidRPr="00761FFE">
                <w:rPr>
                  <w:rStyle w:val="aff5"/>
                  <w:color w:val="auto"/>
                </w:rPr>
                <w:t>таблицей 2</w:t>
              </w:r>
            </w:hyperlink>
            <w:r w:rsidRPr="00761FFE">
              <w:rPr>
                <w:rFonts w:ascii="Times New Roman" w:hAnsi="Times New Roman" w:cs="Times New Roman"/>
              </w:rPr>
              <w:t xml:space="preserve"> настоящих Нормативов</w:t>
            </w: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Аптеки групп:</w:t>
            </w:r>
          </w:p>
        </w:tc>
        <w:tc>
          <w:tcPr>
            <w:tcW w:w="1559"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объект</w:t>
            </w:r>
          </w:p>
        </w:tc>
        <w:tc>
          <w:tcPr>
            <w:tcW w:w="3119" w:type="dxa"/>
            <w:gridSpan w:val="2"/>
            <w:vMerge w:val="restart"/>
            <w:tcBorders>
              <w:top w:val="single" w:sz="4" w:space="0" w:color="auto"/>
              <w:left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r w:rsidRPr="00761FFE">
              <w:rPr>
                <w:rFonts w:ascii="Times New Roman" w:hAnsi="Times New Roman" w:cs="Times New Roman"/>
                <w:color w:val="auto"/>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val="restart"/>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возможно встроенно-пристроенные. В сельских поселениях, как правило, при амбулаториях и фельдшерско-акушерских пунктах.</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Радиус обслуживания - 500 м, при малоэтажной застройке - 800 м</w:t>
            </w: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I - II</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nil"/>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0,3 га или встроенные</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III - V</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nil"/>
              <w:left w:val="single" w:sz="4" w:space="0" w:color="auto"/>
              <w:bottom w:val="nil"/>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0,25  " - "</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VI - VIII</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0,2  " - "</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Молочные кухни, порция в сутки на 1 ребенка (до 1 года)</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Порции в сутки на 1 ребенка</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0,015 га на 1 тыс. порций в сутки, но не менее 0,15 га</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Раздаточные пункты молочных кухонь, м2 общей площади на 1 ребенка (до 1 года)</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м2 общей площади на 1 ребенка</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Встроенные</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Радиус обслуживания - 500 м</w:t>
            </w:r>
          </w:p>
        </w:tc>
      </w:tr>
      <w:tr w:rsidR="00E55C05" w:rsidRPr="00761FFE" w:rsidTr="00E55C05">
        <w:tc>
          <w:tcPr>
            <w:tcW w:w="14884" w:type="dxa"/>
            <w:gridSpan w:val="6"/>
            <w:tcBorders>
              <w:top w:val="single" w:sz="4" w:space="0" w:color="auto"/>
              <w:bottom w:val="single" w:sz="4" w:space="0" w:color="auto"/>
            </w:tcBorders>
          </w:tcPr>
          <w:p w:rsidR="00E55C05" w:rsidRPr="00761FFE" w:rsidRDefault="00E55C05" w:rsidP="00B870B6">
            <w:pPr>
              <w:pStyle w:val="1"/>
              <w:rPr>
                <w:rFonts w:ascii="Times New Roman" w:hAnsi="Times New Roman" w:cs="Times New Roman"/>
                <w:color w:val="auto"/>
              </w:rPr>
            </w:pPr>
            <w:r w:rsidRPr="00761FFE">
              <w:rPr>
                <w:rFonts w:ascii="Times New Roman" w:hAnsi="Times New Roman" w:cs="Times New Roman"/>
                <w:color w:val="auto"/>
              </w:rPr>
              <w:t>III. Учреждения санаторно-курортные и оздоровительные, отдыха и туризма</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Санатории (без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Санатории для родителей с детьми и детские санатории (без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170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Санатории для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Санатории - профилактории</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Санаторные детские лагеря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200</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Дома отдыха (пансионаты)</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130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Дома отдыха (пансионаты)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Оздоровительные комплексы и пансионаты с лечением, в т.ч.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165</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Курортные поликлиники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количество посещений в смену</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200</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val="restart"/>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Размещаются на территории общекурортных центров для обслуживания в открытой сети отдыхающих и курсовочников санаторно-оздоровительных учреждений</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Водолечебницы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Количество ванн</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Грязелечебницы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Количество кушеток</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Лечебные плавательные бассейны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Кв. м. водного зеркала</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120</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Базы отдыха предприятий и организаций</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140 - 160</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Курортные гостиницы</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75</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Детские лагеря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150 - 200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Оздоровительные лагеря для старшеклассников</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175 - 200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Спортивно-оздоровительные молодежные лагеря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Дачи дошкольных учреждений</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140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Туристические гостиницы</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50 - 75</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Туристические базы</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65 - 80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Туристические базы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95 - 120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Мотели</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75 - 100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Кемпинги</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135 - 150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Приюты</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35 - 50</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154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157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14884" w:type="dxa"/>
            <w:gridSpan w:val="6"/>
            <w:tcBorders>
              <w:top w:val="single" w:sz="4" w:space="0" w:color="auto"/>
              <w:bottom w:val="single" w:sz="4" w:space="0" w:color="auto"/>
            </w:tcBorders>
          </w:tcPr>
          <w:p w:rsidR="00E55C05" w:rsidRPr="00761FFE" w:rsidRDefault="00E55C05" w:rsidP="00B870B6">
            <w:pPr>
              <w:pStyle w:val="1"/>
              <w:rPr>
                <w:rFonts w:ascii="Times New Roman" w:hAnsi="Times New Roman" w:cs="Times New Roman"/>
                <w:color w:val="auto"/>
              </w:rPr>
            </w:pPr>
            <w:r w:rsidRPr="00761FFE">
              <w:rPr>
                <w:rFonts w:ascii="Times New Roman" w:hAnsi="Times New Roman" w:cs="Times New Roman"/>
                <w:color w:val="auto"/>
              </w:rPr>
              <w:t>IV. Учреждения культуры и искусства</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50 - 60</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Танцевальные залы,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val="restart"/>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Удельный вес танцевальных залов, кинотеатров и клубов районного значения рекомендуется в размере 40 - 50%.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Клубы, посетительское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80</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Кинотеатры,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Театры,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Концертные залы,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Цирки,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Лектории,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Залы аттракционов и игровых автоматов, м2 площади пола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Универсальные спортивно-зрелищные залы, в том числе с искусственным льдом</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9</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Городские массовые библиотеки на 1 тыс. чел. зоны обслуживания при населении города,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Тыс. единиц хранения / читательское место</w:t>
            </w: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val="restart"/>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массовые библиотеки 1 объект на жилой район.</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Детские библиотеки 1 объект на 4 - 7 тыс. учащихся и дошкольников</w:t>
            </w: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50</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noProof/>
                <w:color w:val="auto"/>
                <w:sz w:val="24"/>
                <w:szCs w:val="24"/>
                <w:lang w:eastAsia="ru-RU"/>
              </w:rPr>
              <w:drawing>
                <wp:inline distT="0" distB="0" distL="0" distR="0">
                  <wp:extent cx="228600" cy="352425"/>
                  <wp:effectExtent l="0" t="0" r="0" b="0"/>
                  <wp:docPr id="3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6" cstate="print"/>
                          <a:srcRect/>
                          <a:stretch>
                            <a:fillRect/>
                          </a:stretch>
                        </pic:blipFill>
                        <pic:spPr bwMode="auto">
                          <a:xfrm>
                            <a:off x="0" y="0"/>
                            <a:ext cx="228600"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10 до 50</w:t>
            </w:r>
          </w:p>
        </w:tc>
        <w:tc>
          <w:tcPr>
            <w:tcW w:w="1559" w:type="dxa"/>
            <w:vMerge/>
            <w:tcBorders>
              <w:top w:val="nil"/>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noProof/>
                <w:color w:val="auto"/>
                <w:sz w:val="24"/>
                <w:szCs w:val="24"/>
                <w:lang w:eastAsia="ru-RU"/>
              </w:rPr>
              <w:drawing>
                <wp:inline distT="0" distB="0" distL="0" distR="0">
                  <wp:extent cx="314325" cy="352425"/>
                  <wp:effectExtent l="0" t="0" r="0" b="0"/>
                  <wp:docPr id="3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7"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Дополнительно в центральной городской библиотеке на 1 тыс. чел. при населении города,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Тыс. единиц хранения / читательское место</w:t>
            </w: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val="restart"/>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500 и более</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noProof/>
                <w:color w:val="auto"/>
                <w:sz w:val="24"/>
                <w:szCs w:val="24"/>
                <w:lang w:eastAsia="ru-RU"/>
              </w:rPr>
              <w:drawing>
                <wp:inline distT="0" distB="0" distL="0" distR="0">
                  <wp:extent cx="314325" cy="352425"/>
                  <wp:effectExtent l="0" t="0" r="0" b="0"/>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8"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250</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noProof/>
                <w:color w:val="auto"/>
                <w:sz w:val="24"/>
                <w:szCs w:val="24"/>
                <w:lang w:eastAsia="ru-RU"/>
              </w:rPr>
              <w:drawing>
                <wp:inline distT="0" distB="0" distL="0" distR="0">
                  <wp:extent cx="314325" cy="352425"/>
                  <wp:effectExtent l="0" t="0" r="0" b="0"/>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9"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100</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noProof/>
                <w:color w:val="auto"/>
                <w:sz w:val="24"/>
                <w:szCs w:val="24"/>
                <w:lang w:eastAsia="ru-RU"/>
              </w:rPr>
              <w:drawing>
                <wp:inline distT="0" distB="0" distL="0" distR="0">
                  <wp:extent cx="314325" cy="352425"/>
                  <wp:effectExtent l="0" t="0" r="0" b="0"/>
                  <wp:docPr id="2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0"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50 и менее</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noProof/>
                <w:color w:val="auto"/>
                <w:sz w:val="24"/>
                <w:szCs w:val="24"/>
                <w:lang w:eastAsia="ru-RU"/>
              </w:rPr>
              <w:drawing>
                <wp:inline distT="0" distB="0" distL="0" distR="0">
                  <wp:extent cx="314325" cy="352425"/>
                  <wp:effectExtent l="0" t="0" r="0" b="0"/>
                  <wp:docPr id="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1"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Клубы, посетительское место на 1 тыс. чел. для сельских поселений или их групп,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место (посетитель) на 1 тыс. жит.</w:t>
            </w:r>
          </w:p>
        </w:tc>
        <w:tc>
          <w:tcPr>
            <w:tcW w:w="3119" w:type="dxa"/>
            <w:gridSpan w:val="2"/>
            <w:vMerge w:val="restart"/>
            <w:tcBorders>
              <w:top w:val="single" w:sz="4" w:space="0" w:color="auto"/>
              <w:left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p>
          <w:p w:rsidR="00E55C05" w:rsidRPr="00761FFE" w:rsidRDefault="00E55C05" w:rsidP="00B870B6">
            <w:pPr>
              <w:pStyle w:val="af2"/>
              <w:jc w:val="center"/>
              <w:rPr>
                <w:rFonts w:ascii="Times New Roman" w:hAnsi="Times New Roman" w:cs="Times New Roman"/>
                <w:color w:val="auto"/>
                <w:sz w:val="24"/>
                <w:szCs w:val="24"/>
              </w:rPr>
            </w:pPr>
          </w:p>
          <w:p w:rsidR="00E55C05" w:rsidRPr="00761FFE" w:rsidRDefault="00E55C05" w:rsidP="00B870B6">
            <w:pPr>
              <w:pStyle w:val="af2"/>
              <w:jc w:val="center"/>
              <w:rPr>
                <w:rFonts w:ascii="Times New Roman" w:hAnsi="Times New Roman" w:cs="Times New Roman"/>
                <w:color w:val="auto"/>
                <w:sz w:val="24"/>
                <w:szCs w:val="24"/>
              </w:rPr>
            </w:pPr>
          </w:p>
          <w:p w:rsidR="00E55C05" w:rsidRPr="00761FFE" w:rsidRDefault="00E55C05" w:rsidP="00B870B6">
            <w:pPr>
              <w:pStyle w:val="af2"/>
              <w:jc w:val="center"/>
              <w:rPr>
                <w:rFonts w:ascii="Times New Roman" w:hAnsi="Times New Roman" w:cs="Times New Roman"/>
                <w:color w:val="auto"/>
                <w:sz w:val="24"/>
                <w:szCs w:val="24"/>
              </w:rPr>
            </w:pPr>
          </w:p>
          <w:p w:rsidR="00E55C05" w:rsidRPr="00761FFE" w:rsidRDefault="00E55C05" w:rsidP="00B870B6">
            <w:pPr>
              <w:pStyle w:val="af2"/>
              <w:jc w:val="center"/>
              <w:rPr>
                <w:rFonts w:ascii="Times New Roman" w:hAnsi="Times New Roman" w:cs="Times New Roman"/>
                <w:color w:val="auto"/>
                <w:sz w:val="24"/>
                <w:szCs w:val="24"/>
              </w:rPr>
            </w:pPr>
          </w:p>
          <w:p w:rsidR="00E55C05" w:rsidRPr="00761FFE" w:rsidRDefault="00E55C05" w:rsidP="00B870B6">
            <w:pPr>
              <w:pStyle w:val="af2"/>
              <w:jc w:val="center"/>
              <w:rPr>
                <w:rFonts w:ascii="Times New Roman" w:hAnsi="Times New Roman" w:cs="Times New Roman"/>
                <w:color w:val="auto"/>
                <w:sz w:val="24"/>
                <w:szCs w:val="24"/>
              </w:rPr>
            </w:pPr>
          </w:p>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500 - 300</w:t>
            </w:r>
          </w:p>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300 - 230</w:t>
            </w:r>
          </w:p>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230 - 190</w:t>
            </w:r>
          </w:p>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190 - 140</w:t>
            </w:r>
          </w:p>
        </w:tc>
        <w:tc>
          <w:tcPr>
            <w:tcW w:w="2410"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val="restart"/>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Меньшую вместимость клубов и библиотек следует принимать для больших поселений</w:t>
            </w: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0,2 до 1</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1 до 2</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2 до 5</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5 до 10</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Сельские массовые библиотеки на 1 тыс. чел. зоны обслуживания (из расчета 30-минутной доступности) для сельских поселений или групп, тыс. чел.:</w:t>
            </w:r>
          </w:p>
        </w:tc>
        <w:tc>
          <w:tcPr>
            <w:tcW w:w="1559"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Тыс. единиц Хранения / мест (читатель) на 1 тыс. жит.</w:t>
            </w: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val="restart"/>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1 до 2</w:t>
            </w:r>
          </w:p>
        </w:tc>
        <w:tc>
          <w:tcPr>
            <w:tcW w:w="1559" w:type="dxa"/>
            <w:tcBorders>
              <w:top w:val="nil"/>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6 - 7,5 тыс. ед. хранения/ 5 - 6 мест</w:t>
            </w: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2 до 5</w:t>
            </w:r>
          </w:p>
        </w:tc>
        <w:tc>
          <w:tcPr>
            <w:tcW w:w="1559" w:type="dxa"/>
            <w:tcBorders>
              <w:top w:val="nil"/>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val="restart"/>
            <w:tcBorders>
              <w:top w:val="nil"/>
              <w:left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5 - 6/4 - 5</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4,5 - 5/3 - 4</w:t>
            </w: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 5 до 10</w:t>
            </w:r>
          </w:p>
        </w:tc>
        <w:tc>
          <w:tcPr>
            <w:tcW w:w="1559" w:type="dxa"/>
            <w:tcBorders>
              <w:top w:val="nil"/>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Дополнительно в центральной библиотеке местной системы расселения (муниципальный район)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Тыс. един. Хранения / мест (читатель) на 1 тыс. жит.</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4,5 - 5 тыс. ед. хранения/ 3 - 4 мест</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Институты культового назначения, приходской храм</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храм/ 1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7,5 храмов на 1000 православных верующих/ 7 кв. м. на 1 место</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Размещение по согласованию с местной епархией</w:t>
            </w:r>
          </w:p>
        </w:tc>
      </w:tr>
      <w:tr w:rsidR="00E55C05" w:rsidRPr="00761FFE" w:rsidTr="00E55C05">
        <w:tc>
          <w:tcPr>
            <w:tcW w:w="14884" w:type="dxa"/>
            <w:gridSpan w:val="6"/>
            <w:tcBorders>
              <w:top w:val="single" w:sz="4" w:space="0" w:color="auto"/>
              <w:bottom w:val="single" w:sz="4" w:space="0" w:color="auto"/>
            </w:tcBorders>
          </w:tcPr>
          <w:p w:rsidR="00E55C05" w:rsidRPr="00761FFE" w:rsidRDefault="00E55C05" w:rsidP="00B870B6">
            <w:pPr>
              <w:pStyle w:val="1"/>
              <w:rPr>
                <w:rFonts w:ascii="Times New Roman" w:hAnsi="Times New Roman" w:cs="Times New Roman"/>
                <w:color w:val="auto"/>
              </w:rPr>
            </w:pPr>
            <w:r w:rsidRPr="00761FFE">
              <w:rPr>
                <w:rFonts w:ascii="Times New Roman" w:hAnsi="Times New Roman" w:cs="Times New Roman"/>
                <w:color w:val="auto"/>
              </w:rPr>
              <w:t>V. Физкультурно-спортивные сооружения</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Физкультурно-спортивные сооружения. Территория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Территория га/ 1000 чел</w:t>
            </w:r>
          </w:p>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0,9 га</w:t>
            </w:r>
          </w:p>
        </w:tc>
        <w:tc>
          <w:tcPr>
            <w:tcW w:w="4535" w:type="dxa"/>
            <w:vMerge w:val="restart"/>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Комплексы физкультурно-оздоровительных площадок предусматриваются в каждом поселении.</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Доступность физкультурно-спортивных сооружений городского значения не должна превышать 30 мин.</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Долю физкультурно-спортивных сооружений, размещаемых в жилом районе, следует принимать % общей нормы:</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территории - 35,</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спортзалы - 50,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бассейны - 45.</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Помещения для физкультурно-оздоровительных занятий в микрорайоне, м2 общей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80</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Спортивные залы общего пользования, м2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80</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Бассейны крытые и открытые общего пользования, м2 зеркала воды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кв. м зеркала воды</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25</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Спортивно-тренажерный зал повседневного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14884" w:type="dxa"/>
            <w:gridSpan w:val="6"/>
            <w:tcBorders>
              <w:top w:val="single" w:sz="4" w:space="0" w:color="auto"/>
              <w:bottom w:val="single" w:sz="4" w:space="0" w:color="auto"/>
            </w:tcBorders>
          </w:tcPr>
          <w:p w:rsidR="00E55C05" w:rsidRPr="00761FFE" w:rsidRDefault="00E55C05" w:rsidP="00B870B6">
            <w:pPr>
              <w:pStyle w:val="1"/>
              <w:rPr>
                <w:rFonts w:ascii="Times New Roman" w:hAnsi="Times New Roman" w:cs="Times New Roman"/>
                <w:color w:val="auto"/>
              </w:rPr>
            </w:pPr>
            <w:bookmarkStart w:id="154" w:name="sub_404"/>
            <w:r w:rsidRPr="00761FFE">
              <w:rPr>
                <w:rFonts w:ascii="Times New Roman" w:hAnsi="Times New Roman" w:cs="Times New Roman"/>
                <w:color w:val="auto"/>
              </w:rPr>
              <w:t>VI. Предприятия торговли, общественного питания и бытового обслуживания</w:t>
            </w:r>
            <w:bookmarkEnd w:id="154"/>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1559"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кв. м торговой площади</w:t>
            </w:r>
          </w:p>
        </w:tc>
        <w:tc>
          <w:tcPr>
            <w:tcW w:w="3119" w:type="dxa"/>
            <w:gridSpan w:val="2"/>
            <w:vMerge w:val="restart"/>
            <w:tcBorders>
              <w:top w:val="single" w:sz="4" w:space="0" w:color="auto"/>
              <w:left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300</w:t>
            </w:r>
          </w:p>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w:t>
            </w:r>
          </w:p>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w:t>
            </w:r>
          </w:p>
        </w:tc>
        <w:tc>
          <w:tcPr>
            <w:tcW w:w="2410"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торговые центры местного значения с числом обслуживаемого населения, тыс. чел.:</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 4 до 6 - 0,4 - 0,6 га на объект;</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 6 до 10 - 0,6 - 0,8 га на объект;</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 10 до 15 - 0,8 - 1,1 га на объект;</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 15 до 20 - 1,1 - 1,3 га на объект. Торговые центры малых городских поселений и сельских поселений с числом жителей, тыс. чел.:</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 1 - 0,1 - 0,2 га;</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 1 до 3 - 0,2 - 0,4 га;</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 3 до 4 - 0,4 - 0,6 га;</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 5 до 6 - 0,6 - 1,0 га;</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 7 до 10 1,0 - 1,2 га</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Предприятия торговли (возможно встроенно-пристроенные), м2 торговой площади:</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 250 - 0,08 га на 100 кв. м торговой площади;</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 250 до 650 - 0,08 - 0,06</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650 - 1500 - 0,06 - 0,04</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1500 - 3500 - 0,04 - 0,02</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3500 - 0,02</w:t>
            </w:r>
          </w:p>
        </w:tc>
        <w:tc>
          <w:tcPr>
            <w:tcW w:w="4535" w:type="dxa"/>
            <w:vMerge w:val="restart"/>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 xml:space="preserve">Нормативная обеспеченность населения площадью торговых объектов на территориях муниципальных образований Краснодарского края должна быть не ниже установленных </w:t>
            </w:r>
            <w:hyperlink r:id="rId142" w:history="1">
              <w:r w:rsidRPr="00761FFE">
                <w:rPr>
                  <w:rStyle w:val="aff5"/>
                  <w:color w:val="auto"/>
                </w:rPr>
                <w:t>постановлением</w:t>
              </w:r>
            </w:hyperlink>
            <w:r w:rsidRPr="00761FFE">
              <w:rPr>
                <w:rFonts w:ascii="Times New Roman" w:hAnsi="Times New Roman" w:cs="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143" w:history="1">
              <w:r w:rsidRPr="00761FFE">
                <w:rPr>
                  <w:rStyle w:val="aff5"/>
                  <w:color w:val="auto"/>
                </w:rPr>
                <w:t>Приложением N 1</w:t>
              </w:r>
            </w:hyperlink>
            <w:r w:rsidRPr="00761FFE">
              <w:rPr>
                <w:rFonts w:ascii="Times New Roman" w:hAnsi="Times New Roman" w:cs="Times New Roman"/>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144" w:history="1">
              <w:r w:rsidRPr="00761FFE">
                <w:rPr>
                  <w:rStyle w:val="aff5"/>
                  <w:color w:val="auto"/>
                </w:rPr>
                <w:t>Приложением N 2</w:t>
              </w:r>
            </w:hyperlink>
            <w:r w:rsidRPr="00761FFE">
              <w:rPr>
                <w:rFonts w:ascii="Times New Roman" w:hAnsi="Times New Roman" w:cs="Times New Roman"/>
              </w:rPr>
              <w:t xml:space="preserve"> указанного постановления</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 xml:space="preserve">При этом в норму расчета магазинов непродовольственных товаров в городах входят комиссионные магазины из расчета 10 кв. м торговой площади на 1000 человек. В поселках садоводческих 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history="1">
              <w:r w:rsidRPr="00761FFE">
                <w:rPr>
                  <w:rStyle w:val="aff5"/>
                  <w:color w:val="auto"/>
                </w:rPr>
                <w:t>таблицей 2</w:t>
              </w:r>
            </w:hyperlink>
            <w:r w:rsidRPr="00761FFE">
              <w:rPr>
                <w:rFonts w:ascii="Times New Roman" w:hAnsi="Times New Roman" w:cs="Times New Roman"/>
              </w:rPr>
              <w:t xml:space="preserve"> Настоящих нормативов</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кв. м на 1 тыс. 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bookmarkStart w:id="155" w:name="sub_4042"/>
            <w:r w:rsidRPr="00761FFE">
              <w:rPr>
                <w:rFonts w:ascii="Times New Roman" w:hAnsi="Times New Roman" w:cs="Times New Roman"/>
              </w:rPr>
              <w:t>Торговые центры</w:t>
            </w:r>
            <w:bookmarkEnd w:id="155"/>
          </w:p>
        </w:tc>
        <w:tc>
          <w:tcPr>
            <w:tcW w:w="1559" w:type="dxa"/>
            <w:tcBorders>
              <w:top w:val="nil"/>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E55C05" w:rsidRPr="00761FFE" w:rsidRDefault="00E55C05" w:rsidP="00B870B6">
            <w:pPr>
              <w:pStyle w:val="aff3"/>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том числе:</w:t>
            </w:r>
          </w:p>
        </w:tc>
        <w:tc>
          <w:tcPr>
            <w:tcW w:w="1559" w:type="dxa"/>
            <w:tcBorders>
              <w:top w:val="nil"/>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E55C05" w:rsidRPr="00761FFE" w:rsidRDefault="00E55C05" w:rsidP="00B870B6">
            <w:pPr>
              <w:pStyle w:val="aff3"/>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rPr>
          <w:trHeight w:val="827"/>
        </w:trPr>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магазины продовольственных товаров</w:t>
            </w:r>
          </w:p>
        </w:tc>
        <w:tc>
          <w:tcPr>
            <w:tcW w:w="1559" w:type="dxa"/>
            <w:tcBorders>
              <w:top w:val="nil"/>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магазины непродовольственных товаров</w:t>
            </w:r>
          </w:p>
        </w:tc>
        <w:tc>
          <w:tcPr>
            <w:tcW w:w="1559" w:type="dxa"/>
            <w:tcBorders>
              <w:top w:val="nil"/>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bookmarkStart w:id="156" w:name="sub_4045"/>
            <w:r w:rsidRPr="00761FFE">
              <w:rPr>
                <w:rFonts w:ascii="Times New Roman" w:hAnsi="Times New Roman" w:cs="Times New Roman"/>
              </w:rPr>
              <w:t>Рынок, ярмарка</w:t>
            </w:r>
            <w:bookmarkEnd w:id="156"/>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145" w:history="1">
              <w:r w:rsidRPr="00761FFE">
                <w:rPr>
                  <w:rStyle w:val="aff5"/>
                  <w:color w:val="auto"/>
                </w:rPr>
                <w:t>постановлением</w:t>
              </w:r>
            </w:hyperlink>
            <w:r w:rsidRPr="00761FFE">
              <w:rPr>
                <w:rFonts w:ascii="Times New Roman" w:hAnsi="Times New Roman" w:cs="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соответствии с </w:t>
            </w:r>
            <w:hyperlink r:id="rId146" w:history="1">
              <w:r w:rsidRPr="00761FFE">
                <w:rPr>
                  <w:rStyle w:val="aff5"/>
                  <w:color w:val="auto"/>
                </w:rPr>
                <w:t>Приложением N 4</w:t>
              </w:r>
            </w:hyperlink>
            <w:r w:rsidRPr="00761FFE">
              <w:rPr>
                <w:rFonts w:ascii="Times New Roman" w:hAnsi="Times New Roman" w:cs="Times New Roman"/>
              </w:rPr>
              <w:t xml:space="preserve"> указанного постановления</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Ярмарки - на основании решения органов местного самоуправления муниципального образования, в соответствии с видом ярмарки</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Рыночный комплекс, м2 торговой площади на 1 тыс. чел. розничной торговли</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 7 до 14 м2 торговой площади рыночного комплекса в зависимости от вместимости: 14м2 - при торговой площади до 600 м2</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7м2 - св. 3000м2</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Рынки - в соответствии с планом, предусматривающим организацию рынков на территории Краснодарского края, 1 торговое место принимается в размере 6 кв. м торговой площади</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bookmarkStart w:id="157" w:name="sub_4047"/>
            <w:r w:rsidRPr="00761FFE">
              <w:rPr>
                <w:rFonts w:ascii="Times New Roman" w:hAnsi="Times New Roman" w:cs="Times New Roman"/>
              </w:rPr>
              <w:t>Предприятие общественного питания, место на 1 тыс. чел.</w:t>
            </w:r>
            <w:bookmarkEnd w:id="157"/>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числе мест, га на 100 мест:</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 50 - 0,2 - 0,25;</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свыше 50 до 150 - 0,2 - 0,15;</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свыше 150 - 0,1</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 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 xml:space="preserve">Радиус обслуживания предприятий общественного питания следует принимать в соответствии с </w:t>
            </w:r>
            <w:hyperlink w:anchor="sub_51" w:history="1">
              <w:r w:rsidRPr="00761FFE">
                <w:rPr>
                  <w:rStyle w:val="aff5"/>
                  <w:color w:val="auto"/>
                </w:rPr>
                <w:t>таблицей 2</w:t>
              </w:r>
            </w:hyperlink>
            <w:r w:rsidRPr="00761FFE">
              <w:rPr>
                <w:rFonts w:ascii="Times New Roman" w:hAnsi="Times New Roman" w:cs="Times New Roman"/>
              </w:rPr>
              <w:t xml:space="preserve"> Настоящих нормативов</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Магазины кулинарии, м2 торговой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bookmarkStart w:id="158" w:name="sub_4049"/>
            <w:r w:rsidRPr="00761FFE">
              <w:rPr>
                <w:rFonts w:ascii="Times New Roman" w:hAnsi="Times New Roman" w:cs="Times New Roman"/>
              </w:rPr>
              <w:t>Предприятия бытового обслуживания, рабочее место на 1 тыс. чел.</w:t>
            </w:r>
            <w:bookmarkEnd w:id="158"/>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Рабочее место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 xml:space="preserve">Радиус обслуживания предприятий бытового обслуживания следует принимать в соответствии с </w:t>
            </w:r>
            <w:hyperlink w:anchor="sub_51" w:history="1">
              <w:r w:rsidRPr="00761FFE">
                <w:rPr>
                  <w:rStyle w:val="aff5"/>
                  <w:color w:val="auto"/>
                </w:rPr>
                <w:t>таблицей 2</w:t>
              </w:r>
            </w:hyperlink>
            <w:r w:rsidRPr="00761FFE">
              <w:rPr>
                <w:rFonts w:ascii="Times New Roman" w:hAnsi="Times New Roman" w:cs="Times New Roman"/>
              </w:rPr>
              <w:t xml:space="preserve"> Настоящих нормативов</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том числе:</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непосредственного обслуживания населения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На 10 рабочих мест для предприятий мощностью, рабочих мест:</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0,1 - 0,2 га 10 - 50 мест;</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0,05 - 0,08 - 50 - 150 мест</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0,03 - 0,04 - св. 150 мест</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Производственные предприятия централизованного выполнения заказов, объект</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0,52 - 1,2 га</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Предприятия коммунального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Прачечные, кг белья в смену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кг белья в смену на 1 тыс. чел.</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60</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том числе:</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прачечные самообслуживания, объект</w:t>
            </w:r>
          </w:p>
        </w:tc>
        <w:tc>
          <w:tcPr>
            <w:tcW w:w="1559"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объект</w:t>
            </w:r>
          </w:p>
        </w:tc>
        <w:tc>
          <w:tcPr>
            <w:tcW w:w="3119" w:type="dxa"/>
            <w:gridSpan w:val="2"/>
            <w:tcBorders>
              <w:top w:val="single" w:sz="4" w:space="0" w:color="auto"/>
              <w:left w:val="single" w:sz="4" w:space="0" w:color="auto"/>
              <w:bottom w:val="nil"/>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w:t>
            </w: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0,1 - 0,2 га на объект</w:t>
            </w:r>
          </w:p>
        </w:tc>
        <w:tc>
          <w:tcPr>
            <w:tcW w:w="4535" w:type="dxa"/>
            <w:vMerge w:val="restart"/>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Показатель расчета фабрик-прачечных дан с учетом обслуживания общественного сектора до 40 кг белья в смену</w:t>
            </w:r>
          </w:p>
        </w:tc>
      </w:tr>
      <w:tr w:rsidR="00E55C05" w:rsidRPr="00761FFE" w:rsidTr="00E55C05">
        <w:tc>
          <w:tcPr>
            <w:tcW w:w="3261" w:type="dxa"/>
            <w:tcBorders>
              <w:top w:val="nil"/>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фабрики-прачечные, объект</w:t>
            </w:r>
          </w:p>
        </w:tc>
        <w:tc>
          <w:tcPr>
            <w:tcW w:w="1559" w:type="dxa"/>
            <w:tcBorders>
              <w:top w:val="nil"/>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40</w:t>
            </w:r>
          </w:p>
        </w:tc>
        <w:tc>
          <w:tcPr>
            <w:tcW w:w="2410" w:type="dxa"/>
            <w:tcBorders>
              <w:top w:val="nil"/>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0,5 - 1,0 га на объект</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Химчистки, кг вещей в смену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кг вещей смену на 1 тыс. чел.</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3,5</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том числе:</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химчистки самообслуживания, объект</w:t>
            </w:r>
          </w:p>
        </w:tc>
        <w:tc>
          <w:tcPr>
            <w:tcW w:w="1559" w:type="dxa"/>
            <w:vMerge w:val="restart"/>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объект</w:t>
            </w:r>
          </w:p>
        </w:tc>
        <w:tc>
          <w:tcPr>
            <w:tcW w:w="3119" w:type="dxa"/>
            <w:gridSpan w:val="2"/>
            <w:vMerge w:val="restart"/>
            <w:tcBorders>
              <w:top w:val="single" w:sz="4" w:space="0" w:color="auto"/>
              <w:left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1,2</w:t>
            </w:r>
          </w:p>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2,3</w:t>
            </w: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0,1 - 0,2 га на объект</w:t>
            </w:r>
          </w:p>
        </w:tc>
        <w:tc>
          <w:tcPr>
            <w:tcW w:w="4535" w:type="dxa"/>
            <w:vMerge w:val="restart"/>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фабрики-химчистки</w:t>
            </w:r>
          </w:p>
        </w:tc>
        <w:tc>
          <w:tcPr>
            <w:tcW w:w="1559" w:type="dxa"/>
            <w:vMerge/>
            <w:tcBorders>
              <w:top w:val="nil"/>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0,5 - 1,0 га на объект</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Бани,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Место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0,2 - 0,4 га на объект</w:t>
            </w: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E55C05" w:rsidRPr="00761FFE" w:rsidTr="00E55C05">
        <w:tc>
          <w:tcPr>
            <w:tcW w:w="14884" w:type="dxa"/>
            <w:gridSpan w:val="6"/>
            <w:tcBorders>
              <w:top w:val="single" w:sz="4" w:space="0" w:color="auto"/>
              <w:bottom w:val="nil"/>
            </w:tcBorders>
          </w:tcPr>
          <w:p w:rsidR="00E55C05" w:rsidRPr="00761FFE" w:rsidRDefault="00E55C05" w:rsidP="00B870B6">
            <w:pPr>
              <w:pStyle w:val="1"/>
              <w:rPr>
                <w:rFonts w:ascii="Times New Roman" w:hAnsi="Times New Roman" w:cs="Times New Roman"/>
                <w:color w:val="auto"/>
              </w:rPr>
            </w:pPr>
            <w:bookmarkStart w:id="159" w:name="sub_407"/>
            <w:r w:rsidRPr="00761FFE">
              <w:rPr>
                <w:rFonts w:ascii="Times New Roman" w:hAnsi="Times New Roman" w:cs="Times New Roman"/>
                <w:color w:val="auto"/>
              </w:rPr>
              <w:t>VII Организации и учреждения управления, проектные организации, кредитно-финансовые учреждения и предприятия связи</w:t>
            </w:r>
            <w:bookmarkEnd w:id="159"/>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Отделение связи, объект</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r w:rsidRPr="00761FFE">
              <w:rPr>
                <w:rFonts w:ascii="Times New Roman" w:hAnsi="Times New Roman" w:cs="Times New Roman"/>
                <w:color w:val="auto"/>
                <w:sz w:val="24"/>
                <w:szCs w:val="24"/>
              </w:rPr>
              <w:t>Размещение отделений связи, укрупненных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 связи РФ</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Отделения связи микрорайона, жилого района, га, для обслуживаемого населения, групп:</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IV - V (до 9 тыс. чел.) - 0,07 - 0,08 га на объект;</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III - IV (9 - 18 тыс. чел.) - 0,09 - 0,1 га на объект;</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II - III (20 - 25 тыс. чел.) - 0,11 - 0,12 га на объект.</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Отделения связи поселка, сельского поселения для обслуживаемого населения, групп:</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V - VI (0,5 - 2 тыс. чел.) - 0,3 - 0,35;</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III - IV (2 - 6 тыс. чел.) - 0,4 - 0,45</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Отделения банков, операционная касса</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операционная касса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0,2 га при 2 операционных кассах</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0,5 - при 7 операционных кассах</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bookmarkStart w:id="160" w:name="sub_4073"/>
            <w:r w:rsidRPr="00761FFE">
              <w:rPr>
                <w:rFonts w:ascii="Times New Roman" w:hAnsi="Times New Roman" w:cs="Times New Roman"/>
              </w:rPr>
              <w:t>Отделения и филиалы банков операционное место:</w:t>
            </w:r>
            <w:bookmarkEnd w:id="160"/>
          </w:p>
        </w:tc>
        <w:tc>
          <w:tcPr>
            <w:tcW w:w="1559" w:type="dxa"/>
            <w:vMerge w:val="restart"/>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операционное место на 1000 чел</w:t>
            </w:r>
          </w:p>
        </w:tc>
        <w:tc>
          <w:tcPr>
            <w:tcW w:w="3119" w:type="dxa"/>
            <w:gridSpan w:val="2"/>
            <w:vMerge w:val="restart"/>
            <w:tcBorders>
              <w:top w:val="single" w:sz="4" w:space="0" w:color="auto"/>
              <w:left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val="restart"/>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городских округах и поселениях</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nil"/>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0,05 - при 3 - операционных местах;</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сельских поселениях</w:t>
            </w:r>
          </w:p>
        </w:tc>
        <w:tc>
          <w:tcPr>
            <w:tcW w:w="1559" w:type="dxa"/>
            <w:vMerge/>
            <w:tcBorders>
              <w:top w:val="nil"/>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0,4 - при 20 операционных местах</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Организации и учреждения управления, объект</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r w:rsidRPr="00761FFE">
              <w:rPr>
                <w:rFonts w:ascii="Times New Roman" w:hAnsi="Times New Roman" w:cs="Times New Roman"/>
                <w:color w:val="auto"/>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этажности здания:</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3 - 5 этажей - 44 - 18,5 кв. м;</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9 - 12 этажей - 13,5 - 11 кв.м;</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16 и более этажей - 10,5. Краевых, городских, районных органов государственной власти при этажности:</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3 - 5 этажей - 54 - 30;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9 - 12 этажей - 13 - 12;</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16 и более этажей - 11</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Сельских и поселковых органов власти при этажности 2 - 3 этажа - 60 - 40 кв.м. на 1 сотрудника</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Проектные организации и конструкторские бюро, объект</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зависимости от этажности здания, кв. м на 1 сотрудника:</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30 - 15 - при этажности 2 - 5;</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9,5 - 8,5 при этажности 9 - 12;</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7 при этажности - 16 и более</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Районные (городские народные суды), рабочее место</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0,15 га на объект - при 1 судье;</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0,4 га на объект при 5 судьях;</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0,3 га на объект - при 10 членах суда;</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0,5 га на объект - при 25 членах суда</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Областные (краевые) суды, рабочее место</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Юридические консультации, рабочее место</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Нотариальная контора, рабочее место</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bookmarkStart w:id="161" w:name="sub_1710"/>
            <w:r w:rsidRPr="00761FFE">
              <w:rPr>
                <w:rFonts w:ascii="Times New Roman" w:hAnsi="Times New Roman" w:cs="Times New Roman"/>
              </w:rPr>
              <w:t>Участковый пункт полиции</w:t>
            </w:r>
            <w:bookmarkEnd w:id="161"/>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участковый уполномоченный (1 сотрудник)</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r w:rsidR="00E55C05" w:rsidRPr="00761FFE" w:rsidTr="00E55C05">
        <w:tc>
          <w:tcPr>
            <w:tcW w:w="14884" w:type="dxa"/>
            <w:gridSpan w:val="6"/>
            <w:tcBorders>
              <w:top w:val="single" w:sz="4" w:space="0" w:color="auto"/>
              <w:bottom w:val="nil"/>
            </w:tcBorders>
          </w:tcPr>
          <w:p w:rsidR="00E55C05" w:rsidRPr="00761FFE" w:rsidRDefault="00E55C05" w:rsidP="00B870B6">
            <w:pPr>
              <w:pStyle w:val="1"/>
              <w:rPr>
                <w:rFonts w:ascii="Times New Roman" w:hAnsi="Times New Roman" w:cs="Times New Roman"/>
                <w:color w:val="auto"/>
              </w:rPr>
            </w:pPr>
            <w:r w:rsidRPr="00761FFE">
              <w:rPr>
                <w:rFonts w:ascii="Times New Roman" w:hAnsi="Times New Roman" w:cs="Times New Roman"/>
                <w:color w:val="auto"/>
              </w:rPr>
              <w:t>VIII Учреждения жилищно-коммунального хозяйства</w:t>
            </w:r>
          </w:p>
        </w:tc>
      </w:tr>
      <w:tr w:rsidR="00E55C05" w:rsidRPr="00761FFE" w:rsidTr="00E55C05">
        <w:tc>
          <w:tcPr>
            <w:tcW w:w="3261" w:type="dxa"/>
            <w:tcBorders>
              <w:top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Жилищно-эксплуатационные организации, объект:</w:t>
            </w:r>
          </w:p>
        </w:tc>
        <w:tc>
          <w:tcPr>
            <w:tcW w:w="1559" w:type="dxa"/>
            <w:vMerge w:val="restart"/>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объект</w:t>
            </w:r>
          </w:p>
        </w:tc>
        <w:tc>
          <w:tcPr>
            <w:tcW w:w="3119" w:type="dxa"/>
            <w:gridSpan w:val="2"/>
            <w:vMerge w:val="restart"/>
            <w:tcBorders>
              <w:top w:val="single" w:sz="4" w:space="0" w:color="auto"/>
              <w:left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val="restart"/>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микрорайона</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nil"/>
              <w:left w:val="single" w:sz="4" w:space="0" w:color="auto"/>
              <w:bottom w:val="nil"/>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0,3 га на объект</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nil"/>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жилого района</w:t>
            </w:r>
          </w:p>
        </w:tc>
        <w:tc>
          <w:tcPr>
            <w:tcW w:w="1559" w:type="dxa"/>
            <w:vMerge/>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га на объект</w:t>
            </w:r>
          </w:p>
        </w:tc>
        <w:tc>
          <w:tcPr>
            <w:tcW w:w="4535" w:type="dxa"/>
            <w:vMerge/>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Пункт приема вторичного сырья, объект</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0,01 га на объект</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Гостиницы (коммунальные),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место</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при числе мест гостиницы кв. м. на 1 место: от 25 до 100 - 55;</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свыше 100 до 500 - 30;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свыше 500 до 1000 - 20;</w:t>
            </w:r>
          </w:p>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свыше 1000 до 2000 - 15</w:t>
            </w: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Общественные уборные</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прибор</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в местах массового пребывания людей (в т.ч. на территориях парков, скверов) Радиус обслуживания - 500 м. На территориях рынков, общественных и торговых центров, а также курортно-рекреационных комплексов радиус - 150 м</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Бюро похоронного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1 объект на поселение</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 заданию на проектирование</w:t>
            </w:r>
          </w:p>
        </w:tc>
        <w:tc>
          <w:tcPr>
            <w:tcW w:w="4535" w:type="dxa"/>
            <w:tcBorders>
              <w:top w:val="single" w:sz="4" w:space="0" w:color="auto"/>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Дом траурных обрядов</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tcBorders>
              <w:top w:val="nil"/>
              <w:left w:val="single" w:sz="4" w:space="0" w:color="auto"/>
              <w:bottom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Кладбище традиционного захоронения</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га</w:t>
            </w: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0,24</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4535" w:type="dxa"/>
            <w:vMerge w:val="restart"/>
            <w:tcBorders>
              <w:top w:val="nil"/>
              <w:left w:val="single" w:sz="4" w:space="0" w:color="auto"/>
              <w:bottom w:val="single" w:sz="4" w:space="0" w:color="auto"/>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E55C05" w:rsidRPr="00761FFE" w:rsidTr="00E55C05">
        <w:tc>
          <w:tcPr>
            <w:tcW w:w="3261" w:type="dxa"/>
            <w:tcBorders>
              <w:top w:val="single" w:sz="4" w:space="0" w:color="auto"/>
              <w:bottom w:val="single" w:sz="4" w:space="0" w:color="auto"/>
              <w:right w:val="single" w:sz="4" w:space="0" w:color="auto"/>
            </w:tcBorders>
          </w:tcPr>
          <w:p w:rsidR="00E55C05" w:rsidRPr="00761FFE" w:rsidRDefault="00E55C05" w:rsidP="00B870B6">
            <w:pPr>
              <w:pStyle w:val="aff3"/>
            </w:pPr>
            <w:r w:rsidRPr="00761FFE">
              <w:t>Кладбище урновых захоронений после кремации</w:t>
            </w:r>
          </w:p>
        </w:tc>
        <w:tc>
          <w:tcPr>
            <w:tcW w:w="1559"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r w:rsidRPr="00761FFE">
              <w:rPr>
                <w:rFonts w:ascii="Times New Roman" w:hAnsi="Times New Roman" w:cs="Times New Roman"/>
                <w:color w:val="auto"/>
                <w:sz w:val="24"/>
                <w:szCs w:val="24"/>
              </w:rPr>
              <w:t>0,02</w:t>
            </w:r>
          </w:p>
        </w:tc>
        <w:tc>
          <w:tcPr>
            <w:tcW w:w="2410" w:type="dxa"/>
            <w:tcBorders>
              <w:top w:val="single" w:sz="4" w:space="0" w:color="auto"/>
              <w:left w:val="single" w:sz="4" w:space="0" w:color="auto"/>
              <w:bottom w:val="single" w:sz="4" w:space="0" w:color="auto"/>
              <w:right w:val="single" w:sz="4" w:space="0" w:color="auto"/>
            </w:tcBorders>
          </w:tcPr>
          <w:p w:rsidR="00E55C05" w:rsidRPr="00761FFE" w:rsidRDefault="00E55C05" w:rsidP="00B870B6">
            <w:pPr>
              <w:pStyle w:val="aff3"/>
            </w:pPr>
            <w:r w:rsidRPr="00761FFE">
              <w:t>по заданию на проектирование</w:t>
            </w:r>
          </w:p>
        </w:tc>
        <w:tc>
          <w:tcPr>
            <w:tcW w:w="4535" w:type="dxa"/>
            <w:vMerge/>
            <w:tcBorders>
              <w:top w:val="nil"/>
              <w:left w:val="single" w:sz="4" w:space="0" w:color="auto"/>
              <w:bottom w:val="single" w:sz="4" w:space="0" w:color="auto"/>
            </w:tcBorders>
          </w:tcPr>
          <w:p w:rsidR="00E55C05" w:rsidRPr="00761FFE" w:rsidRDefault="00E55C05" w:rsidP="00B870B6">
            <w:pPr>
              <w:pStyle w:val="af2"/>
              <w:rPr>
                <w:color w:val="auto"/>
              </w:rPr>
            </w:pPr>
          </w:p>
        </w:tc>
      </w:tr>
    </w:tbl>
    <w:p w:rsidR="00E55C05" w:rsidRPr="00761FFE" w:rsidRDefault="00E55C05" w:rsidP="00E55C05">
      <w:pPr>
        <w:pStyle w:val="34"/>
        <w:shd w:val="clear" w:color="auto" w:fill="auto"/>
        <w:spacing w:after="0" w:line="317" w:lineRule="exact"/>
        <w:ind w:right="340"/>
        <w:rPr>
          <w:rFonts w:ascii="Times New Roman" w:hAnsi="Times New Roman" w:cs="Times New Roman"/>
          <w:i/>
          <w:sz w:val="24"/>
          <w:szCs w:val="24"/>
        </w:rPr>
      </w:pPr>
      <w:r w:rsidRPr="00761FFE">
        <w:rPr>
          <w:rFonts w:ascii="Times New Roman" w:hAnsi="Times New Roman" w:cs="Times New Roman"/>
          <w:i/>
          <w:sz w:val="24"/>
          <w:szCs w:val="24"/>
        </w:rPr>
        <w:t>*Расчетное количество мест в объектах дошкольного и среднего школьного образования определяется по следующим формулам:</w:t>
      </w:r>
    </w:p>
    <w:p w:rsidR="00E55C05" w:rsidRPr="00761FFE" w:rsidRDefault="00E55C05" w:rsidP="00E55C05">
      <w:pPr>
        <w:pStyle w:val="34"/>
        <w:shd w:val="clear" w:color="auto" w:fill="auto"/>
        <w:spacing w:after="0" w:line="270" w:lineRule="exact"/>
        <w:ind w:right="160"/>
        <w:jc w:val="center"/>
        <w:rPr>
          <w:rFonts w:ascii="Times New Roman" w:hAnsi="Times New Roman" w:cs="Times New Roman"/>
          <w:i/>
          <w:sz w:val="24"/>
          <w:szCs w:val="24"/>
        </w:rPr>
      </w:pPr>
      <w:r w:rsidRPr="00761FFE">
        <w:rPr>
          <w:rStyle w:val="105pt"/>
          <w:rFonts w:eastAsia="SimSun"/>
          <w:i/>
          <w:color w:val="auto"/>
          <w:sz w:val="24"/>
          <w:szCs w:val="24"/>
        </w:rPr>
        <w:t>Р</w:t>
      </w:r>
      <w:r w:rsidRPr="00761FFE">
        <w:rPr>
          <w:rStyle w:val="105pt"/>
          <w:rFonts w:eastAsia="SimSun"/>
          <w:i/>
          <w:color w:val="auto"/>
          <w:sz w:val="24"/>
          <w:szCs w:val="24"/>
          <w:vertAlign w:val="subscript"/>
        </w:rPr>
        <w:t>оош</w:t>
      </w:r>
      <w:r w:rsidRPr="00761FFE">
        <w:rPr>
          <w:rFonts w:ascii="Times New Roman" w:hAnsi="Times New Roman" w:cs="Times New Roman"/>
          <w:i/>
          <w:sz w:val="24"/>
          <w:szCs w:val="24"/>
        </w:rPr>
        <w:t>=</w:t>
      </w:r>
      <w:r w:rsidRPr="00761FFE">
        <w:rPr>
          <w:rStyle w:val="24"/>
          <w:rFonts w:eastAsia="SimSun"/>
          <w:i/>
          <w:color w:val="auto"/>
          <w:sz w:val="24"/>
          <w:szCs w:val="24"/>
        </w:rPr>
        <w:t>((</w:t>
      </w:r>
      <w:r w:rsidRPr="00761FFE">
        <w:rPr>
          <w:rStyle w:val="24"/>
          <w:rFonts w:eastAsia="SimSun"/>
          <w:i/>
          <w:color w:val="auto"/>
          <w:sz w:val="24"/>
          <w:szCs w:val="24"/>
          <w:lang w:val="en-US"/>
        </w:rPr>
        <w:t>K</w:t>
      </w:r>
      <w:r w:rsidRPr="00761FFE">
        <w:rPr>
          <w:rStyle w:val="24"/>
          <w:rFonts w:eastAsia="SimSun"/>
          <w:i/>
          <w:color w:val="auto"/>
          <w:sz w:val="24"/>
          <w:szCs w:val="24"/>
        </w:rPr>
        <w:t>7+</w:t>
      </w:r>
      <w:r w:rsidRPr="00761FFE">
        <w:rPr>
          <w:rStyle w:val="24"/>
          <w:rFonts w:eastAsia="SimSun"/>
          <w:i/>
          <w:color w:val="auto"/>
          <w:sz w:val="24"/>
          <w:szCs w:val="24"/>
          <w:lang w:val="en-US"/>
        </w:rPr>
        <w:t>K</w:t>
      </w:r>
      <w:r w:rsidRPr="00761FFE">
        <w:rPr>
          <w:rStyle w:val="24"/>
          <w:rFonts w:eastAsia="SimSun"/>
          <w:i/>
          <w:color w:val="auto"/>
          <w:sz w:val="24"/>
          <w:szCs w:val="24"/>
        </w:rPr>
        <w:t>8+</w:t>
      </w:r>
      <w:r w:rsidRPr="00761FFE">
        <w:rPr>
          <w:rStyle w:val="24"/>
          <w:rFonts w:eastAsia="SimSun"/>
          <w:i/>
          <w:color w:val="auto"/>
          <w:sz w:val="24"/>
          <w:szCs w:val="24"/>
          <w:lang w:val="en-US"/>
        </w:rPr>
        <w:t>K</w:t>
      </w:r>
      <w:r w:rsidRPr="00761FFE">
        <w:rPr>
          <w:rStyle w:val="24"/>
          <w:rFonts w:eastAsia="SimSun"/>
          <w:i/>
          <w:color w:val="auto"/>
          <w:sz w:val="24"/>
          <w:szCs w:val="24"/>
        </w:rPr>
        <w:t>9+</w:t>
      </w:r>
      <w:r w:rsidRPr="00761FFE">
        <w:rPr>
          <w:rStyle w:val="24"/>
          <w:rFonts w:eastAsia="SimSun"/>
          <w:i/>
          <w:color w:val="auto"/>
          <w:sz w:val="24"/>
          <w:szCs w:val="24"/>
          <w:lang w:val="en-US"/>
        </w:rPr>
        <w:t>K</w:t>
      </w:r>
      <w:r w:rsidRPr="00761FFE">
        <w:rPr>
          <w:rStyle w:val="24"/>
          <w:rFonts w:eastAsia="SimSun"/>
          <w:i/>
          <w:color w:val="auto"/>
          <w:sz w:val="24"/>
          <w:szCs w:val="24"/>
        </w:rPr>
        <w:t>10+К11+</w:t>
      </w:r>
      <w:r w:rsidRPr="00761FFE">
        <w:rPr>
          <w:rStyle w:val="24"/>
          <w:rFonts w:eastAsia="SimSun"/>
          <w:i/>
          <w:color w:val="auto"/>
          <w:sz w:val="24"/>
          <w:szCs w:val="24"/>
          <w:lang w:val="en-US"/>
        </w:rPr>
        <w:t>K</w:t>
      </w:r>
      <w:r w:rsidRPr="00761FFE">
        <w:rPr>
          <w:rStyle w:val="24"/>
          <w:rFonts w:eastAsia="SimSun"/>
          <w:i/>
          <w:color w:val="auto"/>
          <w:sz w:val="24"/>
          <w:szCs w:val="24"/>
        </w:rPr>
        <w:t>12+</w:t>
      </w:r>
      <w:r w:rsidRPr="00761FFE">
        <w:rPr>
          <w:rStyle w:val="24"/>
          <w:rFonts w:eastAsia="SimSun"/>
          <w:i/>
          <w:color w:val="auto"/>
          <w:sz w:val="24"/>
          <w:szCs w:val="24"/>
          <w:lang w:val="en-US"/>
        </w:rPr>
        <w:t>K</w:t>
      </w:r>
      <w:r w:rsidRPr="00761FFE">
        <w:rPr>
          <w:rStyle w:val="24"/>
          <w:rFonts w:eastAsia="SimSun"/>
          <w:i/>
          <w:color w:val="auto"/>
          <w:sz w:val="24"/>
          <w:szCs w:val="24"/>
        </w:rPr>
        <w:t>13+</w:t>
      </w:r>
      <w:r w:rsidRPr="00761FFE">
        <w:rPr>
          <w:rStyle w:val="24"/>
          <w:rFonts w:eastAsia="SimSun"/>
          <w:i/>
          <w:color w:val="auto"/>
          <w:sz w:val="24"/>
          <w:szCs w:val="24"/>
          <w:lang w:val="en-US"/>
        </w:rPr>
        <w:t>K</w:t>
      </w:r>
      <w:r w:rsidRPr="00761FFE">
        <w:rPr>
          <w:rStyle w:val="24"/>
          <w:rFonts w:eastAsia="SimSun"/>
          <w:i/>
          <w:color w:val="auto"/>
          <w:sz w:val="24"/>
          <w:szCs w:val="24"/>
        </w:rPr>
        <w:t>14+К15)+((К16+К17)х0.75))х 1000</w:t>
      </w:r>
    </w:p>
    <w:p w:rsidR="00E55C05" w:rsidRPr="00761FFE" w:rsidRDefault="00E55C05" w:rsidP="00E55C05">
      <w:pPr>
        <w:pStyle w:val="34"/>
        <w:shd w:val="clear" w:color="auto" w:fill="auto"/>
        <w:spacing w:after="0" w:line="322" w:lineRule="exact"/>
        <w:ind w:right="160"/>
        <w:jc w:val="center"/>
        <w:rPr>
          <w:rFonts w:ascii="Times New Roman" w:hAnsi="Times New Roman" w:cs="Times New Roman"/>
          <w:i/>
          <w:sz w:val="24"/>
          <w:szCs w:val="24"/>
        </w:rPr>
      </w:pPr>
      <w:r w:rsidRPr="00761FFE">
        <w:rPr>
          <w:rFonts w:ascii="Times New Roman" w:hAnsi="Times New Roman" w:cs="Times New Roman"/>
          <w:i/>
          <w:sz w:val="24"/>
          <w:szCs w:val="24"/>
          <w:lang w:val="en-US"/>
        </w:rPr>
        <w:t>N</w:t>
      </w:r>
    </w:p>
    <w:p w:rsidR="00E55C05" w:rsidRPr="00761FFE" w:rsidRDefault="00E55C05" w:rsidP="00E55C05">
      <w:pPr>
        <w:pStyle w:val="34"/>
        <w:shd w:val="clear" w:color="auto" w:fill="auto"/>
        <w:spacing w:after="0" w:line="322" w:lineRule="exact"/>
        <w:ind w:right="160"/>
        <w:rPr>
          <w:rFonts w:ascii="Times New Roman" w:hAnsi="Times New Roman" w:cs="Times New Roman"/>
          <w:i/>
          <w:sz w:val="24"/>
          <w:szCs w:val="24"/>
        </w:rPr>
      </w:pPr>
      <w:r w:rsidRPr="00761FFE">
        <w:rPr>
          <w:rFonts w:ascii="Times New Roman" w:hAnsi="Times New Roman" w:cs="Times New Roman"/>
          <w:i/>
          <w:sz w:val="24"/>
          <w:szCs w:val="24"/>
        </w:rPr>
        <w:t>К7-К17 - количество детей одного возраста, где 7-17 (Кп) возраст от 7 до 17 лет</w:t>
      </w:r>
    </w:p>
    <w:p w:rsidR="00E55C05" w:rsidRPr="00761FFE" w:rsidRDefault="00E55C05" w:rsidP="00E55C05">
      <w:pPr>
        <w:pStyle w:val="34"/>
        <w:shd w:val="clear" w:color="auto" w:fill="auto"/>
        <w:spacing w:after="0" w:line="322" w:lineRule="exact"/>
        <w:rPr>
          <w:rFonts w:ascii="Times New Roman" w:hAnsi="Times New Roman" w:cs="Times New Roman"/>
          <w:i/>
          <w:sz w:val="24"/>
          <w:szCs w:val="24"/>
        </w:rPr>
      </w:pPr>
      <w:r w:rsidRPr="00761FFE">
        <w:rPr>
          <w:rFonts w:ascii="Times New Roman" w:hAnsi="Times New Roman" w:cs="Times New Roman"/>
          <w:i/>
          <w:sz w:val="24"/>
          <w:szCs w:val="24"/>
          <w:lang w:val="en-US"/>
        </w:rPr>
        <w:t>N</w:t>
      </w:r>
      <w:r w:rsidRPr="00761FFE">
        <w:rPr>
          <w:rFonts w:ascii="Times New Roman" w:hAnsi="Times New Roman" w:cs="Times New Roman"/>
          <w:i/>
          <w:sz w:val="24"/>
          <w:szCs w:val="24"/>
        </w:rPr>
        <w:t xml:space="preserve"> - общее количество населения</w:t>
      </w:r>
    </w:p>
    <w:p w:rsidR="00E55C05" w:rsidRPr="00761FFE" w:rsidRDefault="00E55C05" w:rsidP="00E55C05">
      <w:pPr>
        <w:pStyle w:val="34"/>
        <w:shd w:val="clear" w:color="auto" w:fill="auto"/>
        <w:spacing w:after="304" w:line="322" w:lineRule="exact"/>
        <w:ind w:right="160"/>
        <w:rPr>
          <w:rFonts w:ascii="Times New Roman" w:hAnsi="Times New Roman" w:cs="Times New Roman"/>
          <w:i/>
          <w:sz w:val="24"/>
          <w:szCs w:val="24"/>
        </w:rPr>
      </w:pPr>
      <w:r w:rsidRPr="00761FFE">
        <w:rPr>
          <w:rStyle w:val="105pt"/>
          <w:rFonts w:eastAsia="SimSun"/>
          <w:i/>
          <w:color w:val="auto"/>
          <w:sz w:val="24"/>
          <w:szCs w:val="24"/>
        </w:rPr>
        <w:t>Р</w:t>
      </w:r>
      <w:r w:rsidRPr="00761FFE">
        <w:rPr>
          <w:rStyle w:val="105pt"/>
          <w:rFonts w:eastAsia="SimSun"/>
          <w:i/>
          <w:color w:val="auto"/>
          <w:sz w:val="24"/>
          <w:szCs w:val="24"/>
          <w:vertAlign w:val="subscript"/>
        </w:rPr>
        <w:t>оош</w:t>
      </w:r>
      <w:r w:rsidRPr="00761FFE">
        <w:rPr>
          <w:rFonts w:ascii="Times New Roman" w:hAnsi="Times New Roman" w:cs="Times New Roman"/>
          <w:i/>
          <w:sz w:val="24"/>
          <w:szCs w:val="24"/>
        </w:rPr>
        <w:t xml:space="preserve"> - расчетное количество мест в объектах среднего школьного образования, мест на 1 тыс.чел.</w:t>
      </w:r>
    </w:p>
    <w:p w:rsidR="00E55C05" w:rsidRPr="00761FFE" w:rsidRDefault="00E55C05" w:rsidP="00E55C05">
      <w:pPr>
        <w:pStyle w:val="34"/>
        <w:shd w:val="clear" w:color="auto" w:fill="auto"/>
        <w:spacing w:after="0" w:line="317" w:lineRule="exact"/>
        <w:jc w:val="center"/>
        <w:rPr>
          <w:rFonts w:ascii="Times New Roman" w:hAnsi="Times New Roman" w:cs="Times New Roman"/>
          <w:i/>
          <w:sz w:val="24"/>
          <w:szCs w:val="24"/>
        </w:rPr>
      </w:pPr>
      <w:r w:rsidRPr="00761FFE">
        <w:rPr>
          <w:rStyle w:val="105pt"/>
          <w:rFonts w:eastAsia="SimSun"/>
          <w:i/>
          <w:color w:val="auto"/>
          <w:sz w:val="24"/>
          <w:szCs w:val="24"/>
        </w:rPr>
        <w:t>Р</w:t>
      </w:r>
      <w:r w:rsidRPr="00761FFE">
        <w:rPr>
          <w:rStyle w:val="105pt"/>
          <w:rFonts w:eastAsia="SimSun"/>
          <w:i/>
          <w:color w:val="auto"/>
          <w:sz w:val="24"/>
          <w:szCs w:val="24"/>
          <w:vertAlign w:val="subscript"/>
        </w:rPr>
        <w:t>доо</w:t>
      </w:r>
      <w:r w:rsidRPr="00761FFE">
        <w:rPr>
          <w:rFonts w:ascii="Times New Roman" w:hAnsi="Times New Roman" w:cs="Times New Roman"/>
          <w:i/>
          <w:sz w:val="24"/>
          <w:szCs w:val="24"/>
        </w:rPr>
        <w:t>=</w:t>
      </w:r>
      <w:r w:rsidRPr="00761FFE">
        <w:rPr>
          <w:rStyle w:val="24"/>
          <w:rFonts w:eastAsia="SimSun"/>
          <w:i/>
          <w:color w:val="auto"/>
          <w:sz w:val="24"/>
          <w:szCs w:val="24"/>
        </w:rPr>
        <w:t>(((К0+К1+К2)х0.3)+(К3+К4+К5+К6))х1000,</w:t>
      </w:r>
    </w:p>
    <w:p w:rsidR="00E55C05" w:rsidRPr="00761FFE" w:rsidRDefault="00E55C05" w:rsidP="00E55C05">
      <w:pPr>
        <w:pStyle w:val="34"/>
        <w:shd w:val="clear" w:color="auto" w:fill="auto"/>
        <w:spacing w:after="0" w:line="317" w:lineRule="exact"/>
        <w:jc w:val="center"/>
        <w:rPr>
          <w:rFonts w:ascii="Times New Roman" w:hAnsi="Times New Roman" w:cs="Times New Roman"/>
          <w:i/>
          <w:sz w:val="24"/>
          <w:szCs w:val="24"/>
        </w:rPr>
      </w:pPr>
      <w:r w:rsidRPr="00761FFE">
        <w:rPr>
          <w:rFonts w:ascii="Times New Roman" w:hAnsi="Times New Roman" w:cs="Times New Roman"/>
          <w:i/>
          <w:sz w:val="24"/>
          <w:szCs w:val="24"/>
          <w:lang w:val="en-US"/>
        </w:rPr>
        <w:t>N</w:t>
      </w:r>
    </w:p>
    <w:p w:rsidR="00E55C05" w:rsidRPr="00761FFE" w:rsidRDefault="00E55C05" w:rsidP="00E55C05">
      <w:pPr>
        <w:pStyle w:val="34"/>
        <w:shd w:val="clear" w:color="auto" w:fill="auto"/>
        <w:spacing w:after="0" w:line="317" w:lineRule="exact"/>
        <w:ind w:right="160"/>
        <w:rPr>
          <w:rFonts w:ascii="Times New Roman" w:hAnsi="Times New Roman" w:cs="Times New Roman"/>
          <w:i/>
          <w:sz w:val="24"/>
          <w:szCs w:val="24"/>
        </w:rPr>
      </w:pPr>
      <w:r w:rsidRPr="00761FFE">
        <w:rPr>
          <w:rFonts w:ascii="Times New Roman" w:hAnsi="Times New Roman" w:cs="Times New Roman"/>
          <w:i/>
          <w:sz w:val="24"/>
          <w:szCs w:val="24"/>
        </w:rPr>
        <w:t>К0-К6 - количество детей одного возраста, где 0-6 (Кп) возраст от 2 мес. до 6 лет</w:t>
      </w:r>
    </w:p>
    <w:p w:rsidR="00E55C05" w:rsidRPr="00761FFE" w:rsidRDefault="00E55C05" w:rsidP="00E55C05">
      <w:pPr>
        <w:pStyle w:val="34"/>
        <w:shd w:val="clear" w:color="auto" w:fill="auto"/>
        <w:spacing w:after="0" w:line="270" w:lineRule="exact"/>
        <w:rPr>
          <w:rFonts w:ascii="Times New Roman" w:hAnsi="Times New Roman" w:cs="Times New Roman"/>
          <w:i/>
          <w:sz w:val="24"/>
          <w:szCs w:val="24"/>
        </w:rPr>
      </w:pPr>
      <w:r w:rsidRPr="00761FFE">
        <w:rPr>
          <w:rFonts w:ascii="Times New Roman" w:hAnsi="Times New Roman" w:cs="Times New Roman"/>
          <w:i/>
          <w:sz w:val="24"/>
          <w:szCs w:val="24"/>
          <w:lang w:val="en-US"/>
        </w:rPr>
        <w:t>N</w:t>
      </w:r>
      <w:r w:rsidRPr="00761FFE">
        <w:rPr>
          <w:rFonts w:ascii="Times New Roman" w:hAnsi="Times New Roman" w:cs="Times New Roman"/>
          <w:i/>
          <w:sz w:val="24"/>
          <w:szCs w:val="24"/>
        </w:rPr>
        <w:t xml:space="preserve"> - общее количество населения</w:t>
      </w:r>
    </w:p>
    <w:p w:rsidR="00E55C05" w:rsidRPr="00761FFE" w:rsidRDefault="00E55C05" w:rsidP="00E55C05">
      <w:pPr>
        <w:pStyle w:val="34"/>
        <w:shd w:val="clear" w:color="auto" w:fill="auto"/>
        <w:spacing w:after="0" w:line="317" w:lineRule="exact"/>
        <w:ind w:right="160"/>
        <w:rPr>
          <w:rFonts w:ascii="Times New Roman" w:hAnsi="Times New Roman" w:cs="Times New Roman"/>
          <w:i/>
          <w:sz w:val="24"/>
          <w:szCs w:val="24"/>
        </w:rPr>
      </w:pPr>
      <w:r w:rsidRPr="00761FFE">
        <w:rPr>
          <w:rStyle w:val="105pt"/>
          <w:rFonts w:eastAsia="SimSun"/>
          <w:i/>
          <w:color w:val="auto"/>
          <w:sz w:val="24"/>
          <w:szCs w:val="24"/>
        </w:rPr>
        <w:t xml:space="preserve">Рдоо </w:t>
      </w:r>
      <w:r w:rsidRPr="00761FFE">
        <w:rPr>
          <w:rFonts w:ascii="Times New Roman" w:hAnsi="Times New Roman" w:cs="Times New Roman"/>
          <w:i/>
          <w:sz w:val="24"/>
          <w:szCs w:val="24"/>
        </w:rPr>
        <w:t>- расчетное количество мест в объектах дошкольного образования, мест на 1 тыс.чел.</w:t>
      </w:r>
    </w:p>
    <w:p w:rsidR="00E55C05" w:rsidRPr="00761FFE" w:rsidRDefault="00E55C05" w:rsidP="00E55C05">
      <w:pPr>
        <w:pStyle w:val="34"/>
        <w:shd w:val="clear" w:color="auto" w:fill="auto"/>
        <w:spacing w:after="0" w:line="322" w:lineRule="exact"/>
        <w:ind w:right="160"/>
        <w:rPr>
          <w:rFonts w:ascii="Times New Roman" w:hAnsi="Times New Roman" w:cs="Times New Roman"/>
          <w:i/>
          <w:sz w:val="24"/>
          <w:szCs w:val="24"/>
        </w:rPr>
      </w:pPr>
      <w:r w:rsidRPr="00761FFE">
        <w:rPr>
          <w:rFonts w:ascii="Times New Roman" w:hAnsi="Times New Roman" w:cs="Times New Roman"/>
          <w:i/>
          <w:sz w:val="24"/>
          <w:szCs w:val="24"/>
        </w:rPr>
        <w:t>Показатели рассчитываются, опираясь на количественные данные (Кп)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47" w:history="1">
        <w:r w:rsidRPr="00761FFE">
          <w:rPr>
            <w:rStyle w:val="aff4"/>
            <w:rFonts w:ascii="Times New Roman" w:hAnsi="Times New Roman" w:cs="Times New Roman"/>
            <w:i/>
            <w:color w:val="auto"/>
            <w:sz w:val="24"/>
            <w:szCs w:val="24"/>
            <w:lang w:val="en-US"/>
          </w:rPr>
          <w:t>https</w:t>
        </w:r>
        <w:r w:rsidRPr="00761FFE">
          <w:rPr>
            <w:rStyle w:val="aff4"/>
            <w:rFonts w:ascii="Times New Roman" w:hAnsi="Times New Roman" w:cs="Times New Roman"/>
            <w:i/>
            <w:color w:val="auto"/>
            <w:sz w:val="24"/>
            <w:szCs w:val="24"/>
          </w:rPr>
          <w:t>://</w:t>
        </w:r>
        <w:r w:rsidRPr="00761FFE">
          <w:rPr>
            <w:rStyle w:val="aff4"/>
            <w:rFonts w:ascii="Times New Roman" w:hAnsi="Times New Roman" w:cs="Times New Roman"/>
            <w:i/>
            <w:color w:val="auto"/>
            <w:sz w:val="24"/>
            <w:szCs w:val="24"/>
            <w:lang w:val="en-US"/>
          </w:rPr>
          <w:t>krsdstat</w:t>
        </w:r>
        <w:r w:rsidRPr="00761FFE">
          <w:rPr>
            <w:rStyle w:val="aff4"/>
            <w:rFonts w:ascii="Times New Roman" w:hAnsi="Times New Roman" w:cs="Times New Roman"/>
            <w:i/>
            <w:color w:val="auto"/>
            <w:sz w:val="24"/>
            <w:szCs w:val="24"/>
          </w:rPr>
          <w:t>.</w:t>
        </w:r>
        <w:r w:rsidRPr="00761FFE">
          <w:rPr>
            <w:rStyle w:val="aff4"/>
            <w:rFonts w:ascii="Times New Roman" w:hAnsi="Times New Roman" w:cs="Times New Roman"/>
            <w:i/>
            <w:color w:val="auto"/>
            <w:sz w:val="24"/>
            <w:szCs w:val="24"/>
            <w:lang w:val="en-US"/>
          </w:rPr>
          <w:t>gks</w:t>
        </w:r>
        <w:r w:rsidRPr="00761FFE">
          <w:rPr>
            <w:rStyle w:val="aff4"/>
            <w:rFonts w:ascii="Times New Roman" w:hAnsi="Times New Roman" w:cs="Times New Roman"/>
            <w:i/>
            <w:color w:val="auto"/>
            <w:sz w:val="24"/>
            <w:szCs w:val="24"/>
          </w:rPr>
          <w:t>.</w:t>
        </w:r>
        <w:r w:rsidRPr="00761FFE">
          <w:rPr>
            <w:rStyle w:val="aff4"/>
            <w:rFonts w:ascii="Times New Roman" w:hAnsi="Times New Roman" w:cs="Times New Roman"/>
            <w:i/>
            <w:color w:val="auto"/>
            <w:sz w:val="24"/>
            <w:szCs w:val="24"/>
            <w:lang w:val="en-US"/>
          </w:rPr>
          <w:t>ru</w:t>
        </w:r>
        <w:r w:rsidRPr="00761FFE">
          <w:rPr>
            <w:rStyle w:val="aff4"/>
            <w:rFonts w:ascii="Times New Roman" w:hAnsi="Times New Roman" w:cs="Times New Roman"/>
            <w:i/>
            <w:color w:val="auto"/>
            <w:sz w:val="24"/>
            <w:szCs w:val="24"/>
          </w:rPr>
          <w:t>/</w:t>
        </w:r>
        <w:r w:rsidRPr="00761FFE">
          <w:rPr>
            <w:rStyle w:val="aff4"/>
            <w:rFonts w:ascii="Times New Roman" w:hAnsi="Times New Roman" w:cs="Times New Roman"/>
            <w:i/>
            <w:color w:val="auto"/>
            <w:sz w:val="24"/>
            <w:szCs w:val="24"/>
            <w:lang w:val="en-US"/>
          </w:rPr>
          <w:t>population</w:t>
        </w:r>
        <w:r w:rsidRPr="00761FFE">
          <w:rPr>
            <w:rStyle w:val="aff4"/>
            <w:rFonts w:ascii="Times New Roman" w:hAnsi="Times New Roman" w:cs="Times New Roman"/>
            <w:i/>
            <w:color w:val="auto"/>
            <w:sz w:val="24"/>
            <w:szCs w:val="24"/>
          </w:rPr>
          <w:t>_</w:t>
        </w:r>
        <w:r w:rsidRPr="00761FFE">
          <w:rPr>
            <w:rStyle w:val="aff4"/>
            <w:rFonts w:ascii="Times New Roman" w:hAnsi="Times New Roman" w:cs="Times New Roman"/>
            <w:i/>
            <w:color w:val="auto"/>
            <w:sz w:val="24"/>
            <w:szCs w:val="24"/>
            <w:lang w:val="en-US"/>
          </w:rPr>
          <w:t>kk</w:t>
        </w:r>
      </w:hyperlink>
      <w:r w:rsidRPr="00761FFE">
        <w:rPr>
          <w:rFonts w:ascii="Times New Roman" w:hAnsi="Times New Roman" w:cs="Times New Roman"/>
          <w:i/>
          <w:sz w:val="24"/>
          <w:szCs w:val="24"/>
        </w:rPr>
        <w:t>), на год, предшествующий расчетному.</w:t>
      </w:r>
    </w:p>
    <w:p w:rsidR="00E55C05" w:rsidRPr="00761FFE" w:rsidRDefault="00E55C05" w:rsidP="00E55C05">
      <w:pPr>
        <w:pStyle w:val="af3"/>
        <w:ind w:firstLine="0"/>
        <w:rPr>
          <w:rFonts w:ascii="Times New Roman" w:hAnsi="Times New Roman" w:cs="Times New Roman"/>
          <w:color w:val="auto"/>
          <w:sz w:val="24"/>
          <w:szCs w:val="24"/>
        </w:rPr>
      </w:pPr>
      <w:r w:rsidRPr="00761FFE">
        <w:rPr>
          <w:rFonts w:ascii="Times New Roman" w:hAnsi="Times New Roman" w:cs="Times New Roman"/>
          <w:i/>
          <w:color w:val="auto"/>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987801" w:rsidRPr="00761FFE" w:rsidRDefault="00987801">
      <w:pPr>
        <w:pStyle w:val="af3"/>
        <w:rPr>
          <w:rFonts w:ascii="Times New Roman" w:hAnsi="Times New Roman" w:cs="Times New Roman"/>
          <w:color w:val="auto"/>
        </w:rPr>
      </w:pPr>
    </w:p>
    <w:p w:rsidR="00987801" w:rsidRPr="00761FFE" w:rsidRDefault="00987801">
      <w:pPr>
        <w:pStyle w:val="af3"/>
        <w:rPr>
          <w:rFonts w:ascii="Times New Roman" w:hAnsi="Times New Roman" w:cs="Times New Roman"/>
          <w:color w:val="auto"/>
        </w:rPr>
      </w:pPr>
    </w:p>
    <w:p w:rsidR="00987801" w:rsidRPr="00761FFE" w:rsidRDefault="004F643D" w:rsidP="00E55C05">
      <w:pPr>
        <w:pStyle w:val="af3"/>
        <w:ind w:left="7371" w:firstLine="0"/>
        <w:jc w:val="left"/>
        <w:rPr>
          <w:rStyle w:val="a3"/>
          <w:rFonts w:ascii="Times New Roman" w:hAnsi="Times New Roman"/>
          <w:color w:val="auto"/>
          <w:sz w:val="28"/>
          <w:szCs w:val="28"/>
        </w:rPr>
      </w:pPr>
      <w:bookmarkStart w:id="162" w:name="sub_115"/>
      <w:r w:rsidRPr="00761FFE">
        <w:rPr>
          <w:rStyle w:val="a3"/>
          <w:rFonts w:ascii="Times New Roman" w:hAnsi="Times New Roman" w:cs="Times New Roman"/>
          <w:color w:val="auto"/>
          <w:sz w:val="28"/>
          <w:szCs w:val="28"/>
        </w:rPr>
        <w:t xml:space="preserve">Приложение </w:t>
      </w:r>
      <w:r w:rsidR="00E55C05" w:rsidRPr="00761FFE">
        <w:rPr>
          <w:rStyle w:val="a3"/>
          <w:rFonts w:ascii="Times New Roman" w:hAnsi="Times New Roman" w:cs="Times New Roman"/>
          <w:color w:val="auto"/>
          <w:sz w:val="28"/>
          <w:szCs w:val="28"/>
        </w:rPr>
        <w:t>№</w:t>
      </w:r>
      <w:r w:rsidRPr="00761FFE">
        <w:rPr>
          <w:rStyle w:val="a3"/>
          <w:rFonts w:ascii="Times New Roman" w:hAnsi="Times New Roman" w:cs="Times New Roman"/>
          <w:color w:val="auto"/>
          <w:sz w:val="28"/>
          <w:szCs w:val="28"/>
        </w:rPr>
        <w:t>2</w:t>
      </w:r>
      <w:bookmarkEnd w:id="162"/>
      <w:r w:rsidR="00E55C05" w:rsidRPr="00761FFE">
        <w:rPr>
          <w:rStyle w:val="a3"/>
          <w:rFonts w:ascii="Times New Roman" w:hAnsi="Times New Roman" w:cs="Times New Roman"/>
          <w:color w:val="auto"/>
          <w:sz w:val="28"/>
          <w:szCs w:val="28"/>
        </w:rPr>
        <w:t xml:space="preserve"> </w:t>
      </w:r>
      <w:r w:rsidRPr="00761FFE">
        <w:rPr>
          <w:rStyle w:val="a3"/>
          <w:rFonts w:ascii="Times New Roman" w:hAnsi="Times New Roman" w:cs="Times New Roman"/>
          <w:color w:val="auto"/>
          <w:sz w:val="28"/>
          <w:szCs w:val="28"/>
        </w:rPr>
        <w:t>к Нормативам градостроительного</w:t>
      </w:r>
      <w:r w:rsidR="00E55C05" w:rsidRPr="00761FFE">
        <w:rPr>
          <w:rStyle w:val="a3"/>
          <w:rFonts w:ascii="Times New Roman" w:hAnsi="Times New Roman"/>
          <w:color w:val="auto"/>
          <w:sz w:val="28"/>
          <w:szCs w:val="28"/>
        </w:rPr>
        <w:t xml:space="preserve"> </w:t>
      </w:r>
      <w:r w:rsidRPr="00761FFE">
        <w:rPr>
          <w:rStyle w:val="a3"/>
          <w:rFonts w:ascii="Times New Roman" w:hAnsi="Times New Roman"/>
          <w:color w:val="auto"/>
          <w:sz w:val="28"/>
          <w:szCs w:val="28"/>
        </w:rPr>
        <w:t xml:space="preserve">проектирования </w:t>
      </w:r>
      <w:r w:rsidRPr="00761FFE">
        <w:rPr>
          <w:rFonts w:ascii="Times New Roman" w:hAnsi="Times New Roman"/>
          <w:color w:val="auto"/>
          <w:sz w:val="28"/>
          <w:szCs w:val="28"/>
        </w:rPr>
        <w:t>Ляпинского</w:t>
      </w:r>
      <w:r w:rsidRPr="00761FFE">
        <w:rPr>
          <w:rStyle w:val="a3"/>
          <w:rFonts w:ascii="Times New Roman" w:hAnsi="Times New Roman"/>
          <w:color w:val="auto"/>
          <w:sz w:val="28"/>
          <w:szCs w:val="28"/>
        </w:rPr>
        <w:t xml:space="preserve"> сельского поселения</w:t>
      </w:r>
    </w:p>
    <w:p w:rsidR="00E55C05" w:rsidRPr="00761FFE" w:rsidRDefault="00E55C05" w:rsidP="00E55C05">
      <w:pPr>
        <w:rPr>
          <w:color w:val="aut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11"/>
        <w:gridCol w:w="2328"/>
      </w:tblGrid>
      <w:tr w:rsidR="00E55C05" w:rsidRPr="00761FFE" w:rsidTr="00B870B6">
        <w:tc>
          <w:tcPr>
            <w:tcW w:w="7011" w:type="dxa"/>
            <w:tcBorders>
              <w:top w:val="single" w:sz="4" w:space="0" w:color="auto"/>
              <w:bottom w:val="nil"/>
              <w:right w:val="nil"/>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Учреждения, организации и предприятия обслуживания</w:t>
            </w:r>
          </w:p>
        </w:tc>
        <w:tc>
          <w:tcPr>
            <w:tcW w:w="2328" w:type="dxa"/>
            <w:tcBorders>
              <w:top w:val="single" w:sz="4" w:space="0" w:color="auto"/>
              <w:left w:val="single" w:sz="4" w:space="0" w:color="auto"/>
              <w:bottom w:val="nil"/>
            </w:tcBorders>
            <w:vAlign w:val="center"/>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Радиус</w:t>
            </w:r>
          </w:p>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обслуживания, м</w:t>
            </w:r>
          </w:p>
        </w:tc>
      </w:tr>
      <w:tr w:rsidR="00E55C05" w:rsidRPr="00761FFE" w:rsidTr="00B870B6">
        <w:tc>
          <w:tcPr>
            <w:tcW w:w="7011" w:type="dxa"/>
            <w:tcBorders>
              <w:top w:val="single" w:sz="4" w:space="0" w:color="auto"/>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Общеобразовательные организации в городских поселениях и округах</w:t>
            </w:r>
            <w:hyperlink w:anchor="sub_5111" w:history="1">
              <w:r w:rsidRPr="00761FFE">
                <w:rPr>
                  <w:rStyle w:val="aff5"/>
                  <w:color w:val="auto"/>
                </w:rPr>
                <w:t>*</w:t>
              </w:r>
            </w:hyperlink>
          </w:p>
        </w:tc>
        <w:tc>
          <w:tcPr>
            <w:tcW w:w="2328" w:type="dxa"/>
            <w:tcBorders>
              <w:top w:val="single" w:sz="4" w:space="0" w:color="auto"/>
              <w:left w:val="single" w:sz="4" w:space="0" w:color="auto"/>
              <w:bottom w:val="nil"/>
            </w:tcBorders>
            <w:vAlign w:val="bottom"/>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500</w:t>
            </w:r>
          </w:p>
        </w:tc>
      </w:tr>
      <w:tr w:rsidR="00E55C05" w:rsidRPr="00761FFE" w:rsidTr="00B870B6">
        <w:tc>
          <w:tcPr>
            <w:tcW w:w="7011" w:type="dxa"/>
            <w:tcBorders>
              <w:top w:val="single" w:sz="4" w:space="0" w:color="auto"/>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Дошкольные образовательные организации</w:t>
            </w:r>
            <w:hyperlink w:anchor="sub_5111" w:history="1">
              <w:r w:rsidRPr="00761FFE">
                <w:rPr>
                  <w:rStyle w:val="aff5"/>
                  <w:color w:val="auto"/>
                </w:rPr>
                <w:t>*</w:t>
              </w:r>
            </w:hyperlink>
            <w:r w:rsidRPr="00761FFE">
              <w:rPr>
                <w:rFonts w:ascii="Times New Roman" w:hAnsi="Times New Roman" w:cs="Times New Roman"/>
              </w:rPr>
              <w:t>:</w:t>
            </w:r>
          </w:p>
        </w:tc>
        <w:tc>
          <w:tcPr>
            <w:tcW w:w="2328" w:type="dxa"/>
            <w:tcBorders>
              <w:top w:val="single" w:sz="4" w:space="0" w:color="auto"/>
              <w:left w:val="single" w:sz="4" w:space="0" w:color="auto"/>
              <w:bottom w:val="nil"/>
            </w:tcBorders>
            <w:vAlign w:val="center"/>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B870B6">
        <w:tc>
          <w:tcPr>
            <w:tcW w:w="7011" w:type="dxa"/>
            <w:tcBorders>
              <w:top w:val="nil"/>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 в городах</w:t>
            </w:r>
          </w:p>
        </w:tc>
        <w:tc>
          <w:tcPr>
            <w:tcW w:w="2328" w:type="dxa"/>
            <w:tcBorders>
              <w:top w:val="nil"/>
              <w:left w:val="single" w:sz="4" w:space="0" w:color="auto"/>
              <w:bottom w:val="nil"/>
            </w:tcBorders>
            <w:vAlign w:val="center"/>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300</w:t>
            </w:r>
          </w:p>
        </w:tc>
      </w:tr>
      <w:tr w:rsidR="00E55C05" w:rsidRPr="00761FFE" w:rsidTr="00B870B6">
        <w:tc>
          <w:tcPr>
            <w:tcW w:w="7011" w:type="dxa"/>
            <w:tcBorders>
              <w:top w:val="nil"/>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 в малых городах, сельских поселениях в зонах малоэтажной застройки городов</w:t>
            </w:r>
          </w:p>
        </w:tc>
        <w:tc>
          <w:tcPr>
            <w:tcW w:w="2328" w:type="dxa"/>
            <w:tcBorders>
              <w:top w:val="nil"/>
              <w:left w:val="single" w:sz="4" w:space="0" w:color="auto"/>
              <w:bottom w:val="nil"/>
            </w:tcBorders>
            <w:vAlign w:val="bottom"/>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500</w:t>
            </w:r>
          </w:p>
        </w:tc>
      </w:tr>
      <w:tr w:rsidR="00E55C05" w:rsidRPr="00761FFE" w:rsidTr="00B870B6">
        <w:tc>
          <w:tcPr>
            <w:tcW w:w="7011" w:type="dxa"/>
            <w:tcBorders>
              <w:top w:val="single" w:sz="4" w:space="0" w:color="auto"/>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Помещения для физкультурно-оздоровительных занятий</w:t>
            </w:r>
          </w:p>
        </w:tc>
        <w:tc>
          <w:tcPr>
            <w:tcW w:w="2328" w:type="dxa"/>
            <w:tcBorders>
              <w:top w:val="single" w:sz="4" w:space="0" w:color="auto"/>
              <w:left w:val="single" w:sz="4" w:space="0" w:color="auto"/>
              <w:bottom w:val="nil"/>
            </w:tcBorders>
            <w:vAlign w:val="center"/>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500</w:t>
            </w:r>
          </w:p>
        </w:tc>
      </w:tr>
      <w:tr w:rsidR="00E55C05" w:rsidRPr="00761FFE" w:rsidTr="00B870B6">
        <w:tc>
          <w:tcPr>
            <w:tcW w:w="7011" w:type="dxa"/>
            <w:tcBorders>
              <w:top w:val="single" w:sz="4" w:space="0" w:color="auto"/>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Физкультурно-спортивные центры жилых районов</w:t>
            </w:r>
          </w:p>
        </w:tc>
        <w:tc>
          <w:tcPr>
            <w:tcW w:w="2328" w:type="dxa"/>
            <w:tcBorders>
              <w:top w:val="single" w:sz="4" w:space="0" w:color="auto"/>
              <w:left w:val="single" w:sz="4" w:space="0" w:color="auto"/>
              <w:bottom w:val="nil"/>
            </w:tcBorders>
            <w:vAlign w:val="center"/>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1500</w:t>
            </w:r>
          </w:p>
        </w:tc>
      </w:tr>
      <w:tr w:rsidR="00E55C05" w:rsidRPr="00761FFE" w:rsidTr="00B870B6">
        <w:tc>
          <w:tcPr>
            <w:tcW w:w="7011" w:type="dxa"/>
            <w:tcBorders>
              <w:top w:val="single" w:sz="4" w:space="0" w:color="auto"/>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Поликлиники и их филиалы в городах</w:t>
            </w:r>
            <w:hyperlink w:anchor="sub_5122" w:history="1">
              <w:r w:rsidRPr="00761FFE">
                <w:rPr>
                  <w:rStyle w:val="aff5"/>
                  <w:color w:val="auto"/>
                </w:rPr>
                <w:t>**</w:t>
              </w:r>
            </w:hyperlink>
          </w:p>
        </w:tc>
        <w:tc>
          <w:tcPr>
            <w:tcW w:w="2328" w:type="dxa"/>
            <w:tcBorders>
              <w:top w:val="single" w:sz="4" w:space="0" w:color="auto"/>
              <w:left w:val="single" w:sz="4" w:space="0" w:color="auto"/>
              <w:bottom w:val="nil"/>
            </w:tcBorders>
            <w:vAlign w:val="center"/>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1000</w:t>
            </w:r>
          </w:p>
        </w:tc>
      </w:tr>
      <w:tr w:rsidR="00E55C05" w:rsidRPr="00761FFE" w:rsidTr="00B870B6">
        <w:tc>
          <w:tcPr>
            <w:tcW w:w="7011" w:type="dxa"/>
            <w:tcBorders>
              <w:top w:val="single" w:sz="4" w:space="0" w:color="auto"/>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Раздаточные пункты молочной кухни</w:t>
            </w:r>
          </w:p>
        </w:tc>
        <w:tc>
          <w:tcPr>
            <w:tcW w:w="2328" w:type="dxa"/>
            <w:tcBorders>
              <w:top w:val="single" w:sz="4" w:space="0" w:color="auto"/>
              <w:left w:val="single" w:sz="4" w:space="0" w:color="auto"/>
              <w:bottom w:val="nil"/>
            </w:tcBorders>
            <w:vAlign w:val="center"/>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500</w:t>
            </w:r>
          </w:p>
        </w:tc>
      </w:tr>
      <w:tr w:rsidR="00E55C05" w:rsidRPr="00761FFE" w:rsidTr="00B870B6">
        <w:tc>
          <w:tcPr>
            <w:tcW w:w="7011" w:type="dxa"/>
            <w:tcBorders>
              <w:top w:val="single" w:sz="4" w:space="0" w:color="auto"/>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То же, при одно- и двухэтажной застройке</w:t>
            </w:r>
          </w:p>
        </w:tc>
        <w:tc>
          <w:tcPr>
            <w:tcW w:w="2328" w:type="dxa"/>
            <w:tcBorders>
              <w:top w:val="single" w:sz="4" w:space="0" w:color="auto"/>
              <w:left w:val="single" w:sz="4" w:space="0" w:color="auto"/>
              <w:bottom w:val="nil"/>
            </w:tcBorders>
            <w:vAlign w:val="center"/>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800</w:t>
            </w:r>
          </w:p>
        </w:tc>
      </w:tr>
      <w:tr w:rsidR="00E55C05" w:rsidRPr="00761FFE" w:rsidTr="00B870B6">
        <w:tc>
          <w:tcPr>
            <w:tcW w:w="7011" w:type="dxa"/>
            <w:tcBorders>
              <w:top w:val="single" w:sz="4" w:space="0" w:color="auto"/>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Аптеки в городах</w:t>
            </w:r>
          </w:p>
        </w:tc>
        <w:tc>
          <w:tcPr>
            <w:tcW w:w="2328" w:type="dxa"/>
            <w:tcBorders>
              <w:top w:val="single" w:sz="4" w:space="0" w:color="auto"/>
              <w:left w:val="single" w:sz="4" w:space="0" w:color="auto"/>
              <w:bottom w:val="nil"/>
            </w:tcBorders>
            <w:vAlign w:val="center"/>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500</w:t>
            </w:r>
          </w:p>
        </w:tc>
      </w:tr>
      <w:tr w:rsidR="00E55C05" w:rsidRPr="00761FFE" w:rsidTr="00B870B6">
        <w:tc>
          <w:tcPr>
            <w:tcW w:w="7011" w:type="dxa"/>
            <w:tcBorders>
              <w:top w:val="single" w:sz="4" w:space="0" w:color="auto"/>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То же, при одно- и двухэтажной застройке</w:t>
            </w:r>
          </w:p>
        </w:tc>
        <w:tc>
          <w:tcPr>
            <w:tcW w:w="2328" w:type="dxa"/>
            <w:tcBorders>
              <w:top w:val="single" w:sz="4" w:space="0" w:color="auto"/>
              <w:left w:val="single" w:sz="4" w:space="0" w:color="auto"/>
              <w:bottom w:val="nil"/>
            </w:tcBorders>
            <w:vAlign w:val="center"/>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800</w:t>
            </w:r>
          </w:p>
        </w:tc>
      </w:tr>
      <w:tr w:rsidR="00E55C05" w:rsidRPr="00761FFE" w:rsidTr="00B870B6">
        <w:tc>
          <w:tcPr>
            <w:tcW w:w="7011" w:type="dxa"/>
            <w:tcBorders>
              <w:top w:val="single" w:sz="4" w:space="0" w:color="auto"/>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Предприятия торговли, общественного питания и бытового обслуживания местного значения;</w:t>
            </w:r>
          </w:p>
        </w:tc>
        <w:tc>
          <w:tcPr>
            <w:tcW w:w="2328" w:type="dxa"/>
            <w:tcBorders>
              <w:top w:val="single" w:sz="4" w:space="0" w:color="auto"/>
              <w:left w:val="single" w:sz="4" w:space="0" w:color="auto"/>
              <w:bottom w:val="nil"/>
            </w:tcBorders>
            <w:vAlign w:val="center"/>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B870B6">
        <w:tc>
          <w:tcPr>
            <w:tcW w:w="7011" w:type="dxa"/>
            <w:tcBorders>
              <w:top w:val="nil"/>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 в городах при застройке:</w:t>
            </w:r>
          </w:p>
        </w:tc>
        <w:tc>
          <w:tcPr>
            <w:tcW w:w="2328" w:type="dxa"/>
            <w:tcBorders>
              <w:top w:val="nil"/>
              <w:left w:val="single" w:sz="4" w:space="0" w:color="auto"/>
              <w:bottom w:val="nil"/>
            </w:tcBorders>
            <w:vAlign w:val="center"/>
          </w:tcPr>
          <w:p w:rsidR="00E55C05" w:rsidRPr="00761FFE" w:rsidRDefault="00E55C05" w:rsidP="00B870B6">
            <w:pPr>
              <w:pStyle w:val="af2"/>
              <w:rPr>
                <w:rFonts w:ascii="Times New Roman" w:hAnsi="Times New Roman" w:cs="Times New Roman"/>
                <w:color w:val="auto"/>
                <w:sz w:val="24"/>
                <w:szCs w:val="24"/>
              </w:rPr>
            </w:pPr>
          </w:p>
        </w:tc>
      </w:tr>
      <w:tr w:rsidR="00E55C05" w:rsidRPr="00761FFE" w:rsidTr="00B870B6">
        <w:tc>
          <w:tcPr>
            <w:tcW w:w="7011" w:type="dxa"/>
            <w:tcBorders>
              <w:top w:val="nil"/>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многоэтажной</w:t>
            </w:r>
          </w:p>
        </w:tc>
        <w:tc>
          <w:tcPr>
            <w:tcW w:w="2328" w:type="dxa"/>
            <w:tcBorders>
              <w:top w:val="nil"/>
              <w:left w:val="single" w:sz="4" w:space="0" w:color="auto"/>
              <w:bottom w:val="nil"/>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500</w:t>
            </w:r>
          </w:p>
        </w:tc>
      </w:tr>
      <w:tr w:rsidR="00E55C05" w:rsidRPr="00761FFE" w:rsidTr="00B870B6">
        <w:tc>
          <w:tcPr>
            <w:tcW w:w="7011" w:type="dxa"/>
            <w:tcBorders>
              <w:top w:val="nil"/>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одно-, двухэтажной</w:t>
            </w:r>
          </w:p>
        </w:tc>
        <w:tc>
          <w:tcPr>
            <w:tcW w:w="2328" w:type="dxa"/>
            <w:tcBorders>
              <w:top w:val="nil"/>
              <w:left w:val="single" w:sz="4" w:space="0" w:color="auto"/>
              <w:bottom w:val="nil"/>
            </w:tcBorders>
            <w:vAlign w:val="center"/>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800</w:t>
            </w:r>
          </w:p>
        </w:tc>
      </w:tr>
      <w:tr w:rsidR="00E55C05" w:rsidRPr="00761FFE" w:rsidTr="00B870B6">
        <w:tc>
          <w:tcPr>
            <w:tcW w:w="7011" w:type="dxa"/>
            <w:tcBorders>
              <w:top w:val="nil"/>
              <w:bottom w:val="nil"/>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 в сельских поселениях</w:t>
            </w:r>
          </w:p>
        </w:tc>
        <w:tc>
          <w:tcPr>
            <w:tcW w:w="2328" w:type="dxa"/>
            <w:tcBorders>
              <w:top w:val="nil"/>
              <w:left w:val="single" w:sz="4" w:space="0" w:color="auto"/>
              <w:bottom w:val="nil"/>
            </w:tcBorders>
            <w:vAlign w:val="center"/>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2000</w:t>
            </w:r>
          </w:p>
        </w:tc>
      </w:tr>
      <w:tr w:rsidR="00E55C05" w:rsidRPr="00761FFE" w:rsidTr="00B870B6">
        <w:tc>
          <w:tcPr>
            <w:tcW w:w="7011" w:type="dxa"/>
            <w:tcBorders>
              <w:top w:val="single" w:sz="4" w:space="0" w:color="auto"/>
              <w:bottom w:val="single" w:sz="4" w:space="0" w:color="auto"/>
              <w:right w:val="nil"/>
            </w:tcBorders>
          </w:tcPr>
          <w:p w:rsidR="00E55C05" w:rsidRPr="00761FFE" w:rsidRDefault="00E55C05" w:rsidP="00B870B6">
            <w:pPr>
              <w:pStyle w:val="aff3"/>
              <w:rPr>
                <w:rFonts w:ascii="Times New Roman" w:hAnsi="Times New Roman" w:cs="Times New Roman"/>
              </w:rPr>
            </w:pPr>
            <w:r w:rsidRPr="00761FFE">
              <w:rPr>
                <w:rFonts w:ascii="Times New Roman" w:hAnsi="Times New Roman" w:cs="Times New Roman"/>
              </w:rPr>
              <w:t>Отделения связи и банки</w:t>
            </w:r>
          </w:p>
        </w:tc>
        <w:tc>
          <w:tcPr>
            <w:tcW w:w="2328" w:type="dxa"/>
            <w:tcBorders>
              <w:top w:val="single" w:sz="4" w:space="0" w:color="auto"/>
              <w:left w:val="single" w:sz="4" w:space="0" w:color="auto"/>
              <w:bottom w:val="single" w:sz="4" w:space="0" w:color="auto"/>
            </w:tcBorders>
            <w:vAlign w:val="center"/>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500</w:t>
            </w:r>
          </w:p>
        </w:tc>
      </w:tr>
      <w:tr w:rsidR="00E55C05" w:rsidRPr="00761FFE" w:rsidTr="00B870B6">
        <w:tc>
          <w:tcPr>
            <w:tcW w:w="7011" w:type="dxa"/>
            <w:tcBorders>
              <w:top w:val="single" w:sz="4" w:space="0" w:color="auto"/>
              <w:bottom w:val="single" w:sz="4" w:space="0" w:color="auto"/>
              <w:right w:val="single" w:sz="4" w:space="0" w:color="auto"/>
            </w:tcBorders>
          </w:tcPr>
          <w:p w:rsidR="00E55C05" w:rsidRPr="00761FFE" w:rsidRDefault="00E55C05" w:rsidP="00B870B6">
            <w:pPr>
              <w:pStyle w:val="af2"/>
              <w:rPr>
                <w:rFonts w:ascii="Times New Roman" w:hAnsi="Times New Roman" w:cs="Times New Roman"/>
                <w:color w:val="auto"/>
                <w:sz w:val="24"/>
                <w:szCs w:val="24"/>
              </w:rPr>
            </w:pPr>
            <w:bookmarkStart w:id="163" w:name="sub_5130"/>
            <w:r w:rsidRPr="00761FFE">
              <w:rPr>
                <w:rFonts w:ascii="Times New Roman" w:hAnsi="Times New Roman" w:cs="Times New Roman"/>
                <w:color w:val="auto"/>
                <w:sz w:val="24"/>
                <w:szCs w:val="24"/>
              </w:rPr>
              <w:t>Участковый пункт полиции</w:t>
            </w:r>
            <w:hyperlink w:anchor="sub_5123" w:history="1">
              <w:r w:rsidRPr="00761FFE">
                <w:rPr>
                  <w:rStyle w:val="aff5"/>
                  <w:color w:val="auto"/>
                  <w:sz w:val="24"/>
                  <w:szCs w:val="24"/>
                </w:rPr>
                <w:t>***</w:t>
              </w:r>
            </w:hyperlink>
            <w:bookmarkEnd w:id="163"/>
          </w:p>
        </w:tc>
        <w:tc>
          <w:tcPr>
            <w:tcW w:w="2328" w:type="dxa"/>
            <w:tcBorders>
              <w:top w:val="single" w:sz="4" w:space="0" w:color="auto"/>
              <w:left w:val="single" w:sz="4" w:space="0" w:color="auto"/>
              <w:bottom w:val="single" w:sz="4" w:space="0" w:color="auto"/>
            </w:tcBorders>
          </w:tcPr>
          <w:p w:rsidR="00E55C05" w:rsidRPr="00761FFE" w:rsidRDefault="00E55C05"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1500</w:t>
            </w:r>
          </w:p>
        </w:tc>
      </w:tr>
    </w:tbl>
    <w:p w:rsidR="00E55C05" w:rsidRPr="00761FFE" w:rsidRDefault="00E55C05" w:rsidP="00E55C05">
      <w:pPr>
        <w:jc w:val="both"/>
        <w:rPr>
          <w:i/>
          <w:color w:val="auto"/>
        </w:rPr>
      </w:pPr>
      <w:bookmarkStart w:id="164" w:name="sub_5111"/>
      <w:r w:rsidRPr="00761FFE">
        <w:rPr>
          <w:i/>
          <w:color w:val="auto"/>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E55C05" w:rsidRPr="00761FFE" w:rsidRDefault="00E55C05" w:rsidP="00E55C05">
      <w:pPr>
        <w:jc w:val="both"/>
        <w:rPr>
          <w:i/>
          <w:color w:val="auto"/>
        </w:rPr>
      </w:pPr>
      <w:bookmarkStart w:id="165" w:name="sub_5122"/>
      <w:bookmarkEnd w:id="164"/>
      <w:r w:rsidRPr="00761FFE">
        <w:rPr>
          <w:i/>
          <w:color w:val="auto"/>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E55C05" w:rsidRPr="00761FFE" w:rsidRDefault="00E55C05" w:rsidP="00E55C05">
      <w:pPr>
        <w:jc w:val="both"/>
        <w:rPr>
          <w:i/>
          <w:color w:val="auto"/>
        </w:rPr>
      </w:pPr>
      <w:bookmarkStart w:id="166" w:name="sub_5123"/>
      <w:bookmarkEnd w:id="165"/>
      <w:r w:rsidRPr="00761FFE">
        <w:rPr>
          <w:i/>
          <w:color w:val="auto"/>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bookmarkEnd w:id="166"/>
    <w:p w:rsidR="00E55C05" w:rsidRPr="00761FFE" w:rsidRDefault="00E55C05" w:rsidP="00E55C05">
      <w:pPr>
        <w:jc w:val="both"/>
        <w:rPr>
          <w:i/>
          <w:color w:val="auto"/>
        </w:rPr>
      </w:pPr>
      <w:r w:rsidRPr="00761FFE">
        <w:rPr>
          <w:rStyle w:val="a3"/>
          <w:i/>
          <w:color w:val="auto"/>
          <w:sz w:val="24"/>
          <w:szCs w:val="24"/>
        </w:rPr>
        <w:t>Примечания:</w:t>
      </w:r>
    </w:p>
    <w:p w:rsidR="00E55C05" w:rsidRPr="00761FFE" w:rsidRDefault="00E55C05" w:rsidP="00E55C05">
      <w:pPr>
        <w:jc w:val="both"/>
        <w:rPr>
          <w:i/>
          <w:color w:val="auto"/>
        </w:rPr>
      </w:pPr>
      <w:r w:rsidRPr="00761FFE">
        <w:rPr>
          <w:i/>
          <w:color w:val="auto"/>
        </w:rPr>
        <w:t>1. В условиях сложного рельефа указанные в таблице радиусы обслуживания следует уменьшать на 30%.</w:t>
      </w:r>
    </w:p>
    <w:p w:rsidR="00E55C05" w:rsidRPr="00761FFE" w:rsidRDefault="00E55C05" w:rsidP="00E55C05">
      <w:pPr>
        <w:jc w:val="both"/>
        <w:rPr>
          <w:i/>
          <w:color w:val="auto"/>
        </w:rPr>
      </w:pPr>
      <w:r w:rsidRPr="00761FFE">
        <w:rPr>
          <w:i/>
          <w:color w:val="auto"/>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E55C05" w:rsidRPr="00761FFE" w:rsidRDefault="00E55C05" w:rsidP="00E55C05">
      <w:pPr>
        <w:jc w:val="both"/>
        <w:rPr>
          <w:i/>
          <w:color w:val="auto"/>
          <w:sz w:val="28"/>
          <w:szCs w:val="28"/>
        </w:rPr>
      </w:pPr>
      <w:r w:rsidRPr="00761FFE">
        <w:rPr>
          <w:i/>
          <w:color w:val="auto"/>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E55C05" w:rsidRPr="00761FFE" w:rsidRDefault="00E55C05" w:rsidP="00E55C05">
      <w:pPr>
        <w:jc w:val="both"/>
        <w:rPr>
          <w:rFonts w:cs="Arial"/>
          <w:color w:val="auto"/>
          <w:sz w:val="28"/>
          <w:szCs w:val="28"/>
        </w:rPr>
      </w:pPr>
    </w:p>
    <w:p w:rsidR="00987801" w:rsidRPr="00761FFE" w:rsidRDefault="004F643D" w:rsidP="00E55C05">
      <w:pPr>
        <w:pStyle w:val="ConsPlusNormal"/>
        <w:widowControl/>
        <w:ind w:left="7938" w:firstLine="0"/>
        <w:rPr>
          <w:rFonts w:ascii="Times New Roman" w:hAnsi="Times New Roman"/>
          <w:color w:val="auto"/>
          <w:sz w:val="28"/>
          <w:szCs w:val="28"/>
        </w:rPr>
      </w:pPr>
      <w:r w:rsidRPr="00761FFE">
        <w:rPr>
          <w:rFonts w:ascii="Times New Roman" w:hAnsi="Times New Roman"/>
          <w:color w:val="auto"/>
          <w:sz w:val="28"/>
          <w:szCs w:val="28"/>
        </w:rPr>
        <w:t xml:space="preserve">Приложение </w:t>
      </w:r>
      <w:r w:rsidR="00E55C05" w:rsidRPr="00761FFE">
        <w:rPr>
          <w:rFonts w:ascii="Times New Roman" w:hAnsi="Times New Roman"/>
          <w:color w:val="auto"/>
          <w:sz w:val="28"/>
          <w:szCs w:val="28"/>
        </w:rPr>
        <w:t xml:space="preserve">№ </w:t>
      </w:r>
      <w:r w:rsidRPr="00761FFE">
        <w:rPr>
          <w:rFonts w:ascii="Times New Roman" w:hAnsi="Times New Roman"/>
          <w:color w:val="auto"/>
          <w:sz w:val="28"/>
          <w:szCs w:val="28"/>
        </w:rPr>
        <w:t>3</w:t>
      </w:r>
      <w:r w:rsidR="00E55C05" w:rsidRPr="00761FFE">
        <w:rPr>
          <w:rFonts w:ascii="Times New Roman" w:hAnsi="Times New Roman"/>
          <w:color w:val="auto"/>
          <w:sz w:val="28"/>
          <w:szCs w:val="28"/>
        </w:rPr>
        <w:t xml:space="preserve"> </w:t>
      </w:r>
      <w:r w:rsidRPr="00761FFE">
        <w:rPr>
          <w:rFonts w:ascii="Times New Roman" w:hAnsi="Times New Roman"/>
          <w:color w:val="auto"/>
          <w:sz w:val="28"/>
          <w:szCs w:val="28"/>
        </w:rPr>
        <w:t>к Нормативам</w:t>
      </w:r>
      <w:r w:rsidR="00E55C05" w:rsidRPr="00761FFE">
        <w:rPr>
          <w:rFonts w:ascii="Times New Roman" w:hAnsi="Times New Roman"/>
          <w:color w:val="auto"/>
          <w:sz w:val="28"/>
          <w:szCs w:val="28"/>
        </w:rPr>
        <w:t xml:space="preserve"> </w:t>
      </w:r>
      <w:r w:rsidRPr="00761FFE">
        <w:rPr>
          <w:rFonts w:ascii="Times New Roman" w:hAnsi="Times New Roman"/>
          <w:color w:val="auto"/>
          <w:sz w:val="28"/>
          <w:szCs w:val="28"/>
        </w:rPr>
        <w:t>градостроительного проектирования</w:t>
      </w:r>
      <w:r w:rsidR="00E55C05" w:rsidRPr="00761FFE">
        <w:rPr>
          <w:rFonts w:ascii="Times New Roman" w:hAnsi="Times New Roman"/>
          <w:color w:val="auto"/>
          <w:sz w:val="28"/>
          <w:szCs w:val="28"/>
        </w:rPr>
        <w:t xml:space="preserve"> </w:t>
      </w:r>
      <w:r w:rsidRPr="00761FFE">
        <w:rPr>
          <w:rFonts w:ascii="Times New Roman" w:hAnsi="Times New Roman"/>
          <w:color w:val="auto"/>
          <w:sz w:val="28"/>
          <w:szCs w:val="28"/>
        </w:rPr>
        <w:t>Ляпинского сельского поселения</w:t>
      </w:r>
    </w:p>
    <w:p w:rsidR="00E71E04" w:rsidRPr="00761FFE" w:rsidRDefault="00E71E04" w:rsidP="00E71E04">
      <w:pPr>
        <w:jc w:val="both"/>
        <w:rPr>
          <w:color w:val="auto"/>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2940"/>
        <w:gridCol w:w="3080"/>
      </w:tblGrid>
      <w:tr w:rsidR="00E71E04" w:rsidRPr="00761FFE" w:rsidTr="00B870B6">
        <w:tc>
          <w:tcPr>
            <w:tcW w:w="3360" w:type="dxa"/>
            <w:tcBorders>
              <w:top w:val="single" w:sz="4" w:space="0" w:color="auto"/>
              <w:bottom w:val="single" w:sz="4" w:space="0" w:color="auto"/>
              <w:right w:val="single" w:sz="4" w:space="0" w:color="auto"/>
            </w:tcBorders>
          </w:tcPr>
          <w:p w:rsidR="00E71E04" w:rsidRPr="00761FFE" w:rsidRDefault="00E71E04"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Уровень общего образования</w:t>
            </w:r>
          </w:p>
        </w:tc>
        <w:tc>
          <w:tcPr>
            <w:tcW w:w="2940" w:type="dxa"/>
            <w:tcBorders>
              <w:top w:val="single" w:sz="4" w:space="0" w:color="auto"/>
              <w:left w:val="single" w:sz="4" w:space="0" w:color="auto"/>
              <w:bottom w:val="nil"/>
              <w:right w:val="nil"/>
            </w:tcBorders>
          </w:tcPr>
          <w:p w:rsidR="00E71E04" w:rsidRPr="00761FFE" w:rsidRDefault="00E71E04"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Радиус пешеходной доступности, км, не более</w:t>
            </w:r>
          </w:p>
        </w:tc>
        <w:tc>
          <w:tcPr>
            <w:tcW w:w="3080" w:type="dxa"/>
            <w:tcBorders>
              <w:top w:val="single" w:sz="4" w:space="0" w:color="auto"/>
              <w:left w:val="single" w:sz="4" w:space="0" w:color="auto"/>
              <w:bottom w:val="nil"/>
            </w:tcBorders>
          </w:tcPr>
          <w:p w:rsidR="00E71E04" w:rsidRPr="00761FFE" w:rsidRDefault="00E71E04"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Время транспортной доступности (в одну сторону), мин. не более</w:t>
            </w:r>
          </w:p>
        </w:tc>
      </w:tr>
      <w:tr w:rsidR="00E71E04" w:rsidRPr="00761FFE" w:rsidTr="00B870B6">
        <w:tc>
          <w:tcPr>
            <w:tcW w:w="3360" w:type="dxa"/>
            <w:tcBorders>
              <w:top w:val="single" w:sz="4" w:space="0" w:color="auto"/>
              <w:bottom w:val="single" w:sz="4" w:space="0" w:color="auto"/>
              <w:right w:val="single" w:sz="4" w:space="0" w:color="auto"/>
            </w:tcBorders>
          </w:tcPr>
          <w:p w:rsidR="00E71E04" w:rsidRPr="00761FFE" w:rsidRDefault="00E71E04" w:rsidP="00B870B6">
            <w:pPr>
              <w:pStyle w:val="aff3"/>
              <w:rPr>
                <w:rFonts w:ascii="Times New Roman" w:hAnsi="Times New Roman" w:cs="Times New Roman"/>
              </w:rPr>
            </w:pPr>
            <w:r w:rsidRPr="00761FFE">
              <w:rPr>
                <w:rFonts w:ascii="Times New Roman" w:hAnsi="Times New Roman" w:cs="Times New Roman"/>
              </w:rPr>
              <w:t>Начальное общее образование</w:t>
            </w:r>
          </w:p>
        </w:tc>
        <w:tc>
          <w:tcPr>
            <w:tcW w:w="2940" w:type="dxa"/>
            <w:tcBorders>
              <w:top w:val="single" w:sz="4" w:space="0" w:color="auto"/>
              <w:left w:val="single" w:sz="4" w:space="0" w:color="auto"/>
              <w:bottom w:val="nil"/>
              <w:right w:val="nil"/>
            </w:tcBorders>
          </w:tcPr>
          <w:p w:rsidR="00E71E04" w:rsidRPr="00761FFE" w:rsidRDefault="00E71E04"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0,3</w:t>
            </w:r>
          </w:p>
        </w:tc>
        <w:tc>
          <w:tcPr>
            <w:tcW w:w="3080" w:type="dxa"/>
            <w:tcBorders>
              <w:top w:val="single" w:sz="4" w:space="0" w:color="auto"/>
              <w:left w:val="single" w:sz="4" w:space="0" w:color="auto"/>
              <w:bottom w:val="nil"/>
            </w:tcBorders>
          </w:tcPr>
          <w:p w:rsidR="00E71E04" w:rsidRPr="00761FFE" w:rsidRDefault="00E71E04"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15</w:t>
            </w:r>
          </w:p>
        </w:tc>
      </w:tr>
      <w:tr w:rsidR="00E71E04" w:rsidRPr="00761FFE" w:rsidTr="00B870B6">
        <w:tc>
          <w:tcPr>
            <w:tcW w:w="3360" w:type="dxa"/>
            <w:tcBorders>
              <w:top w:val="single" w:sz="4" w:space="0" w:color="auto"/>
              <w:bottom w:val="single" w:sz="4" w:space="0" w:color="auto"/>
              <w:right w:val="single" w:sz="4" w:space="0" w:color="auto"/>
            </w:tcBorders>
          </w:tcPr>
          <w:p w:rsidR="00E71E04" w:rsidRPr="00761FFE" w:rsidRDefault="00E71E04" w:rsidP="00B870B6">
            <w:pPr>
              <w:pStyle w:val="aff3"/>
              <w:rPr>
                <w:rFonts w:ascii="Times New Roman" w:hAnsi="Times New Roman" w:cs="Times New Roman"/>
              </w:rPr>
            </w:pPr>
            <w:r w:rsidRPr="00761FFE">
              <w:rPr>
                <w:rFonts w:ascii="Times New Roman" w:hAnsi="Times New Roman" w:cs="Times New Roman"/>
              </w:rPr>
              <w:t>Основное общее и (или) среднее образование</w:t>
            </w:r>
          </w:p>
        </w:tc>
        <w:tc>
          <w:tcPr>
            <w:tcW w:w="2940" w:type="dxa"/>
            <w:tcBorders>
              <w:top w:val="single" w:sz="4" w:space="0" w:color="auto"/>
              <w:left w:val="single" w:sz="4" w:space="0" w:color="auto"/>
              <w:bottom w:val="single" w:sz="4" w:space="0" w:color="auto"/>
              <w:right w:val="nil"/>
            </w:tcBorders>
          </w:tcPr>
          <w:p w:rsidR="00E71E04" w:rsidRPr="00761FFE" w:rsidRDefault="00E71E04"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0,5</w:t>
            </w:r>
          </w:p>
        </w:tc>
        <w:tc>
          <w:tcPr>
            <w:tcW w:w="3080" w:type="dxa"/>
            <w:tcBorders>
              <w:top w:val="single" w:sz="4" w:space="0" w:color="auto"/>
              <w:left w:val="single" w:sz="4" w:space="0" w:color="auto"/>
              <w:bottom w:val="single" w:sz="4" w:space="0" w:color="auto"/>
            </w:tcBorders>
          </w:tcPr>
          <w:p w:rsidR="00E71E04" w:rsidRPr="00761FFE" w:rsidRDefault="00E71E04" w:rsidP="00B870B6">
            <w:pPr>
              <w:pStyle w:val="af2"/>
              <w:jc w:val="center"/>
              <w:rPr>
                <w:rFonts w:ascii="Times New Roman" w:hAnsi="Times New Roman" w:cs="Times New Roman"/>
                <w:color w:val="auto"/>
                <w:sz w:val="24"/>
                <w:szCs w:val="24"/>
              </w:rPr>
            </w:pPr>
            <w:r w:rsidRPr="00761FFE">
              <w:rPr>
                <w:rFonts w:ascii="Times New Roman" w:hAnsi="Times New Roman" w:cs="Times New Roman"/>
                <w:color w:val="auto"/>
                <w:sz w:val="24"/>
                <w:szCs w:val="24"/>
              </w:rPr>
              <w:t>30</w:t>
            </w:r>
          </w:p>
        </w:tc>
      </w:tr>
    </w:tbl>
    <w:p w:rsidR="00E71E04" w:rsidRPr="00761FFE" w:rsidRDefault="00E71E04" w:rsidP="00E71E04">
      <w:pPr>
        <w:rPr>
          <w:color w:val="auto"/>
        </w:rPr>
      </w:pPr>
    </w:p>
    <w:p w:rsidR="00E71E04" w:rsidRPr="00761FFE" w:rsidRDefault="00E71E04" w:rsidP="00E71E04">
      <w:pPr>
        <w:jc w:val="both"/>
        <w:rPr>
          <w:i/>
          <w:color w:val="auto"/>
        </w:rPr>
      </w:pPr>
      <w:bookmarkStart w:id="167" w:name="sub_521"/>
      <w:r w:rsidRPr="00761FFE">
        <w:rPr>
          <w:rStyle w:val="a3"/>
          <w:i/>
          <w:color w:val="auto"/>
          <w:sz w:val="24"/>
          <w:szCs w:val="24"/>
        </w:rPr>
        <w:t>Примечания:</w:t>
      </w:r>
    </w:p>
    <w:bookmarkEnd w:id="167"/>
    <w:p w:rsidR="00E71E04" w:rsidRPr="00761FFE" w:rsidRDefault="00E71E04" w:rsidP="00E71E04">
      <w:pPr>
        <w:jc w:val="both"/>
        <w:rPr>
          <w:i/>
          <w:color w:val="auto"/>
        </w:rPr>
      </w:pPr>
      <w:r w:rsidRPr="00761FFE">
        <w:rPr>
          <w:i/>
          <w:color w:val="auto"/>
        </w:rPr>
        <w:t>1. Подвоз учащихся осуществляется на транспорте, предназначенном для перевозки детей.</w:t>
      </w:r>
    </w:p>
    <w:p w:rsidR="00E71E04" w:rsidRPr="00761FFE" w:rsidRDefault="00E71E04" w:rsidP="00E71E04">
      <w:pPr>
        <w:jc w:val="both"/>
        <w:rPr>
          <w:i/>
          <w:color w:val="auto"/>
        </w:rPr>
      </w:pPr>
      <w:r w:rsidRPr="00761FFE">
        <w:rPr>
          <w:i/>
          <w:color w:val="auto"/>
        </w:rPr>
        <w:t>2. Предельный пешеходный подход учащихся к месту сбора на остановке должен быть не более 500 м.</w:t>
      </w:r>
    </w:p>
    <w:p w:rsidR="00E71E04" w:rsidRPr="00761FFE" w:rsidRDefault="00E71E04" w:rsidP="00E71E04">
      <w:pPr>
        <w:jc w:val="both"/>
        <w:rPr>
          <w:i/>
          <w:color w:val="auto"/>
        </w:rPr>
      </w:pPr>
      <w:r w:rsidRPr="00761FFE">
        <w:rPr>
          <w:i/>
          <w:color w:val="auto"/>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E71E04" w:rsidRPr="00761FFE" w:rsidRDefault="00E71E04" w:rsidP="00E71E04">
      <w:pPr>
        <w:pStyle w:val="ConsPlusNormal"/>
        <w:widowControl/>
        <w:ind w:firstLine="0"/>
        <w:jc w:val="both"/>
        <w:rPr>
          <w:rFonts w:ascii="Times New Roman" w:hAnsi="Times New Roman" w:cs="Times New Roman"/>
          <w:i/>
          <w:color w:val="auto"/>
          <w:sz w:val="24"/>
          <w:szCs w:val="24"/>
        </w:rPr>
      </w:pPr>
      <w:r w:rsidRPr="00761FFE">
        <w:rPr>
          <w:rFonts w:ascii="Times New Roman" w:hAnsi="Times New Roman" w:cs="Times New Roman"/>
          <w:i/>
          <w:color w:val="auto"/>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987801" w:rsidRPr="00761FFE" w:rsidRDefault="00987801">
      <w:pPr>
        <w:pStyle w:val="ConsPlusNormal"/>
        <w:widowControl/>
        <w:ind w:firstLine="0"/>
        <w:jc w:val="right"/>
        <w:rPr>
          <w:color w:val="auto"/>
        </w:rPr>
      </w:pPr>
    </w:p>
    <w:p w:rsidR="00987801" w:rsidRPr="00761FFE" w:rsidRDefault="004F643D" w:rsidP="00E71E04">
      <w:pPr>
        <w:pStyle w:val="ConsPlusNormal"/>
        <w:widowControl/>
        <w:ind w:left="8505" w:firstLine="0"/>
        <w:rPr>
          <w:rFonts w:ascii="Times New Roman" w:hAnsi="Times New Roman"/>
          <w:color w:val="auto"/>
          <w:sz w:val="28"/>
          <w:szCs w:val="28"/>
        </w:rPr>
      </w:pPr>
      <w:r w:rsidRPr="00761FFE">
        <w:rPr>
          <w:rFonts w:ascii="Times New Roman" w:hAnsi="Times New Roman"/>
          <w:color w:val="auto"/>
          <w:sz w:val="28"/>
          <w:szCs w:val="28"/>
        </w:rPr>
        <w:t>Приложение </w:t>
      </w:r>
      <w:r w:rsidR="00E71E04" w:rsidRPr="00761FFE">
        <w:rPr>
          <w:rFonts w:ascii="Times New Roman" w:hAnsi="Times New Roman"/>
          <w:color w:val="auto"/>
          <w:sz w:val="28"/>
          <w:szCs w:val="28"/>
        </w:rPr>
        <w:t xml:space="preserve">№ </w:t>
      </w:r>
      <w:r w:rsidRPr="00761FFE">
        <w:rPr>
          <w:rFonts w:ascii="Times New Roman" w:hAnsi="Times New Roman"/>
          <w:color w:val="auto"/>
          <w:sz w:val="28"/>
          <w:szCs w:val="28"/>
        </w:rPr>
        <w:t>4</w:t>
      </w:r>
      <w:r w:rsidR="00E71E04" w:rsidRPr="00761FFE">
        <w:rPr>
          <w:rFonts w:ascii="Times New Roman" w:hAnsi="Times New Roman"/>
          <w:color w:val="auto"/>
          <w:sz w:val="28"/>
          <w:szCs w:val="28"/>
        </w:rPr>
        <w:t xml:space="preserve"> </w:t>
      </w:r>
      <w:r w:rsidRPr="00761FFE">
        <w:rPr>
          <w:rFonts w:ascii="Times New Roman" w:hAnsi="Times New Roman"/>
          <w:color w:val="auto"/>
          <w:sz w:val="28"/>
          <w:szCs w:val="28"/>
        </w:rPr>
        <w:t>к Нормативам</w:t>
      </w:r>
    </w:p>
    <w:p w:rsidR="00987801" w:rsidRPr="00761FFE" w:rsidRDefault="004F643D" w:rsidP="00E71E04">
      <w:pPr>
        <w:pStyle w:val="ConsPlusNormal"/>
        <w:widowControl/>
        <w:ind w:left="8505" w:firstLine="0"/>
        <w:rPr>
          <w:rFonts w:ascii="Times New Roman" w:hAnsi="Times New Roman"/>
          <w:color w:val="auto"/>
          <w:sz w:val="28"/>
          <w:szCs w:val="28"/>
        </w:rPr>
      </w:pPr>
      <w:r w:rsidRPr="00761FFE">
        <w:rPr>
          <w:rFonts w:ascii="Times New Roman" w:hAnsi="Times New Roman"/>
          <w:color w:val="auto"/>
          <w:sz w:val="28"/>
          <w:szCs w:val="28"/>
        </w:rPr>
        <w:t>градостроительного проектирования</w:t>
      </w:r>
    </w:p>
    <w:p w:rsidR="00987801" w:rsidRPr="00761FFE" w:rsidRDefault="004F643D" w:rsidP="00E71E04">
      <w:pPr>
        <w:pStyle w:val="ConsPlusNormal"/>
        <w:widowControl/>
        <w:ind w:left="8505" w:firstLine="0"/>
        <w:rPr>
          <w:rFonts w:ascii="Times New Roman" w:hAnsi="Times New Roman"/>
          <w:color w:val="auto"/>
          <w:sz w:val="28"/>
          <w:szCs w:val="28"/>
        </w:rPr>
      </w:pPr>
      <w:r w:rsidRPr="00761FFE">
        <w:rPr>
          <w:rFonts w:ascii="Times New Roman" w:hAnsi="Times New Roman"/>
          <w:color w:val="auto"/>
          <w:sz w:val="28"/>
          <w:szCs w:val="28"/>
        </w:rPr>
        <w:t>Ляпинского сельского поселения</w:t>
      </w:r>
    </w:p>
    <w:p w:rsidR="00987801" w:rsidRPr="00761FFE" w:rsidRDefault="00987801" w:rsidP="00E71E04">
      <w:pPr>
        <w:ind w:left="8505"/>
        <w:rPr>
          <w:color w:val="auto"/>
          <w:sz w:val="28"/>
          <w:szCs w:val="28"/>
        </w:rPr>
      </w:pPr>
    </w:p>
    <w:p w:rsidR="00987801" w:rsidRPr="00761FFE" w:rsidRDefault="004F643D">
      <w:pPr>
        <w:ind w:firstLine="709"/>
        <w:jc w:val="both"/>
        <w:rPr>
          <w:color w:val="auto"/>
          <w:sz w:val="28"/>
          <w:szCs w:val="28"/>
        </w:rPr>
      </w:pPr>
      <w:r w:rsidRPr="00761FFE">
        <w:rPr>
          <w:color w:val="auto"/>
          <w:sz w:val="28"/>
          <w:szCs w:val="28"/>
        </w:rPr>
        <w:t>Перечень нормативных правовых актов и иных документов, использованных при разработке местных нормативов градостроительного проектирования Ляпинского сельского поселения</w:t>
      </w:r>
    </w:p>
    <w:p w:rsidR="00987801" w:rsidRPr="00761FFE" w:rsidRDefault="00987801">
      <w:pPr>
        <w:spacing w:before="120"/>
        <w:ind w:firstLine="567"/>
        <w:jc w:val="center"/>
        <w:rPr>
          <w:color w:val="auto"/>
          <w:sz w:val="28"/>
          <w:szCs w:val="28"/>
        </w:rPr>
      </w:pPr>
    </w:p>
    <w:p w:rsidR="00987801" w:rsidRPr="00761FFE" w:rsidRDefault="004F643D">
      <w:pPr>
        <w:spacing w:before="120"/>
        <w:ind w:firstLine="567"/>
        <w:jc w:val="center"/>
        <w:rPr>
          <w:color w:val="auto"/>
          <w:sz w:val="28"/>
          <w:szCs w:val="28"/>
        </w:rPr>
      </w:pPr>
      <w:r w:rsidRPr="00761FFE">
        <w:rPr>
          <w:color w:val="auto"/>
          <w:sz w:val="28"/>
          <w:szCs w:val="28"/>
        </w:rPr>
        <w:t>Федеральные законы</w:t>
      </w:r>
    </w:p>
    <w:p w:rsidR="00987801" w:rsidRPr="00761FFE" w:rsidRDefault="00987801">
      <w:pPr>
        <w:spacing w:before="120"/>
        <w:ind w:firstLine="567"/>
        <w:jc w:val="center"/>
        <w:rPr>
          <w:color w:val="auto"/>
          <w:sz w:val="28"/>
          <w:szCs w:val="28"/>
        </w:rPr>
      </w:pPr>
    </w:p>
    <w:p w:rsidR="00B02575" w:rsidRPr="00761FFE" w:rsidRDefault="00B02575" w:rsidP="00B02575">
      <w:pPr>
        <w:ind w:firstLine="851"/>
        <w:jc w:val="both"/>
        <w:rPr>
          <w:rFonts w:eastAsia="Calibri"/>
          <w:color w:val="auto"/>
          <w:sz w:val="28"/>
          <w:szCs w:val="28"/>
        </w:rPr>
      </w:pPr>
      <w:r w:rsidRPr="00761FFE">
        <w:rPr>
          <w:rFonts w:eastAsia="Calibri"/>
          <w:color w:val="auto"/>
          <w:sz w:val="28"/>
          <w:szCs w:val="28"/>
        </w:rPr>
        <w:t>Градостроительный кодекс Российской Федерации;</w:t>
      </w:r>
    </w:p>
    <w:p w:rsidR="00B02575" w:rsidRPr="00761FFE" w:rsidRDefault="00B02575" w:rsidP="00B02575">
      <w:pPr>
        <w:ind w:firstLine="851"/>
        <w:jc w:val="both"/>
        <w:rPr>
          <w:rFonts w:eastAsia="Calibri"/>
          <w:color w:val="auto"/>
          <w:sz w:val="28"/>
          <w:szCs w:val="28"/>
        </w:rPr>
      </w:pPr>
      <w:r w:rsidRPr="00761FFE">
        <w:rPr>
          <w:rFonts w:eastAsia="Calibri"/>
          <w:color w:val="auto"/>
          <w:sz w:val="28"/>
          <w:szCs w:val="28"/>
        </w:rPr>
        <w:t>Земельный кодекс Российской Федерации;</w:t>
      </w:r>
    </w:p>
    <w:p w:rsidR="00B02575" w:rsidRPr="00761FFE" w:rsidRDefault="00B02575" w:rsidP="00B02575">
      <w:pPr>
        <w:ind w:firstLine="851"/>
        <w:jc w:val="both"/>
        <w:rPr>
          <w:rFonts w:eastAsia="Calibri"/>
          <w:color w:val="auto"/>
          <w:sz w:val="28"/>
          <w:szCs w:val="28"/>
        </w:rPr>
      </w:pPr>
      <w:r w:rsidRPr="00761FFE">
        <w:rPr>
          <w:rFonts w:eastAsia="Calibri"/>
          <w:color w:val="auto"/>
          <w:sz w:val="28"/>
          <w:szCs w:val="28"/>
        </w:rPr>
        <w:t>Водный кодекс Российской Федерации;</w:t>
      </w:r>
    </w:p>
    <w:p w:rsidR="00B02575" w:rsidRPr="00761FFE" w:rsidRDefault="00B02575" w:rsidP="00B02575">
      <w:pPr>
        <w:ind w:firstLine="851"/>
        <w:jc w:val="both"/>
        <w:rPr>
          <w:rFonts w:eastAsia="Calibri"/>
          <w:color w:val="auto"/>
          <w:sz w:val="28"/>
          <w:szCs w:val="28"/>
        </w:rPr>
      </w:pPr>
      <w:r w:rsidRPr="00761FFE">
        <w:rPr>
          <w:rFonts w:eastAsia="Calibri"/>
          <w:color w:val="auto"/>
          <w:sz w:val="28"/>
          <w:szCs w:val="28"/>
        </w:rPr>
        <w:t>Лесной кодекс Российской Федерации;</w:t>
      </w:r>
    </w:p>
    <w:p w:rsidR="00B02575" w:rsidRPr="00761FFE" w:rsidRDefault="00B02575" w:rsidP="00B02575">
      <w:pPr>
        <w:ind w:firstLine="851"/>
        <w:jc w:val="both"/>
        <w:rPr>
          <w:rFonts w:eastAsia="Calibri"/>
          <w:color w:val="auto"/>
          <w:sz w:val="28"/>
          <w:szCs w:val="28"/>
        </w:rPr>
      </w:pPr>
      <w:r w:rsidRPr="00761FFE">
        <w:rPr>
          <w:rFonts w:eastAsia="Calibri"/>
          <w:color w:val="auto"/>
          <w:sz w:val="28"/>
          <w:szCs w:val="28"/>
        </w:rPr>
        <w:t>Федеральный закон от 6 октября 2003 года № 131-ФЗ «Об общих принципах организации местного самоуправления в Российской Федерации»;</w:t>
      </w:r>
    </w:p>
    <w:p w:rsidR="00B02575" w:rsidRPr="00761FFE" w:rsidRDefault="00B02575" w:rsidP="00B02575">
      <w:pPr>
        <w:ind w:firstLine="851"/>
        <w:jc w:val="both"/>
        <w:rPr>
          <w:rFonts w:eastAsia="Calibri"/>
          <w:color w:val="auto"/>
          <w:sz w:val="28"/>
          <w:szCs w:val="28"/>
        </w:rPr>
      </w:pPr>
      <w:r w:rsidRPr="00761FFE">
        <w:rPr>
          <w:rFonts w:eastAsia="Calibri"/>
          <w:color w:val="auto"/>
          <w:sz w:val="28"/>
          <w:szCs w:val="28"/>
        </w:rPr>
        <w:t>Федеральный закон от 27 декабря 2002 года № 184-ФЗ «О техническом регулировании»;</w:t>
      </w:r>
    </w:p>
    <w:p w:rsidR="00B02575" w:rsidRPr="00761FFE" w:rsidRDefault="00B02575" w:rsidP="00B02575">
      <w:pPr>
        <w:ind w:firstLine="851"/>
        <w:jc w:val="both"/>
        <w:rPr>
          <w:rFonts w:eastAsia="Calibri"/>
          <w:color w:val="auto"/>
          <w:sz w:val="28"/>
          <w:szCs w:val="28"/>
        </w:rPr>
      </w:pPr>
      <w:r w:rsidRPr="00761FFE">
        <w:rPr>
          <w:rFonts w:eastAsia="Calibri"/>
          <w:color w:val="auto"/>
          <w:sz w:val="28"/>
          <w:szCs w:val="28"/>
        </w:rPr>
        <w:t>Федеральный закон от 7 декабря 2011 года № 416-ФЗ «О водоснабжении и водоотведении»;</w:t>
      </w:r>
    </w:p>
    <w:p w:rsidR="00B02575" w:rsidRPr="00761FFE" w:rsidRDefault="00B02575" w:rsidP="00B02575">
      <w:pPr>
        <w:ind w:firstLine="851"/>
        <w:jc w:val="both"/>
        <w:rPr>
          <w:rFonts w:eastAsia="Calibri"/>
          <w:color w:val="auto"/>
          <w:sz w:val="28"/>
          <w:szCs w:val="28"/>
        </w:rPr>
      </w:pPr>
      <w:r w:rsidRPr="00761FFE">
        <w:rPr>
          <w:rFonts w:eastAsia="Calibri"/>
          <w:color w:val="auto"/>
          <w:sz w:val="28"/>
          <w:szCs w:val="28"/>
        </w:rPr>
        <w:t>Федеральный закон от 27 июня 2010 года № 190-ФЗ «О теплоснабжении»;</w:t>
      </w:r>
    </w:p>
    <w:p w:rsidR="00B02575" w:rsidRPr="00761FFE" w:rsidRDefault="00B02575" w:rsidP="00B02575">
      <w:pPr>
        <w:ind w:firstLine="851"/>
        <w:jc w:val="both"/>
        <w:rPr>
          <w:rFonts w:eastAsia="Calibri"/>
          <w:color w:val="auto"/>
          <w:sz w:val="28"/>
          <w:szCs w:val="28"/>
        </w:rPr>
      </w:pPr>
      <w:r w:rsidRPr="00761FFE">
        <w:rPr>
          <w:rFonts w:eastAsia="Calibri"/>
          <w:color w:val="auto"/>
          <w:sz w:val="28"/>
          <w:szCs w:val="28"/>
        </w:rPr>
        <w:t>Федеральный закон от 31 марта 1999 года № 69-ФЗ «О газоснабжении в Российской Федерации»;</w:t>
      </w:r>
    </w:p>
    <w:p w:rsidR="00B02575" w:rsidRPr="00761FFE" w:rsidRDefault="00B02575" w:rsidP="00B02575">
      <w:pPr>
        <w:ind w:firstLine="851"/>
        <w:jc w:val="both"/>
        <w:rPr>
          <w:rFonts w:eastAsia="Calibri"/>
          <w:color w:val="auto"/>
          <w:sz w:val="28"/>
          <w:szCs w:val="28"/>
        </w:rPr>
      </w:pPr>
      <w:r w:rsidRPr="00761FFE">
        <w:rPr>
          <w:rFonts w:eastAsia="Calibri"/>
          <w:color w:val="auto"/>
          <w:sz w:val="28"/>
          <w:szCs w:val="28"/>
        </w:rPr>
        <w:t>Федеральный закон от 26 марта 2003 года № 35-ФЗ «Об электроэнергетике»;</w:t>
      </w:r>
    </w:p>
    <w:p w:rsidR="00B02575" w:rsidRPr="00761FFE" w:rsidRDefault="00B02575" w:rsidP="00B02575">
      <w:pPr>
        <w:ind w:firstLine="851"/>
        <w:jc w:val="both"/>
        <w:rPr>
          <w:color w:val="auto"/>
          <w:sz w:val="28"/>
          <w:szCs w:val="28"/>
        </w:rPr>
      </w:pPr>
      <w:r w:rsidRPr="00761FFE">
        <w:rPr>
          <w:color w:val="auto"/>
          <w:sz w:val="28"/>
          <w:szCs w:val="28"/>
        </w:rPr>
        <w:t>Федеральный закон от 12 января 1996 года № 8-ФЗ «О погребении и похоронном деле».</w:t>
      </w:r>
    </w:p>
    <w:p w:rsidR="00B02575" w:rsidRPr="00761FFE" w:rsidRDefault="00B02575" w:rsidP="00B02575">
      <w:pPr>
        <w:ind w:firstLine="851"/>
        <w:jc w:val="both"/>
        <w:rPr>
          <w:color w:val="auto"/>
          <w:sz w:val="28"/>
          <w:szCs w:val="28"/>
        </w:rPr>
      </w:pPr>
      <w:r w:rsidRPr="00761FFE">
        <w:rPr>
          <w:color w:val="auto"/>
          <w:sz w:val="28"/>
          <w:szCs w:val="28"/>
        </w:rPr>
        <w:t>Федеральный закон от 22 июля 2008 года № 123-ФЗ «Технический регламент о требованиях пожарной безопасности»</w:t>
      </w:r>
    </w:p>
    <w:p w:rsidR="00B02575" w:rsidRPr="00761FFE" w:rsidRDefault="00B02575" w:rsidP="00B02575">
      <w:pPr>
        <w:ind w:firstLine="851"/>
        <w:jc w:val="both"/>
        <w:rPr>
          <w:color w:val="auto"/>
          <w:sz w:val="28"/>
          <w:szCs w:val="28"/>
        </w:rPr>
      </w:pPr>
    </w:p>
    <w:p w:rsidR="00B02575" w:rsidRPr="00761FFE" w:rsidRDefault="00B02575" w:rsidP="00B02575">
      <w:pPr>
        <w:ind w:firstLine="567"/>
        <w:jc w:val="center"/>
        <w:rPr>
          <w:color w:val="auto"/>
          <w:sz w:val="28"/>
          <w:szCs w:val="28"/>
        </w:rPr>
      </w:pPr>
      <w:r w:rsidRPr="00761FFE">
        <w:rPr>
          <w:color w:val="auto"/>
          <w:sz w:val="28"/>
          <w:szCs w:val="28"/>
        </w:rPr>
        <w:t>Иные нормативные акты Российской Федерации</w:t>
      </w:r>
    </w:p>
    <w:p w:rsidR="00B02575" w:rsidRPr="00761FFE" w:rsidRDefault="00B02575" w:rsidP="00B02575">
      <w:pPr>
        <w:tabs>
          <w:tab w:val="left" w:pos="1134"/>
        </w:tabs>
        <w:spacing w:line="276" w:lineRule="auto"/>
        <w:ind w:firstLine="851"/>
        <w:contextualSpacing/>
        <w:jc w:val="both"/>
        <w:rPr>
          <w:rFonts w:eastAsia="Calibri"/>
          <w:color w:val="auto"/>
          <w:sz w:val="28"/>
          <w:szCs w:val="28"/>
          <w:lang w:eastAsia="en-US"/>
        </w:rPr>
      </w:pPr>
      <w:r w:rsidRPr="00761FFE">
        <w:rPr>
          <w:rFonts w:eastAsia="Calibri"/>
          <w:color w:val="auto"/>
          <w:sz w:val="28"/>
          <w:szCs w:val="28"/>
          <w:lang w:eastAsia="en-US"/>
        </w:rPr>
        <w:t>Постановление Правительства Российской Федерации от 17 июня 2004 года № 294 «О Федеральном агентстве по техническому регулированию и метрологии»;</w:t>
      </w:r>
    </w:p>
    <w:p w:rsidR="00B02575" w:rsidRPr="00761FFE" w:rsidRDefault="00B02575" w:rsidP="00B02575">
      <w:pPr>
        <w:ind w:firstLine="851"/>
        <w:jc w:val="both"/>
        <w:rPr>
          <w:rFonts w:eastAsia="Calibri"/>
          <w:color w:val="auto"/>
          <w:sz w:val="28"/>
          <w:szCs w:val="28"/>
        </w:rPr>
      </w:pPr>
      <w:r w:rsidRPr="00761FFE">
        <w:rPr>
          <w:rFonts w:eastAsia="Calibri"/>
          <w:color w:val="auto"/>
          <w:sz w:val="28"/>
          <w:szCs w:val="28"/>
        </w:rPr>
        <w:t>Письмо Федерального агентства по техническому регулированию и метрологии от 10 февраля 2005 года № КС-7 «По вопросу действия СНИП, принятых в 2003 году и не прошедших регистрацию в Минюсте России».</w:t>
      </w:r>
    </w:p>
    <w:p w:rsidR="00B02575" w:rsidRPr="00761FFE" w:rsidRDefault="00B02575" w:rsidP="00B02575">
      <w:pPr>
        <w:rPr>
          <w:color w:val="auto"/>
          <w:sz w:val="28"/>
          <w:szCs w:val="28"/>
        </w:rPr>
      </w:pPr>
    </w:p>
    <w:p w:rsidR="00B02575" w:rsidRPr="00761FFE" w:rsidRDefault="00B02575" w:rsidP="00B02575">
      <w:pPr>
        <w:ind w:firstLine="567"/>
        <w:jc w:val="center"/>
        <w:rPr>
          <w:color w:val="auto"/>
          <w:sz w:val="28"/>
          <w:szCs w:val="28"/>
        </w:rPr>
      </w:pPr>
      <w:r w:rsidRPr="00761FFE">
        <w:rPr>
          <w:color w:val="auto"/>
          <w:sz w:val="28"/>
          <w:szCs w:val="28"/>
        </w:rPr>
        <w:t xml:space="preserve">Законодательные и нормативные акты </w:t>
      </w:r>
    </w:p>
    <w:p w:rsidR="00B02575" w:rsidRPr="00761FFE" w:rsidRDefault="00B02575" w:rsidP="00B02575">
      <w:pPr>
        <w:ind w:firstLine="567"/>
        <w:jc w:val="center"/>
        <w:rPr>
          <w:color w:val="auto"/>
          <w:sz w:val="28"/>
          <w:szCs w:val="28"/>
        </w:rPr>
      </w:pPr>
      <w:r w:rsidRPr="00761FFE">
        <w:rPr>
          <w:color w:val="auto"/>
          <w:sz w:val="28"/>
          <w:szCs w:val="28"/>
        </w:rPr>
        <w:t>Краснодарского края</w:t>
      </w:r>
    </w:p>
    <w:p w:rsidR="00B02575" w:rsidRPr="00761FFE" w:rsidRDefault="00B02575" w:rsidP="00F30A9E">
      <w:pPr>
        <w:ind w:firstLine="851"/>
        <w:jc w:val="center"/>
        <w:rPr>
          <w:color w:val="auto"/>
          <w:sz w:val="28"/>
          <w:szCs w:val="28"/>
        </w:rPr>
      </w:pPr>
    </w:p>
    <w:p w:rsidR="00B02575" w:rsidRPr="00761FFE" w:rsidRDefault="00B02575" w:rsidP="00F30A9E">
      <w:pPr>
        <w:ind w:firstLine="851"/>
        <w:jc w:val="both"/>
        <w:rPr>
          <w:color w:val="auto"/>
          <w:sz w:val="28"/>
          <w:szCs w:val="28"/>
        </w:rPr>
      </w:pPr>
      <w:r w:rsidRPr="00761FFE">
        <w:rPr>
          <w:color w:val="auto"/>
          <w:sz w:val="28"/>
          <w:szCs w:val="28"/>
        </w:rPr>
        <w:t>Закон Краснодарского края от 23 октября 2002 года № 532 «Об основах регулирования земельных отношений в Краснодарском крае»;</w:t>
      </w:r>
    </w:p>
    <w:p w:rsidR="00B02575" w:rsidRPr="00761FFE" w:rsidRDefault="00B02575" w:rsidP="00F30A9E">
      <w:pPr>
        <w:ind w:firstLine="851"/>
        <w:jc w:val="both"/>
        <w:rPr>
          <w:rFonts w:eastAsia="Calibri"/>
          <w:color w:val="auto"/>
          <w:sz w:val="28"/>
          <w:szCs w:val="28"/>
        </w:rPr>
      </w:pPr>
      <w:r w:rsidRPr="00761FFE">
        <w:rPr>
          <w:rFonts w:eastAsia="Calibri"/>
          <w:color w:val="auto"/>
          <w:sz w:val="28"/>
          <w:szCs w:val="28"/>
          <w:lang w:eastAsia="en-US"/>
        </w:rPr>
        <w:t>Закон Краснодарского края от 21 июля 2008 года № 1540 – КЗ «Градостроительный кодекс Краснодарского края»</w:t>
      </w:r>
      <w:r w:rsidRPr="00761FFE">
        <w:rPr>
          <w:rFonts w:eastAsia="Calibri"/>
          <w:color w:val="auto"/>
          <w:sz w:val="28"/>
          <w:szCs w:val="28"/>
        </w:rPr>
        <w:t>;</w:t>
      </w:r>
    </w:p>
    <w:p w:rsidR="00B02575" w:rsidRPr="00761FFE" w:rsidRDefault="00B02575" w:rsidP="00F30A9E">
      <w:pPr>
        <w:ind w:firstLine="851"/>
        <w:jc w:val="both"/>
        <w:rPr>
          <w:color w:val="auto"/>
          <w:sz w:val="28"/>
          <w:szCs w:val="28"/>
        </w:rPr>
      </w:pPr>
      <w:r w:rsidRPr="00761FFE">
        <w:rPr>
          <w:color w:val="auto"/>
          <w:sz w:val="28"/>
          <w:szCs w:val="28"/>
        </w:rPr>
        <w:t>Приказ Региональной энергетической комиссии Департамента цен и тарифов Краснодарского края (в ред. Приказа РЭК Департамента цен и тарифов Краснодарского края от 19 сентября 2012 года № 5/2012-нп) «Об утверждении нормативов потребления коммунальных услуг в Краснодарском крае (при отсутствии приборов учета)»;</w:t>
      </w:r>
    </w:p>
    <w:p w:rsidR="00B02575" w:rsidRPr="00761FFE" w:rsidRDefault="00B02575" w:rsidP="00F30A9E">
      <w:pPr>
        <w:ind w:firstLine="851"/>
        <w:jc w:val="both"/>
        <w:rPr>
          <w:color w:val="auto"/>
          <w:sz w:val="28"/>
          <w:szCs w:val="28"/>
        </w:rPr>
      </w:pPr>
      <w:r w:rsidRPr="00761FFE">
        <w:rPr>
          <w:color w:val="auto"/>
          <w:sz w:val="28"/>
          <w:szCs w:val="28"/>
        </w:rPr>
        <w:t>Приказ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 Краснодарского края»</w:t>
      </w:r>
    </w:p>
    <w:p w:rsidR="00987801" w:rsidRPr="00761FFE" w:rsidRDefault="00987801">
      <w:pPr>
        <w:ind w:firstLine="567"/>
        <w:jc w:val="center"/>
        <w:rPr>
          <w:color w:val="auto"/>
        </w:rPr>
      </w:pPr>
    </w:p>
    <w:p w:rsidR="00987801" w:rsidRPr="00761FFE" w:rsidRDefault="004F643D" w:rsidP="00F30A9E">
      <w:pPr>
        <w:ind w:firstLine="851"/>
        <w:jc w:val="center"/>
        <w:rPr>
          <w:color w:val="auto"/>
          <w:sz w:val="28"/>
          <w:szCs w:val="28"/>
        </w:rPr>
      </w:pPr>
      <w:r w:rsidRPr="00761FFE">
        <w:rPr>
          <w:color w:val="auto"/>
          <w:sz w:val="28"/>
          <w:szCs w:val="28"/>
        </w:rPr>
        <w:t xml:space="preserve">Нормативные акты муниципального образования Новокубанский район </w:t>
      </w:r>
    </w:p>
    <w:p w:rsidR="00987801" w:rsidRPr="00761FFE" w:rsidRDefault="004F643D" w:rsidP="00F30A9E">
      <w:pPr>
        <w:ind w:firstLine="851"/>
        <w:jc w:val="center"/>
        <w:rPr>
          <w:color w:val="auto"/>
          <w:sz w:val="28"/>
          <w:szCs w:val="28"/>
        </w:rPr>
      </w:pPr>
      <w:r w:rsidRPr="00761FFE">
        <w:rPr>
          <w:color w:val="auto"/>
          <w:sz w:val="28"/>
          <w:szCs w:val="28"/>
        </w:rPr>
        <w:t>Краснодарского края и Ляпинского сельского поселения</w:t>
      </w:r>
    </w:p>
    <w:p w:rsidR="00987801" w:rsidRPr="00761FFE" w:rsidRDefault="00987801">
      <w:pPr>
        <w:ind w:firstLine="567"/>
        <w:jc w:val="center"/>
        <w:rPr>
          <w:color w:val="auto"/>
        </w:rPr>
      </w:pPr>
    </w:p>
    <w:p w:rsidR="00F30A9E" w:rsidRPr="00761FFE" w:rsidRDefault="00F30A9E" w:rsidP="00F30A9E">
      <w:pPr>
        <w:ind w:firstLine="851"/>
        <w:rPr>
          <w:color w:val="auto"/>
          <w:sz w:val="28"/>
          <w:szCs w:val="28"/>
        </w:rPr>
      </w:pPr>
      <w:r w:rsidRPr="00761FFE">
        <w:rPr>
          <w:rFonts w:eastAsia="Calibri"/>
          <w:color w:val="auto"/>
          <w:sz w:val="28"/>
          <w:szCs w:val="28"/>
          <w:shd w:val="clear" w:color="auto" w:fill="FFFFFF"/>
        </w:rPr>
        <w:t xml:space="preserve">устав </w:t>
      </w:r>
      <w:r w:rsidRPr="00761FFE">
        <w:rPr>
          <w:color w:val="auto"/>
          <w:sz w:val="28"/>
          <w:szCs w:val="28"/>
        </w:rPr>
        <w:t>муниципального образования Новокубанский район;</w:t>
      </w:r>
    </w:p>
    <w:p w:rsidR="00987801" w:rsidRPr="00761FFE" w:rsidRDefault="00F30A9E" w:rsidP="00F30A9E">
      <w:pPr>
        <w:ind w:firstLine="851"/>
        <w:jc w:val="both"/>
        <w:rPr>
          <w:rFonts w:eastAsia="Calibri"/>
          <w:color w:val="auto"/>
          <w:sz w:val="28"/>
          <w:szCs w:val="28"/>
        </w:rPr>
      </w:pPr>
      <w:r w:rsidRPr="00761FFE">
        <w:rPr>
          <w:rFonts w:eastAsia="Calibri"/>
          <w:color w:val="auto"/>
          <w:sz w:val="28"/>
          <w:szCs w:val="28"/>
        </w:rPr>
        <w:t>у</w:t>
      </w:r>
      <w:r w:rsidR="004F643D" w:rsidRPr="00761FFE">
        <w:rPr>
          <w:rFonts w:eastAsia="Calibri"/>
          <w:color w:val="auto"/>
          <w:sz w:val="28"/>
          <w:szCs w:val="28"/>
        </w:rPr>
        <w:t>став Ляпинского сельского поселения Новокубанского района;</w:t>
      </w:r>
    </w:p>
    <w:p w:rsidR="00987801" w:rsidRPr="00761FFE" w:rsidRDefault="004F643D" w:rsidP="00F30A9E">
      <w:pPr>
        <w:ind w:firstLine="851"/>
        <w:jc w:val="both"/>
        <w:rPr>
          <w:rFonts w:eastAsia="Calibri"/>
          <w:color w:val="auto"/>
          <w:sz w:val="28"/>
          <w:szCs w:val="28"/>
        </w:rPr>
      </w:pPr>
      <w:bookmarkStart w:id="168" w:name="__DdeLink__7325_792650634"/>
      <w:r w:rsidRPr="00761FFE">
        <w:rPr>
          <w:rFonts w:eastAsia="Calibri"/>
          <w:color w:val="auto"/>
          <w:sz w:val="28"/>
          <w:szCs w:val="28"/>
        </w:rPr>
        <w:t xml:space="preserve">Решение Совета Ляпинского сельского поселения от 8 апреля 2014 года № 385 </w:t>
      </w:r>
      <w:bookmarkEnd w:id="168"/>
      <w:r w:rsidRPr="00761FFE">
        <w:rPr>
          <w:rFonts w:eastAsia="Calibri"/>
          <w:color w:val="auto"/>
          <w:sz w:val="28"/>
          <w:szCs w:val="28"/>
        </w:rPr>
        <w:t>«Об утверждении программы комплексного развития систем коммунальной инфраструктуры муниципального образования Ляпинское сельское поселение Новокубанского района Краснодарского края на период 20лет (до 2032 года) с выделением первой очереди строительства – 10 лет с 2013 года до 2022 года и на перспективу до 2041 года»</w:t>
      </w:r>
      <w:r w:rsidRPr="00761FFE">
        <w:rPr>
          <w:rFonts w:eastAsia="Calibri"/>
          <w:color w:val="auto"/>
          <w:sz w:val="28"/>
          <w:szCs w:val="28"/>
          <w:shd w:val="clear" w:color="auto" w:fill="FFFFFF"/>
        </w:rPr>
        <w:t>;</w:t>
      </w:r>
      <w:r w:rsidRPr="00761FFE">
        <w:rPr>
          <w:rFonts w:eastAsia="Calibri"/>
          <w:color w:val="auto"/>
          <w:sz w:val="28"/>
          <w:szCs w:val="28"/>
        </w:rPr>
        <w:t xml:space="preserve"> </w:t>
      </w:r>
    </w:p>
    <w:p w:rsidR="00987801" w:rsidRPr="00761FFE" w:rsidRDefault="004F643D" w:rsidP="00F30A9E">
      <w:pPr>
        <w:ind w:firstLine="851"/>
        <w:jc w:val="both"/>
        <w:rPr>
          <w:rFonts w:eastAsia="Calibri"/>
          <w:color w:val="auto"/>
          <w:sz w:val="28"/>
          <w:szCs w:val="28"/>
        </w:rPr>
      </w:pPr>
      <w:r w:rsidRPr="00761FFE">
        <w:rPr>
          <w:rFonts w:eastAsia="Calibri"/>
          <w:color w:val="auto"/>
          <w:sz w:val="28"/>
          <w:szCs w:val="28"/>
        </w:rPr>
        <w:t>Постановление администрации Ляпинского сельского поселения Новокубанского района от 31 марта 2014 года № 31 «Об утверждении схемы водоснабжения и водоотведения в рамках программы комплексного развития систем коммунальной инфраструктуры муниципального образования Ляпинское сельское поселение Новокубанского района Краснодарского края».</w:t>
      </w:r>
    </w:p>
    <w:p w:rsidR="00987801" w:rsidRPr="00761FFE" w:rsidRDefault="00987801">
      <w:pPr>
        <w:ind w:firstLine="567"/>
        <w:jc w:val="both"/>
        <w:rPr>
          <w:rFonts w:eastAsia="Droid Sans Fallback" w:cs="FreeSans"/>
          <w:color w:val="auto"/>
          <w:lang w:bidi="hi-IN"/>
        </w:rPr>
      </w:pPr>
    </w:p>
    <w:p w:rsidR="00F30A9E" w:rsidRPr="00761FFE" w:rsidRDefault="00F30A9E" w:rsidP="00F30A9E">
      <w:pPr>
        <w:widowControl w:val="0"/>
        <w:suppressAutoHyphens w:val="0"/>
        <w:ind w:firstLine="851"/>
        <w:jc w:val="center"/>
        <w:rPr>
          <w:rFonts w:eastAsia="Droid Sans Fallback"/>
          <w:color w:val="auto"/>
          <w:sz w:val="28"/>
          <w:szCs w:val="28"/>
        </w:rPr>
      </w:pPr>
      <w:r w:rsidRPr="00761FFE">
        <w:rPr>
          <w:rFonts w:eastAsia="Droid Sans Fallback"/>
          <w:color w:val="auto"/>
          <w:sz w:val="28"/>
          <w:szCs w:val="28"/>
        </w:rPr>
        <w:t>Своды правил по проектированию и строительству (СП)</w:t>
      </w:r>
    </w:p>
    <w:p w:rsidR="00F30A9E" w:rsidRPr="00761FFE" w:rsidRDefault="00F30A9E" w:rsidP="00F30A9E">
      <w:pPr>
        <w:jc w:val="both"/>
        <w:rPr>
          <w:rFonts w:eastAsia="Droid Sans Fallback" w:cs="FreeSans"/>
          <w:color w:val="auto"/>
          <w:sz w:val="28"/>
          <w:szCs w:val="28"/>
          <w:lang w:bidi="hi-IN"/>
        </w:rPr>
      </w:pPr>
    </w:p>
    <w:p w:rsidR="00F30A9E" w:rsidRPr="00761FFE" w:rsidRDefault="00F30A9E" w:rsidP="00F30A9E">
      <w:pPr>
        <w:ind w:firstLine="851"/>
        <w:jc w:val="both"/>
        <w:rPr>
          <w:color w:val="auto"/>
          <w:sz w:val="28"/>
          <w:szCs w:val="28"/>
        </w:rPr>
      </w:pPr>
      <w:r w:rsidRPr="00761FFE">
        <w:rPr>
          <w:color w:val="auto"/>
          <w:sz w:val="28"/>
          <w:szCs w:val="28"/>
        </w:rPr>
        <w:t>СП 116.13330.2012 «СНиП 22-02-2003 «Инженерная защита территорий, зданий и сооружений от опасных геологических процессов. Основные положения»;</w:t>
      </w:r>
    </w:p>
    <w:p w:rsidR="00F30A9E" w:rsidRPr="00761FFE" w:rsidRDefault="00F30A9E" w:rsidP="00F30A9E">
      <w:pPr>
        <w:ind w:firstLine="851"/>
        <w:jc w:val="both"/>
        <w:rPr>
          <w:rFonts w:eastAsia="Calibri"/>
          <w:color w:val="auto"/>
          <w:sz w:val="28"/>
          <w:szCs w:val="28"/>
        </w:rPr>
      </w:pPr>
      <w:r w:rsidRPr="00761FFE">
        <w:rPr>
          <w:rFonts w:eastAsia="Calibri"/>
          <w:color w:val="auto"/>
          <w:sz w:val="28"/>
          <w:szCs w:val="28"/>
        </w:rPr>
        <w:t>СП 31.13330.2012. «СНиП 2.04.02-84* «Водоснабжение. Наружные сети и сооружения».</w:t>
      </w:r>
    </w:p>
    <w:p w:rsidR="00F30A9E" w:rsidRPr="00761FFE" w:rsidRDefault="00F30A9E" w:rsidP="00F30A9E">
      <w:pPr>
        <w:ind w:firstLine="851"/>
        <w:jc w:val="both"/>
        <w:rPr>
          <w:rFonts w:eastAsia="Calibri"/>
          <w:color w:val="auto"/>
          <w:sz w:val="28"/>
          <w:szCs w:val="28"/>
        </w:rPr>
      </w:pPr>
      <w:r w:rsidRPr="00761FFE">
        <w:rPr>
          <w:rFonts w:eastAsia="Calibri"/>
          <w:color w:val="auto"/>
          <w:sz w:val="28"/>
          <w:szCs w:val="28"/>
        </w:rPr>
        <w:t>СП 43.13330.2012 «СНиП 2.09.03-85 «Сооружения промышленных предприятий»;</w:t>
      </w:r>
    </w:p>
    <w:p w:rsidR="00F30A9E" w:rsidRPr="00761FFE" w:rsidRDefault="00F30A9E" w:rsidP="00F30A9E">
      <w:pPr>
        <w:ind w:firstLine="851"/>
        <w:jc w:val="both"/>
        <w:rPr>
          <w:rFonts w:eastAsia="Calibri"/>
          <w:color w:val="auto"/>
          <w:sz w:val="28"/>
          <w:szCs w:val="28"/>
        </w:rPr>
      </w:pPr>
      <w:r w:rsidRPr="00761FFE">
        <w:rPr>
          <w:rFonts w:eastAsia="Calibri"/>
          <w:color w:val="auto"/>
          <w:sz w:val="28"/>
          <w:szCs w:val="28"/>
        </w:rPr>
        <w:t>СП 105.13330.2012 «СНиП 2.10.02-84 «Здания и помещения для хранения и переработки сельскохозяйственной продукции»;</w:t>
      </w:r>
    </w:p>
    <w:p w:rsidR="00F30A9E" w:rsidRPr="00761FFE" w:rsidRDefault="00F30A9E" w:rsidP="00F30A9E">
      <w:pPr>
        <w:ind w:firstLine="851"/>
        <w:jc w:val="both"/>
        <w:rPr>
          <w:rFonts w:eastAsia="Calibri"/>
          <w:color w:val="auto"/>
          <w:sz w:val="28"/>
          <w:szCs w:val="28"/>
        </w:rPr>
      </w:pPr>
      <w:r w:rsidRPr="00761FFE">
        <w:rPr>
          <w:rFonts w:eastAsia="Calibri"/>
          <w:color w:val="auto"/>
          <w:sz w:val="28"/>
          <w:szCs w:val="28"/>
        </w:rPr>
        <w:t>СП 106.13330.2012 «СНиП 2.10.03-84 «Животноводческие, птицеводческие и звероводческие здания и помещения»;</w:t>
      </w:r>
    </w:p>
    <w:p w:rsidR="00F30A9E" w:rsidRPr="00761FFE" w:rsidRDefault="00F30A9E" w:rsidP="00F30A9E">
      <w:pPr>
        <w:ind w:firstLine="851"/>
        <w:jc w:val="both"/>
        <w:rPr>
          <w:rFonts w:eastAsia="Calibri"/>
          <w:color w:val="auto"/>
          <w:sz w:val="28"/>
          <w:szCs w:val="28"/>
        </w:rPr>
      </w:pPr>
      <w:r w:rsidRPr="00761FFE">
        <w:rPr>
          <w:rFonts w:eastAsia="Calibri"/>
          <w:color w:val="auto"/>
          <w:sz w:val="28"/>
          <w:szCs w:val="28"/>
        </w:rPr>
        <w:t>СанПиН 2.2.1/2.1.1.1200-03 Санитарно-защитные зоны и санитарная классификация предприятий, сооружений и иных объектов;</w:t>
      </w:r>
    </w:p>
    <w:p w:rsidR="00F30A9E" w:rsidRPr="00761FFE" w:rsidRDefault="00F30A9E" w:rsidP="00F30A9E">
      <w:pPr>
        <w:ind w:firstLine="567"/>
        <w:jc w:val="center"/>
        <w:rPr>
          <w:color w:val="auto"/>
        </w:rPr>
      </w:pPr>
    </w:p>
    <w:p w:rsidR="00F30A9E" w:rsidRPr="00761FFE" w:rsidRDefault="00F30A9E" w:rsidP="00F30A9E">
      <w:pPr>
        <w:widowControl w:val="0"/>
        <w:suppressAutoHyphens w:val="0"/>
        <w:rPr>
          <w:rFonts w:eastAsia="Calibri"/>
          <w:color w:val="auto"/>
          <w:sz w:val="28"/>
          <w:szCs w:val="28"/>
        </w:rPr>
      </w:pPr>
    </w:p>
    <w:p w:rsidR="00987801" w:rsidRPr="00761FFE" w:rsidRDefault="00987801" w:rsidP="00F30A9E">
      <w:pPr>
        <w:ind w:firstLine="851"/>
        <w:jc w:val="center"/>
        <w:rPr>
          <w:color w:val="auto"/>
        </w:rPr>
      </w:pPr>
    </w:p>
    <w:sectPr w:rsidR="00987801" w:rsidRPr="00761FFE" w:rsidSect="00356DCD">
      <w:headerReference w:type="default" r:id="rId148"/>
      <w:footerReference w:type="default" r:id="rId149"/>
      <w:pgSz w:w="16838" w:h="11906" w:orient="landscape"/>
      <w:pgMar w:top="851" w:right="1134" w:bottom="1701" w:left="1134" w:header="720" w:footer="709"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40E" w:rsidRDefault="0002340E">
      <w:r>
        <w:separator/>
      </w:r>
    </w:p>
  </w:endnote>
  <w:endnote w:type="continuationSeparator" w:id="0">
    <w:p w:rsidR="0002340E" w:rsidRDefault="000234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CC"/>
    <w:family w:val="roman"/>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FreeSans">
    <w:panose1 w:val="00000000000000000000"/>
    <w:charset w:val="00"/>
    <w:family w:val="roman"/>
    <w:notTrueType/>
    <w:pitch w:val="default"/>
    <w:sig w:usb0="00000003" w:usb1="00000000" w:usb2="00000000" w:usb3="00000000" w:csb0="00000001" w:csb1="00000000"/>
  </w:font>
  <w:font w:name="SimSun;宋体">
    <w:panose1 w:val="00000000000000000000"/>
    <w:charset w:val="80"/>
    <w:family w:val="roman"/>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Droid Sans Fallback">
    <w:panose1 w:val="00000000000000000000"/>
    <w:charset w:val="00"/>
    <w:family w:val="roman"/>
    <w:notTrueType/>
    <w:pitch w:val="default"/>
    <w:sig w:usb0="00000003" w:usb1="00000000" w:usb2="00000000" w:usb3="00000000" w:csb0="00000001" w:csb1="00000000"/>
  </w:font>
  <w:font w:name="Roboto">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0BF" w:rsidRDefault="001170BF" w:rsidP="00E94FFB">
    <w:pPr>
      <w:pStyle w:val="af4"/>
      <w:tabs>
        <w:tab w:val="center" w:pos="4819"/>
        <w:tab w:val="left" w:pos="5670"/>
      </w:tabs>
    </w:pPr>
  </w:p>
  <w:p w:rsidR="001170BF" w:rsidRDefault="0045080D">
    <w:pPr>
      <w:pStyle w:val="af4"/>
      <w:ind w:right="360"/>
      <w:jc w:val="center"/>
      <w:rPr>
        <w:lang w:eastAsia="ru-RU"/>
      </w:rPr>
    </w:pPr>
    <w:r>
      <w:pict>
        <v:rect id="_x0000_s2052" style="position:absolute;left:0;text-align:left;margin-left:534.65pt;margin-top:.05pt;width:18pt;height:13.75pt;z-index:251657728" strokeweight="0">
          <v:fill opacity="0"/>
          <v:textbox inset=".05pt,.05pt,.05pt,.05pt">
            <w:txbxContent>
              <w:p w:rsidR="001170BF" w:rsidRDefault="001170BF">
                <w:pPr>
                  <w:pStyle w:val="af4"/>
                </w:pPr>
              </w:p>
            </w:txbxContent>
          </v:textbox>
          <w10:wrap type="square"/>
        </v:rect>
      </w:pict>
    </w:r>
    <w:r>
      <w:pict>
        <v:rect id="_x0000_s2051" style="position:absolute;left:0;text-align:left;margin-left:534.65pt;margin-top:.05pt;width:18pt;height:13.75pt;z-index:251658752" strokeweight="0">
          <v:fill opacity="0"/>
          <v:textbox inset=".05pt,.05pt,.05pt,.05pt">
            <w:txbxContent>
              <w:p w:rsidR="001170BF" w:rsidRDefault="001170BF">
                <w:pPr>
                  <w:pStyle w:val="af4"/>
                </w:pPr>
              </w:p>
            </w:txbxContent>
          </v:textbox>
          <w10:wrap type="squar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0BF" w:rsidRDefault="001170BF">
    <w:pPr>
      <w:pStyle w:val="af4"/>
      <w:jc w:val="center"/>
    </w:pPr>
  </w:p>
  <w:p w:rsidR="001170BF" w:rsidRDefault="0045080D">
    <w:pPr>
      <w:pStyle w:val="af4"/>
      <w:ind w:right="360"/>
      <w:jc w:val="center"/>
      <w:rPr>
        <w:lang w:eastAsia="ru-RU"/>
      </w:rPr>
    </w:pPr>
    <w:r>
      <w:pict>
        <v:rect id="_x0000_s2050" style="position:absolute;left:0;text-align:left;margin-left:534.65pt;margin-top:.05pt;width:18pt;height:13.75pt;z-index:251659776" strokeweight="0">
          <v:fill opacity="0"/>
          <v:textbox inset=".05pt,.05pt,.05pt,.05pt">
            <w:txbxContent>
              <w:p w:rsidR="001170BF" w:rsidRDefault="001170BF">
                <w:pPr>
                  <w:pStyle w:val="af4"/>
                </w:pPr>
              </w:p>
            </w:txbxContent>
          </v:textbox>
          <w10:wrap type="square"/>
        </v:rect>
      </w:pict>
    </w:r>
    <w:r>
      <w:pict>
        <v:rect id="_x0000_s2049" style="position:absolute;left:0;text-align:left;margin-left:534.65pt;margin-top:.05pt;width:18pt;height:13.75pt;z-index:251660800" strokeweight="0">
          <v:fill opacity="0"/>
          <v:textbox inset=".05pt,.05pt,.05pt,.05pt">
            <w:txbxContent>
              <w:p w:rsidR="001170BF" w:rsidRDefault="001170BF">
                <w:pPr>
                  <w:pStyle w:val="af4"/>
                </w:pPr>
              </w:p>
            </w:txbxContent>
          </v:textbox>
          <w10:wrap type="squar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0BF" w:rsidRDefault="0045080D">
    <w:pPr>
      <w:pStyle w:val="af4"/>
      <w:jc w:val="center"/>
    </w:pPr>
    <w:fldSimple w:instr="PAGE">
      <w:r w:rsidR="00761FFE">
        <w:rPr>
          <w:noProof/>
        </w:rPr>
        <w:t>296</w:t>
      </w:r>
    </w:fldSimple>
  </w:p>
  <w:p w:rsidR="001170BF" w:rsidRDefault="001170BF">
    <w:pPr>
      <w:pStyle w:val="af4"/>
      <w:ind w:right="360"/>
      <w:rPr>
        <w:lang w:eastAsia="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40E" w:rsidRDefault="0002340E">
      <w:r>
        <w:separator/>
      </w:r>
    </w:p>
  </w:footnote>
  <w:footnote w:type="continuationSeparator" w:id="0">
    <w:p w:rsidR="0002340E" w:rsidRDefault="000234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58927"/>
      <w:docPartObj>
        <w:docPartGallery w:val="Page Numbers (Top of Page)"/>
        <w:docPartUnique/>
      </w:docPartObj>
    </w:sdtPr>
    <w:sdtContent>
      <w:p w:rsidR="001170BF" w:rsidRDefault="0045080D">
        <w:pPr>
          <w:pStyle w:val="af8"/>
          <w:jc w:val="center"/>
        </w:pPr>
        <w:fldSimple w:instr=" PAGE   \* MERGEFORMAT ">
          <w:r w:rsidR="00EE455B">
            <w:rPr>
              <w:noProof/>
            </w:rPr>
            <w:t>4</w:t>
          </w:r>
        </w:fldSimple>
      </w:p>
    </w:sdtContent>
  </w:sdt>
  <w:p w:rsidR="001170BF" w:rsidRDefault="001170BF">
    <w:pPr>
      <w:pStyle w:val="af8"/>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0BF" w:rsidRDefault="001170BF">
    <w:pPr>
      <w:pStyle w:val="af8"/>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0BF" w:rsidRDefault="001170BF">
    <w:pPr>
      <w:pStyle w:val="af8"/>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956CF"/>
    <w:multiLevelType w:val="multilevel"/>
    <w:tmpl w:val="1ACEB598"/>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1">
    <w:nsid w:val="11866E9B"/>
    <w:multiLevelType w:val="multilevel"/>
    <w:tmpl w:val="F542B12C"/>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2">
    <w:nsid w:val="12C6747C"/>
    <w:multiLevelType w:val="multilevel"/>
    <w:tmpl w:val="FF90031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1E5720BD"/>
    <w:multiLevelType w:val="multilevel"/>
    <w:tmpl w:val="5EA6834A"/>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nsid w:val="290F5E4E"/>
    <w:multiLevelType w:val="multilevel"/>
    <w:tmpl w:val="348A1112"/>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nsid w:val="2F062BCF"/>
    <w:multiLevelType w:val="multilevel"/>
    <w:tmpl w:val="B1885FCC"/>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6">
    <w:nsid w:val="2F076213"/>
    <w:multiLevelType w:val="multilevel"/>
    <w:tmpl w:val="6C7AE3E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394838B8"/>
    <w:multiLevelType w:val="multilevel"/>
    <w:tmpl w:val="5A8C2388"/>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nsid w:val="45093BD9"/>
    <w:multiLevelType w:val="multilevel"/>
    <w:tmpl w:val="81344DC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nsid w:val="4BD43B4B"/>
    <w:multiLevelType w:val="multilevel"/>
    <w:tmpl w:val="EC32E0A6"/>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nsid w:val="4DD0573C"/>
    <w:multiLevelType w:val="multilevel"/>
    <w:tmpl w:val="B15A684C"/>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11">
    <w:nsid w:val="501336DB"/>
    <w:multiLevelType w:val="multilevel"/>
    <w:tmpl w:val="703896D4"/>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12">
    <w:nsid w:val="5B5B07C3"/>
    <w:multiLevelType w:val="multilevel"/>
    <w:tmpl w:val="062032D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nsid w:val="6D5816C7"/>
    <w:multiLevelType w:val="multilevel"/>
    <w:tmpl w:val="1F987AFA"/>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14">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76224E70"/>
    <w:multiLevelType w:val="multilevel"/>
    <w:tmpl w:val="CD5E2820"/>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6">
    <w:nsid w:val="77083816"/>
    <w:multiLevelType w:val="multilevel"/>
    <w:tmpl w:val="E95C2FD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7">
    <w:nsid w:val="7EC116E6"/>
    <w:multiLevelType w:val="multilevel"/>
    <w:tmpl w:val="69BA983A"/>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5"/>
  </w:num>
  <w:num w:numId="2">
    <w:abstractNumId w:val="7"/>
  </w:num>
  <w:num w:numId="3">
    <w:abstractNumId w:val="8"/>
  </w:num>
  <w:num w:numId="4">
    <w:abstractNumId w:val="10"/>
  </w:num>
  <w:num w:numId="5">
    <w:abstractNumId w:val="9"/>
  </w:num>
  <w:num w:numId="6">
    <w:abstractNumId w:val="16"/>
  </w:num>
  <w:num w:numId="7">
    <w:abstractNumId w:val="11"/>
  </w:num>
  <w:num w:numId="8">
    <w:abstractNumId w:val="15"/>
  </w:num>
  <w:num w:numId="9">
    <w:abstractNumId w:val="12"/>
  </w:num>
  <w:num w:numId="10">
    <w:abstractNumId w:val="1"/>
  </w:num>
  <w:num w:numId="11">
    <w:abstractNumId w:val="4"/>
  </w:num>
  <w:num w:numId="12">
    <w:abstractNumId w:val="2"/>
  </w:num>
  <w:num w:numId="13">
    <w:abstractNumId w:val="0"/>
  </w:num>
  <w:num w:numId="14">
    <w:abstractNumId w:val="17"/>
  </w:num>
  <w:num w:numId="15">
    <w:abstractNumId w:val="6"/>
  </w:num>
  <w:num w:numId="16">
    <w:abstractNumId w:val="14"/>
  </w:num>
  <w:num w:numId="17">
    <w:abstractNumId w:val="13"/>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useFELayout/>
  </w:compat>
  <w:rsids>
    <w:rsidRoot w:val="00987801"/>
    <w:rsid w:val="0002340E"/>
    <w:rsid w:val="001170BF"/>
    <w:rsid w:val="00185A3E"/>
    <w:rsid w:val="00190011"/>
    <w:rsid w:val="00221DDD"/>
    <w:rsid w:val="002258A7"/>
    <w:rsid w:val="002B64BF"/>
    <w:rsid w:val="00356DCD"/>
    <w:rsid w:val="003721C7"/>
    <w:rsid w:val="0045080D"/>
    <w:rsid w:val="004574FE"/>
    <w:rsid w:val="004A6B3C"/>
    <w:rsid w:val="004F643D"/>
    <w:rsid w:val="0050595E"/>
    <w:rsid w:val="00567491"/>
    <w:rsid w:val="00583D0C"/>
    <w:rsid w:val="00591E47"/>
    <w:rsid w:val="005D0518"/>
    <w:rsid w:val="006C0AD5"/>
    <w:rsid w:val="00761FFE"/>
    <w:rsid w:val="00762CE3"/>
    <w:rsid w:val="00790B3B"/>
    <w:rsid w:val="007C03BA"/>
    <w:rsid w:val="007F25F3"/>
    <w:rsid w:val="00823557"/>
    <w:rsid w:val="00825334"/>
    <w:rsid w:val="00827D13"/>
    <w:rsid w:val="008632D5"/>
    <w:rsid w:val="00865505"/>
    <w:rsid w:val="008702F7"/>
    <w:rsid w:val="00916E27"/>
    <w:rsid w:val="009450A0"/>
    <w:rsid w:val="00963987"/>
    <w:rsid w:val="00983A86"/>
    <w:rsid w:val="00987801"/>
    <w:rsid w:val="009C47B6"/>
    <w:rsid w:val="00A10C0A"/>
    <w:rsid w:val="00A530B9"/>
    <w:rsid w:val="00A8576F"/>
    <w:rsid w:val="00AE7FA3"/>
    <w:rsid w:val="00B02575"/>
    <w:rsid w:val="00B1340A"/>
    <w:rsid w:val="00BA49B5"/>
    <w:rsid w:val="00C44883"/>
    <w:rsid w:val="00C660D4"/>
    <w:rsid w:val="00CC41D4"/>
    <w:rsid w:val="00D0761C"/>
    <w:rsid w:val="00D07FE3"/>
    <w:rsid w:val="00D2372C"/>
    <w:rsid w:val="00DD450D"/>
    <w:rsid w:val="00DD55F3"/>
    <w:rsid w:val="00E20351"/>
    <w:rsid w:val="00E52C08"/>
    <w:rsid w:val="00E55C05"/>
    <w:rsid w:val="00E71E04"/>
    <w:rsid w:val="00E94FFB"/>
    <w:rsid w:val="00EE455B"/>
    <w:rsid w:val="00F30A9E"/>
    <w:rsid w:val="00F337BB"/>
    <w:rsid w:val="00F41FB9"/>
    <w:rsid w:val="00F7568F"/>
    <w:rsid w:val="00F967AC"/>
    <w:rsid w:val="00FE7152"/>
    <w:rsid w:val="00FF0C97"/>
    <w:rsid w:val="00FF70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56DCD"/>
    <w:pPr>
      <w:suppressAutoHyphens/>
    </w:pPr>
    <w:rPr>
      <w:rFonts w:ascii="Times New Roman" w:eastAsia="Times New Roman" w:hAnsi="Times New Roman" w:cs="Times New Roman"/>
      <w:color w:val="00000A"/>
      <w:sz w:val="24"/>
      <w:lang w:bidi="ar-SA"/>
    </w:rPr>
  </w:style>
  <w:style w:type="paragraph" w:styleId="1">
    <w:name w:val="heading 1"/>
    <w:basedOn w:val="a"/>
    <w:link w:val="10"/>
    <w:uiPriority w:val="99"/>
    <w:qFormat/>
    <w:rsid w:val="00356DCD"/>
    <w:pPr>
      <w:widowControl w:val="0"/>
      <w:jc w:val="center"/>
      <w:outlineLvl w:val="0"/>
    </w:pPr>
    <w:rPr>
      <w:rFonts w:ascii="Arial" w:hAnsi="Arial" w:cs="Arial"/>
      <w:b/>
      <w:bCs/>
      <w:u w:val="single"/>
    </w:rPr>
  </w:style>
  <w:style w:type="paragraph" w:styleId="2">
    <w:name w:val="heading 2"/>
    <w:basedOn w:val="1"/>
    <w:link w:val="20"/>
    <w:rsid w:val="00356DCD"/>
    <w:pPr>
      <w:ind w:left="576" w:hanging="576"/>
      <w:outlineLvl w:val="1"/>
    </w:pPr>
    <w:rPr>
      <w:i/>
      <w:iCs/>
    </w:rPr>
  </w:style>
  <w:style w:type="paragraph" w:styleId="3">
    <w:name w:val="heading 3"/>
    <w:basedOn w:val="2"/>
    <w:link w:val="30"/>
    <w:rsid w:val="00356DCD"/>
    <w:pPr>
      <w:ind w:left="720" w:hanging="720"/>
      <w:outlineLvl w:val="2"/>
    </w:pPr>
    <w:rPr>
      <w:i w:val="0"/>
      <w:iCs w:val="0"/>
      <w:sz w:val="20"/>
      <w:szCs w:val="20"/>
    </w:rPr>
  </w:style>
  <w:style w:type="paragraph" w:styleId="4">
    <w:name w:val="heading 4"/>
    <w:basedOn w:val="3"/>
    <w:link w:val="40"/>
    <w:rsid w:val="00356DCD"/>
    <w:pPr>
      <w:ind w:left="864" w:hanging="864"/>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356DCD"/>
    <w:rPr>
      <w:sz w:val="24"/>
      <w:szCs w:val="24"/>
    </w:rPr>
  </w:style>
  <w:style w:type="character" w:customStyle="1" w:styleId="WW8Num1z1">
    <w:name w:val="WW8Num1z1"/>
    <w:rsid w:val="00356DCD"/>
  </w:style>
  <w:style w:type="character" w:customStyle="1" w:styleId="WW8Num1z2">
    <w:name w:val="WW8Num1z2"/>
    <w:rsid w:val="00356DCD"/>
  </w:style>
  <w:style w:type="character" w:customStyle="1" w:styleId="WW8Num1z3">
    <w:name w:val="WW8Num1z3"/>
    <w:rsid w:val="00356DCD"/>
  </w:style>
  <w:style w:type="character" w:customStyle="1" w:styleId="WW8Num1z4">
    <w:name w:val="WW8Num1z4"/>
    <w:rsid w:val="00356DCD"/>
  </w:style>
  <w:style w:type="character" w:customStyle="1" w:styleId="WW8Num1z5">
    <w:name w:val="WW8Num1z5"/>
    <w:rsid w:val="00356DCD"/>
  </w:style>
  <w:style w:type="character" w:customStyle="1" w:styleId="WW8Num1z6">
    <w:name w:val="WW8Num1z6"/>
    <w:rsid w:val="00356DCD"/>
  </w:style>
  <w:style w:type="character" w:customStyle="1" w:styleId="WW8Num1z7">
    <w:name w:val="WW8Num1z7"/>
    <w:rsid w:val="00356DCD"/>
  </w:style>
  <w:style w:type="character" w:customStyle="1" w:styleId="WW8Num1z8">
    <w:name w:val="WW8Num1z8"/>
    <w:rsid w:val="00356DCD"/>
  </w:style>
  <w:style w:type="character" w:customStyle="1" w:styleId="WW8Num2z0">
    <w:name w:val="WW8Num2z0"/>
    <w:rsid w:val="00356DCD"/>
  </w:style>
  <w:style w:type="character" w:customStyle="1" w:styleId="WW8Num2z1">
    <w:name w:val="WW8Num2z1"/>
    <w:rsid w:val="00356DCD"/>
  </w:style>
  <w:style w:type="character" w:customStyle="1" w:styleId="WW8Num2z2">
    <w:name w:val="WW8Num2z2"/>
    <w:rsid w:val="00356DCD"/>
  </w:style>
  <w:style w:type="character" w:customStyle="1" w:styleId="WW8Num2z3">
    <w:name w:val="WW8Num2z3"/>
    <w:rsid w:val="00356DCD"/>
  </w:style>
  <w:style w:type="character" w:customStyle="1" w:styleId="WW8Num2z4">
    <w:name w:val="WW8Num2z4"/>
    <w:rsid w:val="00356DCD"/>
  </w:style>
  <w:style w:type="character" w:customStyle="1" w:styleId="WW8Num2z5">
    <w:name w:val="WW8Num2z5"/>
    <w:rsid w:val="00356DCD"/>
  </w:style>
  <w:style w:type="character" w:customStyle="1" w:styleId="WW8Num2z6">
    <w:name w:val="WW8Num2z6"/>
    <w:rsid w:val="00356DCD"/>
  </w:style>
  <w:style w:type="character" w:customStyle="1" w:styleId="WW8Num2z7">
    <w:name w:val="WW8Num2z7"/>
    <w:rsid w:val="00356DCD"/>
  </w:style>
  <w:style w:type="character" w:customStyle="1" w:styleId="WW8Num2z8">
    <w:name w:val="WW8Num2z8"/>
    <w:rsid w:val="00356DCD"/>
  </w:style>
  <w:style w:type="character" w:customStyle="1" w:styleId="WW8Num3z0">
    <w:name w:val="WW8Num3z0"/>
    <w:rsid w:val="00356DCD"/>
  </w:style>
  <w:style w:type="character" w:customStyle="1" w:styleId="WW8Num3z1">
    <w:name w:val="WW8Num3z1"/>
    <w:rsid w:val="00356DCD"/>
  </w:style>
  <w:style w:type="character" w:customStyle="1" w:styleId="WW8Num3z2">
    <w:name w:val="WW8Num3z2"/>
    <w:rsid w:val="00356DCD"/>
  </w:style>
  <w:style w:type="character" w:customStyle="1" w:styleId="WW8Num3z3">
    <w:name w:val="WW8Num3z3"/>
    <w:rsid w:val="00356DCD"/>
  </w:style>
  <w:style w:type="character" w:customStyle="1" w:styleId="WW8Num3z4">
    <w:name w:val="WW8Num3z4"/>
    <w:rsid w:val="00356DCD"/>
  </w:style>
  <w:style w:type="character" w:customStyle="1" w:styleId="WW8Num3z5">
    <w:name w:val="WW8Num3z5"/>
    <w:rsid w:val="00356DCD"/>
  </w:style>
  <w:style w:type="character" w:customStyle="1" w:styleId="WW8Num3z6">
    <w:name w:val="WW8Num3z6"/>
    <w:rsid w:val="00356DCD"/>
  </w:style>
  <w:style w:type="character" w:customStyle="1" w:styleId="WW8Num3z7">
    <w:name w:val="WW8Num3z7"/>
    <w:rsid w:val="00356DCD"/>
  </w:style>
  <w:style w:type="character" w:customStyle="1" w:styleId="WW8Num3z8">
    <w:name w:val="WW8Num3z8"/>
    <w:rsid w:val="00356DCD"/>
  </w:style>
  <w:style w:type="character" w:customStyle="1" w:styleId="WW8Num4z0">
    <w:name w:val="WW8Num4z0"/>
    <w:rsid w:val="00356DCD"/>
    <w:rPr>
      <w:rFonts w:ascii="Symbol" w:hAnsi="Symbol" w:cs="Symbol"/>
    </w:rPr>
  </w:style>
  <w:style w:type="character" w:customStyle="1" w:styleId="WW8Num5z0">
    <w:name w:val="WW8Num5z0"/>
    <w:rsid w:val="00356DCD"/>
  </w:style>
  <w:style w:type="character" w:customStyle="1" w:styleId="WW8Num5z1">
    <w:name w:val="WW8Num5z1"/>
    <w:rsid w:val="00356DCD"/>
  </w:style>
  <w:style w:type="character" w:customStyle="1" w:styleId="WW8Num5z2">
    <w:name w:val="WW8Num5z2"/>
    <w:rsid w:val="00356DCD"/>
  </w:style>
  <w:style w:type="character" w:customStyle="1" w:styleId="WW8Num5z3">
    <w:name w:val="WW8Num5z3"/>
    <w:rsid w:val="00356DCD"/>
  </w:style>
  <w:style w:type="character" w:customStyle="1" w:styleId="WW8Num5z4">
    <w:name w:val="WW8Num5z4"/>
    <w:rsid w:val="00356DCD"/>
  </w:style>
  <w:style w:type="character" w:customStyle="1" w:styleId="WW8Num5z5">
    <w:name w:val="WW8Num5z5"/>
    <w:rsid w:val="00356DCD"/>
  </w:style>
  <w:style w:type="character" w:customStyle="1" w:styleId="WW8Num5z6">
    <w:name w:val="WW8Num5z6"/>
    <w:rsid w:val="00356DCD"/>
  </w:style>
  <w:style w:type="character" w:customStyle="1" w:styleId="WW8Num5z7">
    <w:name w:val="WW8Num5z7"/>
    <w:rsid w:val="00356DCD"/>
  </w:style>
  <w:style w:type="character" w:customStyle="1" w:styleId="WW8Num5z8">
    <w:name w:val="WW8Num5z8"/>
    <w:rsid w:val="00356DCD"/>
  </w:style>
  <w:style w:type="character" w:customStyle="1" w:styleId="WW8Num6z0">
    <w:name w:val="WW8Num6z0"/>
    <w:rsid w:val="00356DCD"/>
    <w:rPr>
      <w:rFonts w:ascii="Symbol" w:hAnsi="Symbol" w:cs="Symbol"/>
      <w:sz w:val="20"/>
    </w:rPr>
  </w:style>
  <w:style w:type="character" w:customStyle="1" w:styleId="WW8Num7z0">
    <w:name w:val="WW8Num7z0"/>
    <w:rsid w:val="00356DCD"/>
    <w:rPr>
      <w:rFonts w:ascii="Symbol" w:hAnsi="Symbol" w:cs="Symbol"/>
      <w:sz w:val="20"/>
    </w:rPr>
  </w:style>
  <w:style w:type="character" w:customStyle="1" w:styleId="WW8Num8z0">
    <w:name w:val="WW8Num8z0"/>
    <w:rsid w:val="00356DCD"/>
    <w:rPr>
      <w:rFonts w:ascii="Times New Roman" w:eastAsia="Arial" w:hAnsi="Times New Roman" w:cs="Arial"/>
    </w:rPr>
  </w:style>
  <w:style w:type="character" w:customStyle="1" w:styleId="WW8Num8z1">
    <w:name w:val="WW8Num8z1"/>
    <w:rsid w:val="00356DCD"/>
  </w:style>
  <w:style w:type="character" w:customStyle="1" w:styleId="WW8Num8z2">
    <w:name w:val="WW8Num8z2"/>
    <w:rsid w:val="00356DCD"/>
  </w:style>
  <w:style w:type="character" w:customStyle="1" w:styleId="WW8Num8z3">
    <w:name w:val="WW8Num8z3"/>
    <w:rsid w:val="00356DCD"/>
  </w:style>
  <w:style w:type="character" w:customStyle="1" w:styleId="WW8Num8z4">
    <w:name w:val="WW8Num8z4"/>
    <w:rsid w:val="00356DCD"/>
  </w:style>
  <w:style w:type="character" w:customStyle="1" w:styleId="WW8Num8z5">
    <w:name w:val="WW8Num8z5"/>
    <w:rsid w:val="00356DCD"/>
  </w:style>
  <w:style w:type="character" w:customStyle="1" w:styleId="WW8Num8z6">
    <w:name w:val="WW8Num8z6"/>
    <w:rsid w:val="00356DCD"/>
  </w:style>
  <w:style w:type="character" w:customStyle="1" w:styleId="WW8Num8z7">
    <w:name w:val="WW8Num8z7"/>
    <w:rsid w:val="00356DCD"/>
  </w:style>
  <w:style w:type="character" w:customStyle="1" w:styleId="WW8Num8z8">
    <w:name w:val="WW8Num8z8"/>
    <w:rsid w:val="00356DCD"/>
  </w:style>
  <w:style w:type="character" w:customStyle="1" w:styleId="WW8Num9z0">
    <w:name w:val="WW8Num9z0"/>
    <w:rsid w:val="00356DCD"/>
  </w:style>
  <w:style w:type="character" w:customStyle="1" w:styleId="WW8Num10z0">
    <w:name w:val="WW8Num10z0"/>
    <w:rsid w:val="00356DCD"/>
  </w:style>
  <w:style w:type="character" w:customStyle="1" w:styleId="WW8Num10z1">
    <w:name w:val="WW8Num10z1"/>
    <w:rsid w:val="00356DCD"/>
  </w:style>
  <w:style w:type="character" w:customStyle="1" w:styleId="WW8Num10z2">
    <w:name w:val="WW8Num10z2"/>
    <w:rsid w:val="00356DCD"/>
  </w:style>
  <w:style w:type="character" w:customStyle="1" w:styleId="WW8Num10z3">
    <w:name w:val="WW8Num10z3"/>
    <w:rsid w:val="00356DCD"/>
  </w:style>
  <w:style w:type="character" w:customStyle="1" w:styleId="WW8Num10z4">
    <w:name w:val="WW8Num10z4"/>
    <w:rsid w:val="00356DCD"/>
  </w:style>
  <w:style w:type="character" w:customStyle="1" w:styleId="WW8Num10z5">
    <w:name w:val="WW8Num10z5"/>
    <w:rsid w:val="00356DCD"/>
  </w:style>
  <w:style w:type="character" w:customStyle="1" w:styleId="WW8Num10z6">
    <w:name w:val="WW8Num10z6"/>
    <w:rsid w:val="00356DCD"/>
  </w:style>
  <w:style w:type="character" w:customStyle="1" w:styleId="WW8Num10z7">
    <w:name w:val="WW8Num10z7"/>
    <w:rsid w:val="00356DCD"/>
  </w:style>
  <w:style w:type="character" w:customStyle="1" w:styleId="WW8Num10z8">
    <w:name w:val="WW8Num10z8"/>
    <w:rsid w:val="00356DCD"/>
  </w:style>
  <w:style w:type="character" w:customStyle="1" w:styleId="WW8Num11z0">
    <w:name w:val="WW8Num11z0"/>
    <w:rsid w:val="00356DCD"/>
  </w:style>
  <w:style w:type="character" w:customStyle="1" w:styleId="8">
    <w:name w:val="Знак Знак8"/>
    <w:rsid w:val="00356DCD"/>
    <w:rPr>
      <w:rFonts w:ascii="Arial" w:eastAsia="Times New Roman" w:hAnsi="Arial" w:cs="Arial"/>
      <w:b/>
      <w:bCs/>
      <w:sz w:val="24"/>
      <w:szCs w:val="24"/>
      <w:u w:val="single"/>
    </w:rPr>
  </w:style>
  <w:style w:type="character" w:customStyle="1" w:styleId="7">
    <w:name w:val="Знак Знак7"/>
    <w:rsid w:val="00356DCD"/>
    <w:rPr>
      <w:rFonts w:ascii="Arial" w:eastAsia="Times New Roman" w:hAnsi="Arial" w:cs="Arial"/>
      <w:b/>
      <w:bCs/>
      <w:i/>
      <w:iCs/>
      <w:sz w:val="24"/>
      <w:szCs w:val="24"/>
      <w:u w:val="single"/>
    </w:rPr>
  </w:style>
  <w:style w:type="character" w:customStyle="1" w:styleId="6">
    <w:name w:val="Знак Знак6"/>
    <w:rsid w:val="00356DCD"/>
    <w:rPr>
      <w:rFonts w:ascii="Arial" w:eastAsia="Times New Roman" w:hAnsi="Arial" w:cs="Arial"/>
      <w:b/>
      <w:bCs/>
      <w:sz w:val="20"/>
      <w:szCs w:val="20"/>
      <w:u w:val="single"/>
    </w:rPr>
  </w:style>
  <w:style w:type="character" w:customStyle="1" w:styleId="5">
    <w:name w:val="Знак Знак5"/>
    <w:rsid w:val="00356DCD"/>
    <w:rPr>
      <w:rFonts w:ascii="Arial" w:eastAsia="Times New Roman" w:hAnsi="Arial" w:cs="Arial"/>
      <w:b/>
      <w:bCs/>
      <w:i/>
      <w:iCs/>
      <w:sz w:val="20"/>
      <w:szCs w:val="20"/>
      <w:u w:val="single"/>
    </w:rPr>
  </w:style>
  <w:style w:type="character" w:customStyle="1" w:styleId="11">
    <w:name w:val="Основной шрифт абзаца1"/>
    <w:rsid w:val="00356DCD"/>
  </w:style>
  <w:style w:type="character" w:customStyle="1" w:styleId="a3">
    <w:name w:val="Цветовое выделение"/>
    <w:uiPriority w:val="99"/>
    <w:rsid w:val="00356DCD"/>
    <w:rPr>
      <w:color w:val="0000FF"/>
      <w:sz w:val="20"/>
      <w:szCs w:val="20"/>
    </w:rPr>
  </w:style>
  <w:style w:type="character" w:styleId="a4">
    <w:name w:val="page number"/>
    <w:basedOn w:val="11"/>
    <w:rsid w:val="00356DCD"/>
  </w:style>
  <w:style w:type="character" w:customStyle="1" w:styleId="41">
    <w:name w:val="Знак Знак4"/>
    <w:rsid w:val="00356DCD"/>
    <w:rPr>
      <w:rFonts w:ascii="Times New Roman" w:eastAsia="Times New Roman" w:hAnsi="Times New Roman" w:cs="Times New Roman"/>
      <w:sz w:val="24"/>
      <w:szCs w:val="24"/>
    </w:rPr>
  </w:style>
  <w:style w:type="character" w:customStyle="1" w:styleId="31">
    <w:name w:val="Знак Знак3"/>
    <w:rsid w:val="00356DCD"/>
    <w:rPr>
      <w:rFonts w:ascii="Times New Roman" w:eastAsia="Times New Roman" w:hAnsi="Times New Roman" w:cs="Times New Roman"/>
      <w:sz w:val="24"/>
      <w:szCs w:val="24"/>
    </w:rPr>
  </w:style>
  <w:style w:type="character" w:customStyle="1" w:styleId="21">
    <w:name w:val="Знак Знак2"/>
    <w:rsid w:val="00356DCD"/>
    <w:rPr>
      <w:rFonts w:ascii="Times New Roman" w:eastAsia="Times New Roman" w:hAnsi="Times New Roman" w:cs="Times New Roman"/>
      <w:sz w:val="24"/>
      <w:szCs w:val="24"/>
    </w:rPr>
  </w:style>
  <w:style w:type="character" w:customStyle="1" w:styleId="12">
    <w:name w:val="Знак Знак1"/>
    <w:rsid w:val="00356DCD"/>
    <w:rPr>
      <w:rFonts w:ascii="Tahoma" w:eastAsia="Times New Roman" w:hAnsi="Tahoma" w:cs="Tahoma"/>
      <w:sz w:val="16"/>
      <w:szCs w:val="16"/>
    </w:rPr>
  </w:style>
  <w:style w:type="character" w:customStyle="1" w:styleId="-">
    <w:name w:val="Интернет-ссылка"/>
    <w:rsid w:val="00356DCD"/>
    <w:rPr>
      <w:color w:val="000080"/>
      <w:u w:val="single"/>
    </w:rPr>
  </w:style>
  <w:style w:type="character" w:customStyle="1" w:styleId="a5">
    <w:name w:val="Знак Знак"/>
    <w:rsid w:val="00356DCD"/>
    <w:rPr>
      <w:rFonts w:ascii="Tahoma" w:eastAsia="Times New Roman" w:hAnsi="Tahoma" w:cs="Tahoma"/>
      <w:sz w:val="16"/>
      <w:szCs w:val="16"/>
    </w:rPr>
  </w:style>
  <w:style w:type="character" w:customStyle="1" w:styleId="apple-converted-space">
    <w:name w:val="apple-converted-space"/>
    <w:basedOn w:val="a0"/>
    <w:rsid w:val="00356DCD"/>
  </w:style>
  <w:style w:type="character" w:customStyle="1" w:styleId="mw-headline">
    <w:name w:val="mw-headline"/>
    <w:basedOn w:val="a0"/>
    <w:rsid w:val="00356DCD"/>
  </w:style>
  <w:style w:type="character" w:customStyle="1" w:styleId="ListLabel1">
    <w:name w:val="ListLabel 1"/>
    <w:rsid w:val="00356DCD"/>
    <w:rPr>
      <w:sz w:val="24"/>
      <w:szCs w:val="24"/>
    </w:rPr>
  </w:style>
  <w:style w:type="character" w:customStyle="1" w:styleId="ListLabel2">
    <w:name w:val="ListLabel 2"/>
    <w:rsid w:val="00356DCD"/>
    <w:rPr>
      <w:sz w:val="24"/>
      <w:szCs w:val="24"/>
    </w:rPr>
  </w:style>
  <w:style w:type="character" w:customStyle="1" w:styleId="ListLabel3">
    <w:name w:val="ListLabel 3"/>
    <w:rsid w:val="00356DCD"/>
    <w:rPr>
      <w:sz w:val="24"/>
      <w:szCs w:val="24"/>
    </w:rPr>
  </w:style>
  <w:style w:type="character" w:customStyle="1" w:styleId="ListLabel4">
    <w:name w:val="ListLabel 4"/>
    <w:rsid w:val="00356DCD"/>
    <w:rPr>
      <w:sz w:val="24"/>
      <w:szCs w:val="24"/>
    </w:rPr>
  </w:style>
  <w:style w:type="character" w:customStyle="1" w:styleId="ListLabel5">
    <w:name w:val="ListLabel 5"/>
    <w:rsid w:val="00356DCD"/>
    <w:rPr>
      <w:sz w:val="24"/>
      <w:szCs w:val="24"/>
    </w:rPr>
  </w:style>
  <w:style w:type="character" w:customStyle="1" w:styleId="ListLabel6">
    <w:name w:val="ListLabel 6"/>
    <w:rsid w:val="00356DCD"/>
    <w:rPr>
      <w:sz w:val="24"/>
      <w:szCs w:val="24"/>
    </w:rPr>
  </w:style>
  <w:style w:type="character" w:customStyle="1" w:styleId="ListLabel7">
    <w:name w:val="ListLabel 7"/>
    <w:rsid w:val="00356DCD"/>
    <w:rPr>
      <w:sz w:val="24"/>
      <w:szCs w:val="24"/>
    </w:rPr>
  </w:style>
  <w:style w:type="character" w:customStyle="1" w:styleId="ListLabel8">
    <w:name w:val="ListLabel 8"/>
    <w:rsid w:val="00356DCD"/>
    <w:rPr>
      <w:sz w:val="24"/>
      <w:szCs w:val="24"/>
    </w:rPr>
  </w:style>
  <w:style w:type="character" w:customStyle="1" w:styleId="ListLabel9">
    <w:name w:val="ListLabel 9"/>
    <w:rsid w:val="00356DCD"/>
    <w:rPr>
      <w:sz w:val="24"/>
      <w:szCs w:val="24"/>
    </w:rPr>
  </w:style>
  <w:style w:type="character" w:styleId="a6">
    <w:name w:val="Emphasis"/>
    <w:uiPriority w:val="20"/>
    <w:qFormat/>
    <w:rsid w:val="00356DCD"/>
    <w:rPr>
      <w:b/>
      <w:bCs/>
      <w:i/>
      <w:iCs/>
      <w:color w:val="5A5A5A"/>
    </w:rPr>
  </w:style>
  <w:style w:type="character" w:customStyle="1" w:styleId="ListLabel10">
    <w:name w:val="ListLabel 10"/>
    <w:rsid w:val="00356DCD"/>
    <w:rPr>
      <w:sz w:val="24"/>
      <w:szCs w:val="24"/>
    </w:rPr>
  </w:style>
  <w:style w:type="character" w:customStyle="1" w:styleId="ListLabel11">
    <w:name w:val="ListLabel 11"/>
    <w:rsid w:val="00356DCD"/>
    <w:rPr>
      <w:sz w:val="24"/>
      <w:szCs w:val="24"/>
    </w:rPr>
  </w:style>
  <w:style w:type="character" w:customStyle="1" w:styleId="ListLabel12">
    <w:name w:val="ListLabel 12"/>
    <w:rsid w:val="00356DCD"/>
    <w:rPr>
      <w:sz w:val="24"/>
      <w:szCs w:val="24"/>
    </w:rPr>
  </w:style>
  <w:style w:type="character" w:customStyle="1" w:styleId="a7">
    <w:name w:val="Нижний колонтитул Знак"/>
    <w:basedOn w:val="a0"/>
    <w:uiPriority w:val="99"/>
    <w:rsid w:val="008806A4"/>
    <w:rPr>
      <w:rFonts w:ascii="Times New Roman" w:eastAsia="Times New Roman" w:hAnsi="Times New Roman" w:cs="Times New Roman"/>
      <w:color w:val="00000A"/>
      <w:sz w:val="24"/>
      <w:lang w:bidi="ar-SA"/>
    </w:rPr>
  </w:style>
  <w:style w:type="character" w:customStyle="1" w:styleId="ListLabel13">
    <w:name w:val="ListLabel 13"/>
    <w:rsid w:val="00356DCD"/>
    <w:rPr>
      <w:sz w:val="24"/>
      <w:szCs w:val="24"/>
    </w:rPr>
  </w:style>
  <w:style w:type="character" w:customStyle="1" w:styleId="ListLabel14">
    <w:name w:val="ListLabel 14"/>
    <w:rsid w:val="00356DCD"/>
    <w:rPr>
      <w:sz w:val="24"/>
      <w:szCs w:val="24"/>
    </w:rPr>
  </w:style>
  <w:style w:type="character" w:customStyle="1" w:styleId="ListLabel15">
    <w:name w:val="ListLabel 15"/>
    <w:rsid w:val="00356DCD"/>
    <w:rPr>
      <w:sz w:val="24"/>
      <w:szCs w:val="24"/>
    </w:rPr>
  </w:style>
  <w:style w:type="character" w:customStyle="1" w:styleId="a8">
    <w:name w:val="Абзац Знак"/>
    <w:rsid w:val="00356DCD"/>
    <w:rPr>
      <w:sz w:val="24"/>
      <w:szCs w:val="24"/>
      <w:lang w:val="ru-RU" w:eastAsia="ru-RU" w:bidi="ar-SA"/>
    </w:rPr>
  </w:style>
  <w:style w:type="character" w:customStyle="1" w:styleId="ListLabel16">
    <w:name w:val="ListLabel 16"/>
    <w:rsid w:val="00356DCD"/>
    <w:rPr>
      <w:sz w:val="24"/>
      <w:szCs w:val="24"/>
    </w:rPr>
  </w:style>
  <w:style w:type="paragraph" w:customStyle="1" w:styleId="a9">
    <w:name w:val="Заголовок"/>
    <w:basedOn w:val="a"/>
    <w:next w:val="aa"/>
    <w:rsid w:val="00356DCD"/>
    <w:pPr>
      <w:keepNext/>
      <w:spacing w:before="240" w:after="120"/>
    </w:pPr>
    <w:rPr>
      <w:rFonts w:ascii="Arial" w:eastAsia="Lucida Sans Unicode" w:hAnsi="Arial" w:cs="Tahoma"/>
      <w:sz w:val="28"/>
      <w:szCs w:val="28"/>
    </w:rPr>
  </w:style>
  <w:style w:type="paragraph" w:styleId="aa">
    <w:name w:val="Body Text"/>
    <w:basedOn w:val="a"/>
    <w:link w:val="ab"/>
    <w:rsid w:val="00356DCD"/>
    <w:pPr>
      <w:spacing w:after="120" w:line="288" w:lineRule="auto"/>
    </w:pPr>
  </w:style>
  <w:style w:type="paragraph" w:styleId="ac">
    <w:name w:val="List"/>
    <w:basedOn w:val="aa"/>
    <w:rsid w:val="00356DCD"/>
    <w:rPr>
      <w:rFonts w:cs="Tahoma"/>
    </w:rPr>
  </w:style>
  <w:style w:type="paragraph" w:styleId="ad">
    <w:name w:val="Title"/>
    <w:basedOn w:val="a"/>
    <w:link w:val="ae"/>
    <w:rsid w:val="00356DCD"/>
    <w:pPr>
      <w:suppressLineNumbers/>
      <w:spacing w:before="120" w:after="120"/>
    </w:pPr>
    <w:rPr>
      <w:rFonts w:cs="FreeSans"/>
      <w:i/>
      <w:iCs/>
    </w:rPr>
  </w:style>
  <w:style w:type="paragraph" w:styleId="af">
    <w:name w:val="index heading"/>
    <w:basedOn w:val="a"/>
    <w:rsid w:val="00356DCD"/>
    <w:pPr>
      <w:suppressLineNumbers/>
    </w:pPr>
    <w:rPr>
      <w:rFonts w:cs="Mangal"/>
    </w:rPr>
  </w:style>
  <w:style w:type="paragraph" w:customStyle="1" w:styleId="af0">
    <w:name w:val="Заглавие"/>
    <w:basedOn w:val="a"/>
    <w:rsid w:val="00356DCD"/>
    <w:pPr>
      <w:suppressLineNumbers/>
      <w:spacing w:before="120" w:after="120"/>
    </w:pPr>
    <w:rPr>
      <w:rFonts w:cs="Mangal"/>
      <w:i/>
      <w:iCs/>
    </w:rPr>
  </w:style>
  <w:style w:type="paragraph" w:customStyle="1" w:styleId="13">
    <w:name w:val="Название1"/>
    <w:basedOn w:val="a"/>
    <w:rsid w:val="00356DCD"/>
    <w:pPr>
      <w:suppressLineNumbers/>
      <w:spacing w:before="120" w:after="120"/>
    </w:pPr>
    <w:rPr>
      <w:rFonts w:cs="Tahoma"/>
      <w:i/>
      <w:iCs/>
    </w:rPr>
  </w:style>
  <w:style w:type="paragraph" w:customStyle="1" w:styleId="14">
    <w:name w:val="Указатель1"/>
    <w:basedOn w:val="a"/>
    <w:rsid w:val="00356DCD"/>
    <w:pPr>
      <w:suppressLineNumbers/>
    </w:pPr>
    <w:rPr>
      <w:rFonts w:cs="Tahoma"/>
    </w:rPr>
  </w:style>
  <w:style w:type="paragraph" w:styleId="af1">
    <w:name w:val="Normal (Web)"/>
    <w:basedOn w:val="a"/>
    <w:rsid w:val="00356DCD"/>
    <w:pPr>
      <w:spacing w:before="280" w:after="280"/>
    </w:pPr>
  </w:style>
  <w:style w:type="paragraph" w:customStyle="1" w:styleId="af2">
    <w:name w:val="Нормальный (таблица)"/>
    <w:basedOn w:val="a"/>
    <w:uiPriority w:val="99"/>
    <w:rsid w:val="00356DCD"/>
    <w:pPr>
      <w:widowControl w:val="0"/>
      <w:jc w:val="both"/>
    </w:pPr>
    <w:rPr>
      <w:rFonts w:ascii="Arial" w:hAnsi="Arial" w:cs="Arial"/>
      <w:sz w:val="20"/>
      <w:szCs w:val="20"/>
    </w:rPr>
  </w:style>
  <w:style w:type="paragraph" w:customStyle="1" w:styleId="af3">
    <w:name w:val="Заголовок приложения"/>
    <w:basedOn w:val="a"/>
    <w:rsid w:val="00356DCD"/>
    <w:pPr>
      <w:widowControl w:val="0"/>
      <w:ind w:firstLine="720"/>
      <w:jc w:val="right"/>
    </w:pPr>
    <w:rPr>
      <w:rFonts w:ascii="Arial" w:hAnsi="Arial" w:cs="Arial"/>
      <w:color w:val="0000FF"/>
      <w:sz w:val="20"/>
      <w:szCs w:val="20"/>
    </w:rPr>
  </w:style>
  <w:style w:type="paragraph" w:customStyle="1" w:styleId="ConsNormal">
    <w:name w:val="ConsNormal"/>
    <w:rsid w:val="00356DCD"/>
    <w:pPr>
      <w:widowControl w:val="0"/>
      <w:suppressAutoHyphens/>
      <w:ind w:right="19772" w:firstLine="720"/>
    </w:pPr>
    <w:rPr>
      <w:rFonts w:ascii="Arial" w:eastAsia="SimSun;宋体" w:hAnsi="Arial" w:cs="Arial"/>
      <w:color w:val="00000A"/>
      <w:szCs w:val="20"/>
      <w:lang w:bidi="ar-SA"/>
    </w:rPr>
  </w:style>
  <w:style w:type="paragraph" w:customStyle="1" w:styleId="ConsNonformat">
    <w:name w:val="ConsNonformat"/>
    <w:rsid w:val="00356DCD"/>
    <w:pPr>
      <w:widowControl w:val="0"/>
      <w:suppressAutoHyphens/>
      <w:ind w:right="19772"/>
    </w:pPr>
    <w:rPr>
      <w:rFonts w:ascii="Courier New" w:eastAsia="SimSun;宋体" w:hAnsi="Courier New" w:cs="Courier New"/>
      <w:color w:val="00000A"/>
      <w:szCs w:val="20"/>
      <w:lang w:bidi="ar-SA"/>
    </w:rPr>
  </w:style>
  <w:style w:type="paragraph" w:styleId="af4">
    <w:name w:val="footer"/>
    <w:basedOn w:val="a"/>
    <w:uiPriority w:val="99"/>
    <w:rsid w:val="00356DCD"/>
  </w:style>
  <w:style w:type="paragraph" w:customStyle="1" w:styleId="af5">
    <w:name w:val="Содержимое таблицы"/>
    <w:basedOn w:val="a"/>
    <w:rsid w:val="00356DCD"/>
    <w:pPr>
      <w:suppressLineNumbers/>
    </w:pPr>
  </w:style>
  <w:style w:type="paragraph" w:customStyle="1" w:styleId="af6">
    <w:name w:val="Заголовок таблицы"/>
    <w:basedOn w:val="af5"/>
    <w:rsid w:val="00356DCD"/>
    <w:pPr>
      <w:jc w:val="center"/>
    </w:pPr>
    <w:rPr>
      <w:b/>
      <w:bCs/>
    </w:rPr>
  </w:style>
  <w:style w:type="paragraph" w:customStyle="1" w:styleId="af7">
    <w:name w:val="Содержимое врезки"/>
    <w:basedOn w:val="aa"/>
    <w:rsid w:val="00356DCD"/>
  </w:style>
  <w:style w:type="paragraph" w:styleId="af8">
    <w:name w:val="header"/>
    <w:basedOn w:val="a"/>
    <w:link w:val="af9"/>
    <w:uiPriority w:val="99"/>
    <w:rsid w:val="00356DCD"/>
    <w:pPr>
      <w:suppressLineNumbers/>
    </w:pPr>
  </w:style>
  <w:style w:type="paragraph" w:styleId="afa">
    <w:name w:val="List Paragraph"/>
    <w:basedOn w:val="a"/>
    <w:rsid w:val="00356DCD"/>
    <w:pPr>
      <w:ind w:left="720"/>
      <w:contextualSpacing/>
    </w:pPr>
  </w:style>
  <w:style w:type="paragraph" w:styleId="afb">
    <w:name w:val="Balloon Text"/>
    <w:basedOn w:val="a"/>
    <w:link w:val="afc"/>
    <w:rsid w:val="00356DCD"/>
    <w:rPr>
      <w:rFonts w:ascii="Tahoma" w:hAnsi="Tahoma" w:cs="Tahoma"/>
      <w:sz w:val="16"/>
      <w:szCs w:val="16"/>
    </w:rPr>
  </w:style>
  <w:style w:type="paragraph" w:customStyle="1" w:styleId="ConsPlusNormal">
    <w:name w:val="ConsPlusNormal"/>
    <w:rsid w:val="00356DCD"/>
    <w:pPr>
      <w:widowControl w:val="0"/>
      <w:suppressAutoHyphens/>
      <w:ind w:firstLine="720"/>
    </w:pPr>
    <w:rPr>
      <w:rFonts w:ascii="Arial" w:eastAsia="Arial" w:hAnsi="Arial" w:cs="Arial"/>
      <w:color w:val="00000A"/>
      <w:szCs w:val="20"/>
      <w:lang w:bidi="ar-SA"/>
    </w:rPr>
  </w:style>
  <w:style w:type="paragraph" w:customStyle="1" w:styleId="ConsPlusNonformat">
    <w:name w:val="ConsPlusNonformat"/>
    <w:basedOn w:val="a"/>
    <w:next w:val="ConsPlusNormal"/>
    <w:rsid w:val="00356DCD"/>
    <w:rPr>
      <w:rFonts w:ascii="Courier New" w:eastAsia="Courier New" w:hAnsi="Courier New" w:cs="Courier New"/>
      <w:sz w:val="20"/>
      <w:szCs w:val="20"/>
    </w:rPr>
  </w:style>
  <w:style w:type="paragraph" w:customStyle="1" w:styleId="ConsPlusTitle">
    <w:name w:val="ConsPlusTitle"/>
    <w:basedOn w:val="a"/>
    <w:next w:val="ConsPlusNormal"/>
    <w:rsid w:val="00356DCD"/>
    <w:pPr>
      <w:widowControl w:val="0"/>
    </w:pPr>
    <w:rPr>
      <w:rFonts w:ascii="Arial" w:eastAsia="Arial" w:hAnsi="Arial" w:cs="Arial"/>
      <w:b/>
      <w:bCs/>
      <w:sz w:val="20"/>
      <w:szCs w:val="20"/>
      <w:lang w:bidi="fa-IR"/>
    </w:rPr>
  </w:style>
  <w:style w:type="paragraph" w:customStyle="1" w:styleId="ConsTitle">
    <w:name w:val="ConsTitle"/>
    <w:rsid w:val="00356DCD"/>
    <w:pPr>
      <w:widowControl w:val="0"/>
      <w:suppressAutoHyphens/>
      <w:ind w:right="19772"/>
    </w:pPr>
    <w:rPr>
      <w:rFonts w:ascii="Arial" w:eastAsia="Arial" w:hAnsi="Arial" w:cs="Arial"/>
      <w:b/>
      <w:bCs/>
      <w:color w:val="00000A"/>
      <w:sz w:val="16"/>
      <w:szCs w:val="16"/>
      <w:lang w:bidi="ar-SA"/>
    </w:rPr>
  </w:style>
  <w:style w:type="paragraph" w:customStyle="1" w:styleId="ConsPlusCell">
    <w:name w:val="ConsPlusCell"/>
    <w:rsid w:val="00356DCD"/>
    <w:pPr>
      <w:widowControl w:val="0"/>
      <w:suppressAutoHyphens/>
    </w:pPr>
    <w:rPr>
      <w:rFonts w:ascii="Arial" w:eastAsia="Times New Roman" w:hAnsi="Arial" w:cs="Arial"/>
      <w:color w:val="00000A"/>
      <w:szCs w:val="20"/>
      <w:lang w:bidi="ar-SA"/>
    </w:rPr>
  </w:style>
  <w:style w:type="paragraph" w:styleId="afd">
    <w:name w:val="Document Map"/>
    <w:basedOn w:val="a"/>
    <w:link w:val="afe"/>
    <w:rsid w:val="00356DCD"/>
    <w:rPr>
      <w:rFonts w:ascii="Tahoma" w:hAnsi="Tahoma" w:cs="Tahoma"/>
      <w:sz w:val="16"/>
      <w:szCs w:val="16"/>
    </w:rPr>
  </w:style>
  <w:style w:type="paragraph" w:customStyle="1" w:styleId="100">
    <w:name w:val="Табличный_слева_10"/>
    <w:basedOn w:val="a"/>
    <w:rsid w:val="00356DCD"/>
    <w:rPr>
      <w:sz w:val="20"/>
    </w:rPr>
  </w:style>
  <w:style w:type="paragraph" w:styleId="aff">
    <w:name w:val="No Spacing"/>
    <w:basedOn w:val="a"/>
    <w:link w:val="aff0"/>
    <w:qFormat/>
    <w:rsid w:val="00356DCD"/>
    <w:pPr>
      <w:spacing w:line="360" w:lineRule="auto"/>
      <w:ind w:firstLine="680"/>
      <w:jc w:val="both"/>
    </w:pPr>
  </w:style>
  <w:style w:type="paragraph" w:customStyle="1" w:styleId="Default">
    <w:name w:val="Default"/>
    <w:rsid w:val="00356DCD"/>
    <w:pPr>
      <w:suppressAutoHyphens/>
    </w:pPr>
    <w:rPr>
      <w:rFonts w:ascii="Times New Roman" w:eastAsia="Calibri" w:hAnsi="Times New Roman" w:cs="Times New Roman"/>
      <w:color w:val="000000"/>
      <w:sz w:val="24"/>
      <w:lang w:bidi="ar-SA"/>
    </w:rPr>
  </w:style>
  <w:style w:type="paragraph" w:customStyle="1" w:styleId="aff1">
    <w:name w:val="Абзац"/>
    <w:basedOn w:val="a"/>
    <w:rsid w:val="00356DCD"/>
    <w:pPr>
      <w:spacing w:before="120" w:after="60"/>
      <w:ind w:firstLine="567"/>
      <w:jc w:val="both"/>
    </w:pPr>
  </w:style>
  <w:style w:type="numbering" w:customStyle="1" w:styleId="WW8Num1">
    <w:name w:val="WW8Num1"/>
    <w:rsid w:val="00356DCD"/>
  </w:style>
  <w:style w:type="numbering" w:customStyle="1" w:styleId="WW8Num2">
    <w:name w:val="WW8Num2"/>
    <w:rsid w:val="00356DCD"/>
  </w:style>
  <w:style w:type="numbering" w:customStyle="1" w:styleId="WW8Num3">
    <w:name w:val="WW8Num3"/>
    <w:rsid w:val="00356DCD"/>
  </w:style>
  <w:style w:type="numbering" w:customStyle="1" w:styleId="WW8Num4">
    <w:name w:val="WW8Num4"/>
    <w:rsid w:val="00356DCD"/>
  </w:style>
  <w:style w:type="numbering" w:customStyle="1" w:styleId="WW8Num5">
    <w:name w:val="WW8Num5"/>
    <w:rsid w:val="00356DCD"/>
  </w:style>
  <w:style w:type="numbering" w:customStyle="1" w:styleId="WW8Num6">
    <w:name w:val="WW8Num6"/>
    <w:rsid w:val="00356DCD"/>
  </w:style>
  <w:style w:type="numbering" w:customStyle="1" w:styleId="WW8Num7">
    <w:name w:val="WW8Num7"/>
    <w:rsid w:val="00356DCD"/>
  </w:style>
  <w:style w:type="numbering" w:customStyle="1" w:styleId="WW8Num8">
    <w:name w:val="WW8Num8"/>
    <w:rsid w:val="00356DCD"/>
  </w:style>
  <w:style w:type="numbering" w:customStyle="1" w:styleId="WW8Num9">
    <w:name w:val="WW8Num9"/>
    <w:rsid w:val="00356DCD"/>
  </w:style>
  <w:style w:type="numbering" w:customStyle="1" w:styleId="WW8Num10">
    <w:name w:val="WW8Num10"/>
    <w:rsid w:val="00356DCD"/>
  </w:style>
  <w:style w:type="numbering" w:customStyle="1" w:styleId="WW8Num11">
    <w:name w:val="WW8Num11"/>
    <w:rsid w:val="00356DCD"/>
  </w:style>
  <w:style w:type="paragraph" w:customStyle="1" w:styleId="aff2">
    <w:name w:val="Обычный текст"/>
    <w:basedOn w:val="a"/>
    <w:qFormat/>
    <w:rsid w:val="004574FE"/>
    <w:pPr>
      <w:suppressAutoHyphens w:val="0"/>
      <w:ind w:firstLine="709"/>
      <w:jc w:val="both"/>
    </w:pPr>
    <w:rPr>
      <w:color w:val="auto"/>
      <w:lang w:val="en-US" w:eastAsia="ar-SA" w:bidi="en-US"/>
    </w:rPr>
  </w:style>
  <w:style w:type="paragraph" w:customStyle="1" w:styleId="aff3">
    <w:name w:val="Прижатый влево"/>
    <w:basedOn w:val="a"/>
    <w:next w:val="a"/>
    <w:uiPriority w:val="99"/>
    <w:rsid w:val="007C03BA"/>
    <w:pPr>
      <w:widowControl w:val="0"/>
      <w:suppressAutoHyphens w:val="0"/>
      <w:autoSpaceDE w:val="0"/>
      <w:autoSpaceDN w:val="0"/>
      <w:adjustRightInd w:val="0"/>
    </w:pPr>
    <w:rPr>
      <w:rFonts w:ascii="Times New Roman CYR" w:hAnsi="Times New Roman CYR" w:cs="Times New Roman CYR"/>
      <w:color w:val="auto"/>
      <w:lang w:eastAsia="ru-RU"/>
    </w:rPr>
  </w:style>
  <w:style w:type="character" w:styleId="aff4">
    <w:name w:val="Hyperlink"/>
    <w:basedOn w:val="a0"/>
    <w:unhideWhenUsed/>
    <w:rsid w:val="007C03BA"/>
    <w:rPr>
      <w:color w:val="0000FF"/>
      <w:u w:val="single"/>
    </w:rPr>
  </w:style>
  <w:style w:type="character" w:customStyle="1" w:styleId="aff0">
    <w:name w:val="Без интервала Знак"/>
    <w:link w:val="aff"/>
    <w:locked/>
    <w:rsid w:val="007C03BA"/>
    <w:rPr>
      <w:rFonts w:ascii="Times New Roman" w:eastAsia="Times New Roman" w:hAnsi="Times New Roman" w:cs="Times New Roman"/>
      <w:color w:val="00000A"/>
      <w:sz w:val="24"/>
      <w:lang w:bidi="ar-SA"/>
    </w:rPr>
  </w:style>
  <w:style w:type="paragraph" w:customStyle="1" w:styleId="s1">
    <w:name w:val="s_1"/>
    <w:basedOn w:val="a"/>
    <w:rsid w:val="007C03BA"/>
    <w:pPr>
      <w:suppressAutoHyphens w:val="0"/>
      <w:spacing w:before="100" w:beforeAutospacing="1" w:after="100" w:afterAutospacing="1"/>
    </w:pPr>
    <w:rPr>
      <w:color w:val="auto"/>
      <w:lang w:eastAsia="ru-RU"/>
    </w:rPr>
  </w:style>
  <w:style w:type="paragraph" w:customStyle="1" w:styleId="s16">
    <w:name w:val="s_16"/>
    <w:basedOn w:val="a"/>
    <w:rsid w:val="007C03BA"/>
    <w:pPr>
      <w:suppressAutoHyphens w:val="0"/>
      <w:spacing w:before="100" w:beforeAutospacing="1" w:after="100" w:afterAutospacing="1"/>
    </w:pPr>
    <w:rPr>
      <w:color w:val="auto"/>
      <w:lang w:eastAsia="ru-RU"/>
    </w:rPr>
  </w:style>
  <w:style w:type="character" w:customStyle="1" w:styleId="s106">
    <w:name w:val="s_106"/>
    <w:basedOn w:val="a0"/>
    <w:rsid w:val="007C03BA"/>
  </w:style>
  <w:style w:type="character" w:customStyle="1" w:styleId="aff5">
    <w:name w:val="Гипертекстовая ссылка"/>
    <w:basedOn w:val="a0"/>
    <w:uiPriority w:val="99"/>
    <w:rsid w:val="007C03BA"/>
    <w:rPr>
      <w:b w:val="0"/>
      <w:bCs w:val="0"/>
      <w:color w:val="106BBE"/>
    </w:rPr>
  </w:style>
  <w:style w:type="paragraph" w:customStyle="1" w:styleId="aff6">
    <w:name w:val="Информация о версии"/>
    <w:basedOn w:val="a"/>
    <w:next w:val="a"/>
    <w:uiPriority w:val="99"/>
    <w:rsid w:val="007C03BA"/>
    <w:pPr>
      <w:widowControl w:val="0"/>
      <w:suppressAutoHyphens w:val="0"/>
      <w:autoSpaceDE w:val="0"/>
      <w:autoSpaceDN w:val="0"/>
      <w:adjustRightInd w:val="0"/>
      <w:spacing w:before="75"/>
      <w:ind w:left="170"/>
      <w:jc w:val="both"/>
    </w:pPr>
    <w:rPr>
      <w:rFonts w:ascii="Times New Roman CYR" w:hAnsi="Times New Roman CYR" w:cs="Times New Roman CYR"/>
      <w:i/>
      <w:iCs/>
      <w:color w:val="353842"/>
      <w:lang w:eastAsia="ru-RU"/>
    </w:rPr>
  </w:style>
  <w:style w:type="paragraph" w:customStyle="1" w:styleId="empty">
    <w:name w:val="empty"/>
    <w:basedOn w:val="a"/>
    <w:rsid w:val="007C03BA"/>
    <w:pPr>
      <w:suppressAutoHyphens w:val="0"/>
      <w:spacing w:before="100" w:beforeAutospacing="1" w:after="100" w:afterAutospacing="1"/>
    </w:pPr>
    <w:rPr>
      <w:color w:val="auto"/>
      <w:lang w:eastAsia="ru-RU"/>
    </w:rPr>
  </w:style>
  <w:style w:type="character" w:customStyle="1" w:styleId="32">
    <w:name w:val="Основной текст (3)_"/>
    <w:basedOn w:val="a0"/>
    <w:link w:val="33"/>
    <w:rsid w:val="00FE7152"/>
    <w:rPr>
      <w:rFonts w:ascii="Times New Roman" w:eastAsia="Times New Roman" w:hAnsi="Times New Roman" w:cs="Times New Roman"/>
      <w:b/>
      <w:bCs/>
      <w:sz w:val="28"/>
      <w:szCs w:val="28"/>
      <w:shd w:val="clear" w:color="auto" w:fill="FFFFFF"/>
    </w:rPr>
  </w:style>
  <w:style w:type="character" w:customStyle="1" w:styleId="22">
    <w:name w:val="Основной текст (2)_"/>
    <w:basedOn w:val="a0"/>
    <w:link w:val="23"/>
    <w:rsid w:val="00FE7152"/>
    <w:rPr>
      <w:rFonts w:ascii="Times New Roman" w:eastAsia="Times New Roman" w:hAnsi="Times New Roman" w:cs="Times New Roman"/>
      <w:sz w:val="28"/>
      <w:szCs w:val="28"/>
      <w:shd w:val="clear" w:color="auto" w:fill="FFFFFF"/>
    </w:rPr>
  </w:style>
  <w:style w:type="character" w:customStyle="1" w:styleId="24pt">
    <w:name w:val="Основной текст (2) + Интервал 4 pt"/>
    <w:basedOn w:val="22"/>
    <w:rsid w:val="00FE7152"/>
    <w:rPr>
      <w:color w:val="000000"/>
      <w:spacing w:val="80"/>
      <w:w w:val="100"/>
      <w:position w:val="0"/>
      <w:lang w:val="ru-RU" w:eastAsia="ru-RU" w:bidi="ru-RU"/>
    </w:rPr>
  </w:style>
  <w:style w:type="paragraph" w:customStyle="1" w:styleId="23">
    <w:name w:val="Основной текст (2)"/>
    <w:basedOn w:val="a"/>
    <w:link w:val="22"/>
    <w:rsid w:val="00FE7152"/>
    <w:pPr>
      <w:widowControl w:val="0"/>
      <w:shd w:val="clear" w:color="auto" w:fill="FFFFFF"/>
      <w:suppressAutoHyphens w:val="0"/>
      <w:spacing w:before="600" w:line="322" w:lineRule="exact"/>
      <w:ind w:firstLine="851"/>
      <w:jc w:val="both"/>
    </w:pPr>
    <w:rPr>
      <w:color w:val="auto"/>
      <w:sz w:val="28"/>
      <w:szCs w:val="28"/>
      <w:lang w:bidi="hi-IN"/>
    </w:rPr>
  </w:style>
  <w:style w:type="paragraph" w:customStyle="1" w:styleId="33">
    <w:name w:val="Основной текст (3)"/>
    <w:basedOn w:val="a"/>
    <w:link w:val="32"/>
    <w:rsid w:val="00FE7152"/>
    <w:pPr>
      <w:widowControl w:val="0"/>
      <w:shd w:val="clear" w:color="auto" w:fill="FFFFFF"/>
      <w:suppressAutoHyphens w:val="0"/>
      <w:spacing w:before="3420" w:after="600" w:line="322" w:lineRule="exact"/>
      <w:ind w:firstLine="851"/>
      <w:jc w:val="both"/>
    </w:pPr>
    <w:rPr>
      <w:b/>
      <w:bCs/>
      <w:color w:val="auto"/>
      <w:sz w:val="28"/>
      <w:szCs w:val="28"/>
      <w:lang w:bidi="hi-IN"/>
    </w:rPr>
  </w:style>
  <w:style w:type="table" w:styleId="aff7">
    <w:name w:val="Table Grid"/>
    <w:basedOn w:val="a1"/>
    <w:uiPriority w:val="59"/>
    <w:rsid w:val="00FE7152"/>
    <w:rPr>
      <w:szCs w:val="20"/>
      <w:lang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Label17">
    <w:name w:val="ListLabel 17"/>
    <w:rsid w:val="00FE7152"/>
    <w:rPr>
      <w:sz w:val="24"/>
      <w:szCs w:val="24"/>
    </w:rPr>
  </w:style>
  <w:style w:type="character" w:customStyle="1" w:styleId="10">
    <w:name w:val="Заголовок 1 Знак"/>
    <w:basedOn w:val="a0"/>
    <w:link w:val="1"/>
    <w:uiPriority w:val="99"/>
    <w:rsid w:val="00FE7152"/>
    <w:rPr>
      <w:rFonts w:ascii="Arial" w:eastAsia="Times New Roman" w:hAnsi="Arial" w:cs="Arial"/>
      <w:b/>
      <w:bCs/>
      <w:color w:val="00000A"/>
      <w:sz w:val="24"/>
      <w:u w:val="single"/>
      <w:lang w:bidi="ar-SA"/>
    </w:rPr>
  </w:style>
  <w:style w:type="character" w:customStyle="1" w:styleId="20">
    <w:name w:val="Заголовок 2 Знак"/>
    <w:basedOn w:val="a0"/>
    <w:link w:val="2"/>
    <w:rsid w:val="00FE7152"/>
    <w:rPr>
      <w:rFonts w:ascii="Arial" w:eastAsia="Times New Roman" w:hAnsi="Arial" w:cs="Arial"/>
      <w:b/>
      <w:bCs/>
      <w:i/>
      <w:iCs/>
      <w:color w:val="00000A"/>
      <w:sz w:val="24"/>
      <w:u w:val="single"/>
      <w:lang w:bidi="ar-SA"/>
    </w:rPr>
  </w:style>
  <w:style w:type="character" w:customStyle="1" w:styleId="30">
    <w:name w:val="Заголовок 3 Знак"/>
    <w:basedOn w:val="a0"/>
    <w:link w:val="3"/>
    <w:rsid w:val="00FE7152"/>
    <w:rPr>
      <w:rFonts w:ascii="Arial" w:eastAsia="Times New Roman" w:hAnsi="Arial" w:cs="Arial"/>
      <w:b/>
      <w:bCs/>
      <w:color w:val="00000A"/>
      <w:szCs w:val="20"/>
      <w:u w:val="single"/>
      <w:lang w:bidi="ar-SA"/>
    </w:rPr>
  </w:style>
  <w:style w:type="character" w:customStyle="1" w:styleId="40">
    <w:name w:val="Заголовок 4 Знак"/>
    <w:basedOn w:val="a0"/>
    <w:link w:val="4"/>
    <w:rsid w:val="00FE7152"/>
    <w:rPr>
      <w:rFonts w:ascii="Arial" w:eastAsia="Times New Roman" w:hAnsi="Arial" w:cs="Arial"/>
      <w:b/>
      <w:bCs/>
      <w:i/>
      <w:iCs/>
      <w:color w:val="00000A"/>
      <w:szCs w:val="20"/>
      <w:u w:val="single"/>
      <w:lang w:bidi="ar-SA"/>
    </w:rPr>
  </w:style>
  <w:style w:type="character" w:customStyle="1" w:styleId="ListLabel18">
    <w:name w:val="ListLabel 18"/>
    <w:rsid w:val="00FE7152"/>
    <w:rPr>
      <w:sz w:val="24"/>
      <w:szCs w:val="24"/>
    </w:rPr>
  </w:style>
  <w:style w:type="character" w:customStyle="1" w:styleId="ListLabel19">
    <w:name w:val="ListLabel 19"/>
    <w:rsid w:val="00FE7152"/>
    <w:rPr>
      <w:sz w:val="24"/>
      <w:szCs w:val="24"/>
    </w:rPr>
  </w:style>
  <w:style w:type="character" w:customStyle="1" w:styleId="ab">
    <w:name w:val="Основной текст Знак"/>
    <w:basedOn w:val="a0"/>
    <w:link w:val="aa"/>
    <w:rsid w:val="00FE7152"/>
    <w:rPr>
      <w:rFonts w:ascii="Times New Roman" w:eastAsia="Times New Roman" w:hAnsi="Times New Roman" w:cs="Times New Roman"/>
      <w:color w:val="00000A"/>
      <w:sz w:val="24"/>
      <w:lang w:bidi="ar-SA"/>
    </w:rPr>
  </w:style>
  <w:style w:type="character" w:customStyle="1" w:styleId="ae">
    <w:name w:val="Название Знак"/>
    <w:basedOn w:val="a0"/>
    <w:link w:val="ad"/>
    <w:rsid w:val="00FE7152"/>
    <w:rPr>
      <w:rFonts w:ascii="Times New Roman" w:eastAsia="Times New Roman" w:hAnsi="Times New Roman" w:cs="FreeSans"/>
      <w:i/>
      <w:iCs/>
      <w:color w:val="00000A"/>
      <w:sz w:val="24"/>
      <w:lang w:bidi="ar-SA"/>
    </w:rPr>
  </w:style>
  <w:style w:type="paragraph" w:styleId="15">
    <w:name w:val="index 1"/>
    <w:basedOn w:val="a"/>
    <w:next w:val="a"/>
    <w:autoRedefine/>
    <w:uiPriority w:val="99"/>
    <w:semiHidden/>
    <w:unhideWhenUsed/>
    <w:rsid w:val="00FE7152"/>
    <w:pPr>
      <w:suppressAutoHyphens w:val="0"/>
      <w:ind w:left="200" w:hanging="200"/>
    </w:pPr>
    <w:rPr>
      <w:color w:val="auto"/>
      <w:sz w:val="20"/>
      <w:szCs w:val="20"/>
      <w:lang w:eastAsia="ru-RU"/>
    </w:rPr>
  </w:style>
  <w:style w:type="character" w:customStyle="1" w:styleId="16">
    <w:name w:val="Нижний колонтитул Знак1"/>
    <w:basedOn w:val="a0"/>
    <w:uiPriority w:val="99"/>
    <w:rsid w:val="00FE7152"/>
    <w:rPr>
      <w:rFonts w:ascii="Times New Roman" w:eastAsia="Times New Roman" w:hAnsi="Times New Roman" w:cs="Times New Roman"/>
      <w:color w:val="00000A"/>
      <w:sz w:val="24"/>
      <w:lang w:bidi="ar-SA"/>
    </w:rPr>
  </w:style>
  <w:style w:type="character" w:customStyle="1" w:styleId="af9">
    <w:name w:val="Верхний колонтитул Знак"/>
    <w:basedOn w:val="a0"/>
    <w:link w:val="af8"/>
    <w:uiPriority w:val="99"/>
    <w:rsid w:val="00FE7152"/>
    <w:rPr>
      <w:rFonts w:ascii="Times New Roman" w:eastAsia="Times New Roman" w:hAnsi="Times New Roman" w:cs="Times New Roman"/>
      <w:color w:val="00000A"/>
      <w:sz w:val="24"/>
      <w:lang w:bidi="ar-SA"/>
    </w:rPr>
  </w:style>
  <w:style w:type="character" w:customStyle="1" w:styleId="afc">
    <w:name w:val="Текст выноски Знак"/>
    <w:basedOn w:val="a0"/>
    <w:link w:val="afb"/>
    <w:rsid w:val="00FE7152"/>
    <w:rPr>
      <w:rFonts w:ascii="Tahoma" w:eastAsia="Times New Roman" w:hAnsi="Tahoma" w:cs="Tahoma"/>
      <w:color w:val="00000A"/>
      <w:sz w:val="16"/>
      <w:szCs w:val="16"/>
      <w:lang w:bidi="ar-SA"/>
    </w:rPr>
  </w:style>
  <w:style w:type="character" w:customStyle="1" w:styleId="afe">
    <w:name w:val="Схема документа Знак"/>
    <w:basedOn w:val="a0"/>
    <w:link w:val="afd"/>
    <w:rsid w:val="00FE7152"/>
    <w:rPr>
      <w:rFonts w:ascii="Tahoma" w:eastAsia="Times New Roman" w:hAnsi="Tahoma" w:cs="Tahoma"/>
      <w:color w:val="00000A"/>
      <w:sz w:val="16"/>
      <w:szCs w:val="16"/>
      <w:lang w:bidi="ar-SA"/>
    </w:rPr>
  </w:style>
  <w:style w:type="character" w:customStyle="1" w:styleId="aff8">
    <w:name w:val="Основной текст_"/>
    <w:basedOn w:val="a0"/>
    <w:link w:val="34"/>
    <w:rsid w:val="00FE7152"/>
    <w:rPr>
      <w:sz w:val="27"/>
      <w:szCs w:val="27"/>
      <w:shd w:val="clear" w:color="auto" w:fill="FFFFFF"/>
    </w:rPr>
  </w:style>
  <w:style w:type="paragraph" w:customStyle="1" w:styleId="34">
    <w:name w:val="Основной текст3"/>
    <w:basedOn w:val="a"/>
    <w:link w:val="aff8"/>
    <w:rsid w:val="00FE7152"/>
    <w:pPr>
      <w:widowControl w:val="0"/>
      <w:shd w:val="clear" w:color="auto" w:fill="FFFFFF"/>
      <w:suppressAutoHyphens w:val="0"/>
      <w:spacing w:after="60" w:line="0" w:lineRule="atLeast"/>
      <w:jc w:val="both"/>
    </w:pPr>
    <w:rPr>
      <w:rFonts w:ascii="Liberation Serif" w:eastAsia="SimSun" w:hAnsi="Liberation Serif" w:cs="Mangal"/>
      <w:color w:val="auto"/>
      <w:sz w:val="27"/>
      <w:szCs w:val="27"/>
      <w:lang w:bidi="hi-IN"/>
    </w:rPr>
  </w:style>
  <w:style w:type="paragraph" w:customStyle="1" w:styleId="s22">
    <w:name w:val="s_22"/>
    <w:basedOn w:val="a"/>
    <w:rsid w:val="00FE7152"/>
    <w:pPr>
      <w:suppressAutoHyphens w:val="0"/>
      <w:spacing w:before="100" w:beforeAutospacing="1" w:after="100" w:afterAutospacing="1"/>
    </w:pPr>
    <w:rPr>
      <w:color w:val="auto"/>
      <w:lang w:eastAsia="ru-RU"/>
    </w:rPr>
  </w:style>
  <w:style w:type="paragraph" w:customStyle="1" w:styleId="s37">
    <w:name w:val="s_37"/>
    <w:basedOn w:val="a"/>
    <w:rsid w:val="00FE7152"/>
    <w:pPr>
      <w:suppressAutoHyphens w:val="0"/>
      <w:spacing w:before="100" w:beforeAutospacing="1" w:after="100" w:afterAutospacing="1"/>
    </w:pPr>
    <w:rPr>
      <w:color w:val="auto"/>
      <w:lang w:eastAsia="ru-RU"/>
    </w:rPr>
  </w:style>
  <w:style w:type="paragraph" w:customStyle="1" w:styleId="indent1">
    <w:name w:val="indent_1"/>
    <w:basedOn w:val="a"/>
    <w:rsid w:val="00FE7152"/>
    <w:pPr>
      <w:suppressAutoHyphens w:val="0"/>
      <w:spacing w:before="100" w:beforeAutospacing="1" w:after="100" w:afterAutospacing="1"/>
    </w:pPr>
    <w:rPr>
      <w:color w:val="auto"/>
      <w:lang w:eastAsia="ru-RU"/>
    </w:rPr>
  </w:style>
  <w:style w:type="paragraph" w:customStyle="1" w:styleId="aff9">
    <w:name w:val="Текст (справка)"/>
    <w:basedOn w:val="a"/>
    <w:next w:val="a"/>
    <w:uiPriority w:val="99"/>
    <w:rsid w:val="00FE7152"/>
    <w:pPr>
      <w:widowControl w:val="0"/>
      <w:suppressAutoHyphens w:val="0"/>
      <w:autoSpaceDE w:val="0"/>
      <w:autoSpaceDN w:val="0"/>
      <w:adjustRightInd w:val="0"/>
      <w:ind w:left="170" w:right="170"/>
    </w:pPr>
    <w:rPr>
      <w:rFonts w:ascii="Times New Roman CYR" w:eastAsiaTheme="minorEastAsia" w:hAnsi="Times New Roman CYR" w:cs="Times New Roman CYR"/>
      <w:color w:val="auto"/>
      <w:lang w:eastAsia="ru-RU"/>
    </w:rPr>
  </w:style>
  <w:style w:type="paragraph" w:customStyle="1" w:styleId="affa">
    <w:name w:val="Комментарий"/>
    <w:basedOn w:val="aff9"/>
    <w:next w:val="a"/>
    <w:uiPriority w:val="99"/>
    <w:rsid w:val="00FE7152"/>
    <w:pPr>
      <w:spacing w:before="75"/>
      <w:ind w:right="0"/>
      <w:jc w:val="both"/>
    </w:pPr>
    <w:rPr>
      <w:color w:val="353842"/>
    </w:rPr>
  </w:style>
  <w:style w:type="paragraph" w:customStyle="1" w:styleId="affb">
    <w:name w:val="Текст информации об изменениях"/>
    <w:basedOn w:val="a"/>
    <w:next w:val="a"/>
    <w:uiPriority w:val="99"/>
    <w:rsid w:val="00FE7152"/>
    <w:pPr>
      <w:widowControl w:val="0"/>
      <w:suppressAutoHyphens w:val="0"/>
      <w:autoSpaceDE w:val="0"/>
      <w:autoSpaceDN w:val="0"/>
      <w:adjustRightInd w:val="0"/>
      <w:ind w:firstLine="720"/>
      <w:jc w:val="both"/>
    </w:pPr>
    <w:rPr>
      <w:rFonts w:ascii="Times New Roman CYR" w:eastAsiaTheme="minorEastAsia" w:hAnsi="Times New Roman CYR" w:cs="Times New Roman CYR"/>
      <w:color w:val="353842"/>
      <w:sz w:val="20"/>
      <w:szCs w:val="20"/>
      <w:lang w:eastAsia="ru-RU"/>
    </w:rPr>
  </w:style>
  <w:style w:type="paragraph" w:customStyle="1" w:styleId="affc">
    <w:name w:val="Информация об изменениях"/>
    <w:basedOn w:val="affb"/>
    <w:next w:val="a"/>
    <w:uiPriority w:val="99"/>
    <w:rsid w:val="00FE7152"/>
    <w:pPr>
      <w:spacing w:before="180"/>
      <w:ind w:left="360" w:right="360" w:firstLine="0"/>
    </w:pPr>
  </w:style>
  <w:style w:type="paragraph" w:customStyle="1" w:styleId="affd">
    <w:name w:val="Подзаголовок для информации об изменениях"/>
    <w:basedOn w:val="affb"/>
    <w:next w:val="a"/>
    <w:uiPriority w:val="99"/>
    <w:rsid w:val="00FE7152"/>
    <w:rPr>
      <w:b/>
      <w:bCs/>
    </w:rPr>
  </w:style>
  <w:style w:type="character" w:customStyle="1" w:styleId="affe">
    <w:name w:val="Цветовое выделение для Текст"/>
    <w:uiPriority w:val="99"/>
    <w:rsid w:val="00FE7152"/>
    <w:rPr>
      <w:rFonts w:ascii="Times New Roman CYR" w:hAnsi="Times New Roman CYR"/>
    </w:rPr>
  </w:style>
  <w:style w:type="paragraph" w:styleId="17">
    <w:name w:val="toc 1"/>
    <w:basedOn w:val="a"/>
    <w:next w:val="a"/>
    <w:autoRedefine/>
    <w:uiPriority w:val="39"/>
    <w:unhideWhenUsed/>
    <w:rsid w:val="00FE7152"/>
    <w:pPr>
      <w:widowControl w:val="0"/>
      <w:tabs>
        <w:tab w:val="right" w:leader="dot" w:pos="9639"/>
      </w:tabs>
      <w:suppressAutoHyphens w:val="0"/>
      <w:ind w:right="418" w:firstLine="709"/>
      <w:jc w:val="both"/>
    </w:pPr>
    <w:rPr>
      <w:b/>
      <w:noProof/>
      <w:color w:val="auto"/>
      <w:lang w:eastAsia="ru-RU"/>
    </w:rPr>
  </w:style>
  <w:style w:type="paragraph" w:styleId="afff">
    <w:name w:val="TOC Heading"/>
    <w:basedOn w:val="1"/>
    <w:next w:val="a"/>
    <w:uiPriority w:val="39"/>
    <w:unhideWhenUsed/>
    <w:qFormat/>
    <w:rsid w:val="00FE7152"/>
    <w:pPr>
      <w:keepNext/>
      <w:keepLines/>
      <w:widowControl/>
      <w:suppressAutoHyphens w:val="0"/>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lang w:eastAsia="ru-RU"/>
    </w:rPr>
  </w:style>
  <w:style w:type="paragraph" w:customStyle="1" w:styleId="s3">
    <w:name w:val="s_3"/>
    <w:basedOn w:val="a"/>
    <w:rsid w:val="00FE7152"/>
    <w:pPr>
      <w:suppressAutoHyphens w:val="0"/>
      <w:spacing w:before="100" w:beforeAutospacing="1" w:after="100" w:afterAutospacing="1"/>
    </w:pPr>
    <w:rPr>
      <w:color w:val="auto"/>
      <w:lang w:eastAsia="ru-RU"/>
    </w:rPr>
  </w:style>
  <w:style w:type="character" w:customStyle="1" w:styleId="105pt">
    <w:name w:val="Основной текст + 10;5 pt"/>
    <w:basedOn w:val="aff8"/>
    <w:rsid w:val="00FE715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24">
    <w:name w:val="Основной текст2"/>
    <w:basedOn w:val="aff8"/>
    <w:rsid w:val="00FE7152"/>
    <w:rPr>
      <w:rFonts w:ascii="Times New Roman" w:eastAsia="Times New Roman" w:hAnsi="Times New Roman" w:cs="Times New Roman"/>
      <w:b w:val="0"/>
      <w:bCs w:val="0"/>
      <w:i w:val="0"/>
      <w:iCs w:val="0"/>
      <w:smallCaps w:val="0"/>
      <w:strike w:val="0"/>
      <w:color w:val="000000"/>
      <w:spacing w:val="0"/>
      <w:w w:val="100"/>
      <w:position w:val="0"/>
      <w:u w:val="singl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hyperlink" Target="https://internet.garant.ru/" TargetMode="External"/><Relationship Id="rId21" Type="http://schemas.openxmlformats.org/officeDocument/2006/relationships/image" Target="media/image1.emf"/><Relationship Id="rId42" Type="http://schemas.openxmlformats.org/officeDocument/2006/relationships/image" Target="media/image12.jpeg"/><Relationship Id="rId47" Type="http://schemas.openxmlformats.org/officeDocument/2006/relationships/hyperlink" Target="https://internet.garant.ru/" TargetMode="External"/><Relationship Id="rId63" Type="http://schemas.openxmlformats.org/officeDocument/2006/relationships/hyperlink" Target="https://internet.garant.ru/" TargetMode="External"/><Relationship Id="rId68" Type="http://schemas.openxmlformats.org/officeDocument/2006/relationships/hyperlink" Target="https://internet.garant.ru/" TargetMode="External"/><Relationship Id="rId84"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hyperlink" Target="https://internet.garant.ru/" TargetMode="External"/><Relationship Id="rId133" Type="http://schemas.openxmlformats.org/officeDocument/2006/relationships/footer" Target="footer1.xml"/><Relationship Id="rId138" Type="http://schemas.openxmlformats.org/officeDocument/2006/relationships/image" Target="media/image16.emf"/><Relationship Id="rId16" Type="http://schemas.openxmlformats.org/officeDocument/2006/relationships/hyperlink" Target="https://internet.garant.ru/" TargetMode="External"/><Relationship Id="rId107" Type="http://schemas.openxmlformats.org/officeDocument/2006/relationships/hyperlink" Target="https://internet.garant.ru/" TargetMode="External"/><Relationship Id="rId11" Type="http://schemas.openxmlformats.org/officeDocument/2006/relationships/hyperlink" Target="https://internet.garant.ru/" TargetMode="External"/><Relationship Id="rId32" Type="http://schemas.openxmlformats.org/officeDocument/2006/relationships/hyperlink" Target="http://internet.garant.ru/document/redirect/12115118/3" TargetMode="External"/><Relationship Id="rId37" Type="http://schemas.openxmlformats.org/officeDocument/2006/relationships/image" Target="media/image7.jpeg"/><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74"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23" Type="http://schemas.openxmlformats.org/officeDocument/2006/relationships/hyperlink" Target="https://internet.garant.ru/" TargetMode="External"/><Relationship Id="rId128" Type="http://schemas.openxmlformats.org/officeDocument/2006/relationships/hyperlink" Target="https://internet.garant.ru/" TargetMode="External"/><Relationship Id="rId144" Type="http://schemas.openxmlformats.org/officeDocument/2006/relationships/hyperlink" Target="http://internet.garant.ru/document/redirect/43661394/2000" TargetMode="External"/><Relationship Id="rId149"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hyperlink" Target="https://internet.garant.ru/" TargetMode="External"/><Relationship Id="rId95" Type="http://schemas.openxmlformats.org/officeDocument/2006/relationships/hyperlink" Target="https://internet.garant.ru/" TargetMode="External"/><Relationship Id="rId22" Type="http://schemas.openxmlformats.org/officeDocument/2006/relationships/image" Target="media/image2.emf"/><Relationship Id="rId27" Type="http://schemas.openxmlformats.org/officeDocument/2006/relationships/hyperlink" Target="http://internet.garant.ru/document/redirect/71447622/1010" TargetMode="External"/><Relationship Id="rId43" Type="http://schemas.openxmlformats.org/officeDocument/2006/relationships/image" Target="media/image13.jpeg"/><Relationship Id="rId48" Type="http://schemas.openxmlformats.org/officeDocument/2006/relationships/hyperlink" Target="https://internet.garant.ru/" TargetMode="External"/><Relationship Id="rId64"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internet.garant.ru/" TargetMode="External"/><Relationship Id="rId118" Type="http://schemas.openxmlformats.org/officeDocument/2006/relationships/hyperlink" Target="https://internet.garant.ru/" TargetMode="External"/><Relationship Id="rId134" Type="http://schemas.openxmlformats.org/officeDocument/2006/relationships/header" Target="header2.xml"/><Relationship Id="rId139" Type="http://schemas.openxmlformats.org/officeDocument/2006/relationships/image" Target="media/image17.emf"/><Relationship Id="rId80" Type="http://schemas.openxmlformats.org/officeDocument/2006/relationships/hyperlink" Target="https://internet.garant.ru/" TargetMode="External"/><Relationship Id="rId85" Type="http://schemas.openxmlformats.org/officeDocument/2006/relationships/hyperlink" Target="https://internet.garant.ru/" TargetMode="External"/><Relationship Id="rId150" Type="http://schemas.openxmlformats.org/officeDocument/2006/relationships/fontTable" Target="fontTable.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internet.garant.ru/document/redirect/71985096/507" TargetMode="External"/><Relationship Id="rId33" Type="http://schemas.openxmlformats.org/officeDocument/2006/relationships/hyperlink" Target="https://internet.garant.ru/" TargetMode="External"/><Relationship Id="rId38" Type="http://schemas.openxmlformats.org/officeDocument/2006/relationships/image" Target="media/image8.jpeg"/><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https://internet.garant.ru/" TargetMode="External"/><Relationship Id="rId103" Type="http://schemas.openxmlformats.org/officeDocument/2006/relationships/hyperlink" Target="https://internet.garant.ru/" TargetMode="External"/><Relationship Id="rId108" Type="http://schemas.openxmlformats.org/officeDocument/2006/relationships/hyperlink" Target="https://internet.garant.ru/" TargetMode="External"/><Relationship Id="rId116" Type="http://schemas.openxmlformats.org/officeDocument/2006/relationships/hyperlink" Target="https://internet.garant.ru/" TargetMode="External"/><Relationship Id="rId124" Type="http://schemas.openxmlformats.org/officeDocument/2006/relationships/hyperlink" Target="https://internet.garant.ru/" TargetMode="External"/><Relationship Id="rId129" Type="http://schemas.openxmlformats.org/officeDocument/2006/relationships/hyperlink" Target="https://internet.garant.ru/" TargetMode="External"/><Relationship Id="rId137" Type="http://schemas.openxmlformats.org/officeDocument/2006/relationships/image" Target="media/image15.emf"/><Relationship Id="rId20" Type="http://schemas.openxmlformats.org/officeDocument/2006/relationships/hyperlink" Target="http://internet.garant.ru/document/redirect/72259516/700" TargetMode="External"/><Relationship Id="rId41" Type="http://schemas.openxmlformats.org/officeDocument/2006/relationships/image" Target="media/image11.jpeg"/><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hyperlink" Target="https://internet.garant.ru/" TargetMode="External"/><Relationship Id="rId75" Type="http://schemas.openxmlformats.org/officeDocument/2006/relationships/hyperlink" Target="https://internet.garant.ru/"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91" Type="http://schemas.openxmlformats.org/officeDocument/2006/relationships/hyperlink" Target="https://internet.garant.ru/" TargetMode="External"/><Relationship Id="rId96" Type="http://schemas.openxmlformats.org/officeDocument/2006/relationships/hyperlink" Target="https://internet.garant.ru/" TargetMode="External"/><Relationship Id="rId111" Type="http://schemas.openxmlformats.org/officeDocument/2006/relationships/hyperlink" Target="https://internet.garant.ru/" TargetMode="External"/><Relationship Id="rId132" Type="http://schemas.openxmlformats.org/officeDocument/2006/relationships/header" Target="header1.xml"/><Relationship Id="rId140" Type="http://schemas.openxmlformats.org/officeDocument/2006/relationships/image" Target="media/image18.emf"/><Relationship Id="rId145" Type="http://schemas.openxmlformats.org/officeDocument/2006/relationships/hyperlink" Target="http://internet.garant.ru/document/redirect/43661394/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nternet.garant.ru/" TargetMode="External"/><Relationship Id="rId23" Type="http://schemas.openxmlformats.org/officeDocument/2006/relationships/image" Target="media/image3.emf"/><Relationship Id="rId28" Type="http://schemas.openxmlformats.org/officeDocument/2006/relationships/hyperlink" Target="http://internet.garant.ru/document/redirect/71447622/0" TargetMode="External"/><Relationship Id="rId36" Type="http://schemas.openxmlformats.org/officeDocument/2006/relationships/image" Target="media/image6.jpeg"/><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6" Type="http://schemas.openxmlformats.org/officeDocument/2006/relationships/hyperlink" Target="https://internet.garant.ru/" TargetMode="External"/><Relationship Id="rId114" Type="http://schemas.openxmlformats.org/officeDocument/2006/relationships/hyperlink" Target="https://internet.garant.ru/" TargetMode="External"/><Relationship Id="rId119" Type="http://schemas.openxmlformats.org/officeDocument/2006/relationships/hyperlink" Target="https://internet.garant.ru/" TargetMode="External"/><Relationship Id="rId127" Type="http://schemas.openxmlformats.org/officeDocument/2006/relationships/hyperlink" Target="https://internet.garant.ru/" TargetMode="External"/><Relationship Id="rId10" Type="http://schemas.openxmlformats.org/officeDocument/2006/relationships/hyperlink" Target="https://internet.garant.ru/" TargetMode="External"/><Relationship Id="rId31" Type="http://schemas.openxmlformats.org/officeDocument/2006/relationships/hyperlink" Target="http://internet.garant.ru/document/redirect/12147594/0" TargetMode="External"/><Relationship Id="rId44" Type="http://schemas.openxmlformats.org/officeDocument/2006/relationships/hyperlink" Target="https://internet.garant.ru/"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81" Type="http://schemas.openxmlformats.org/officeDocument/2006/relationships/hyperlink" Target="https://internet.garant.ru/" TargetMode="External"/><Relationship Id="rId86"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https://internet.garant.ru/" TargetMode="External"/><Relationship Id="rId130" Type="http://schemas.openxmlformats.org/officeDocument/2006/relationships/hyperlink" Target="https://internet.garant.ru/" TargetMode="External"/><Relationship Id="rId135" Type="http://schemas.openxmlformats.org/officeDocument/2006/relationships/footer" Target="footer2.xml"/><Relationship Id="rId143" Type="http://schemas.openxmlformats.org/officeDocument/2006/relationships/hyperlink" Target="http://internet.garant.ru/document/redirect/43661394/1000" TargetMode="External"/><Relationship Id="rId148" Type="http://schemas.openxmlformats.org/officeDocument/2006/relationships/header" Target="header3.xm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nternet.garant.ru/" TargetMode="External"/><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39" Type="http://schemas.openxmlformats.org/officeDocument/2006/relationships/image" Target="media/image9.jpeg"/><Relationship Id="rId109" Type="http://schemas.openxmlformats.org/officeDocument/2006/relationships/hyperlink" Target="https://internet.garant.ru/" TargetMode="External"/><Relationship Id="rId34"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0" Type="http://schemas.openxmlformats.org/officeDocument/2006/relationships/hyperlink" Target="https://internet.garant.ru/" TargetMode="External"/><Relationship Id="rId125" Type="http://schemas.openxmlformats.org/officeDocument/2006/relationships/hyperlink" Target="https://internet.garant.ru/" TargetMode="External"/><Relationship Id="rId141" Type="http://schemas.openxmlformats.org/officeDocument/2006/relationships/image" Target="media/image19.emf"/><Relationship Id="rId146" Type="http://schemas.openxmlformats.org/officeDocument/2006/relationships/hyperlink" Target="http://internet.garant.ru/document/redirect/43661394/4000" TargetMode="External"/><Relationship Id="rId7" Type="http://schemas.openxmlformats.org/officeDocument/2006/relationships/hyperlink" Target="https://internet.garant.ru/" TargetMode="Externa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 Type="http://schemas.openxmlformats.org/officeDocument/2006/relationships/styles" Target="styles.xml"/><Relationship Id="rId29" Type="http://schemas.openxmlformats.org/officeDocument/2006/relationships/hyperlink" Target="http://internet.garant.ru/document/redirect/12127232/600" TargetMode="External"/><Relationship Id="rId24" Type="http://schemas.openxmlformats.org/officeDocument/2006/relationships/image" Target="media/image4.emf"/><Relationship Id="rId40" Type="http://schemas.openxmlformats.org/officeDocument/2006/relationships/image" Target="media/image10.jpeg"/><Relationship Id="rId45" Type="http://schemas.openxmlformats.org/officeDocument/2006/relationships/hyperlink" Target="https://internet.garant.ru/" TargetMode="External"/><Relationship Id="rId66"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https://internet.garant.ru/" TargetMode="External"/><Relationship Id="rId115" Type="http://schemas.openxmlformats.org/officeDocument/2006/relationships/hyperlink" Target="https://internet.garant.ru/" TargetMode="External"/><Relationship Id="rId131" Type="http://schemas.openxmlformats.org/officeDocument/2006/relationships/hyperlink" Target="https://internet.garant.ru/" TargetMode="External"/><Relationship Id="rId136" Type="http://schemas.openxmlformats.org/officeDocument/2006/relationships/image" Target="media/image14.emf"/><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152" Type="http://schemas.microsoft.com/office/2007/relationships/stylesWithEffects" Target="stylesWithEffects.xml"/><Relationship Id="rId19" Type="http://schemas.openxmlformats.org/officeDocument/2006/relationships/hyperlink" Target="http://internet.garant.ru/document/redirect/2306322/0" TargetMode="External"/><Relationship Id="rId14" Type="http://schemas.openxmlformats.org/officeDocument/2006/relationships/hyperlink" Target="https://internet.garant.ru/" TargetMode="External"/><Relationship Id="rId30" Type="http://schemas.openxmlformats.org/officeDocument/2006/relationships/hyperlink" Target="http://internet.garant.ru/document/redirect/12127232/600" TargetMode="External"/><Relationship Id="rId35" Type="http://schemas.openxmlformats.org/officeDocument/2006/relationships/hyperlink" Target="https://internet.garant.ru/" TargetMode="External"/><Relationship Id="rId56"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hyperlink" Target="https://internet.garant.ru/" TargetMode="External"/><Relationship Id="rId147" Type="http://schemas.openxmlformats.org/officeDocument/2006/relationships/hyperlink" Target="https://krsdstat.gks.ru/population_kk" TargetMode="External"/><Relationship Id="rId8" Type="http://schemas.openxmlformats.org/officeDocument/2006/relationships/hyperlink" Target="https://internet.garant.ru/" TargetMode="External"/><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https://internet.garant.ru/" TargetMode="External"/><Relationship Id="rId142" Type="http://schemas.openxmlformats.org/officeDocument/2006/relationships/hyperlink" Target="http://internet.garant.ru/document/redirect/43661394/0"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29</Pages>
  <Words>99810</Words>
  <Characters>568923</Characters>
  <Application>Microsoft Office Word</Application>
  <DocSecurity>0</DocSecurity>
  <Lines>4741</Lines>
  <Paragraphs>1334</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Microsoft</Company>
  <LinksUpToDate>false</LinksUpToDate>
  <CharactersWithSpaces>667399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МУП ОАиГ МО НР</dc:creator>
  <cp:lastModifiedBy>SMART</cp:lastModifiedBy>
  <cp:revision>38</cp:revision>
  <dcterms:created xsi:type="dcterms:W3CDTF">2022-05-12T09:44:00Z</dcterms:created>
  <dcterms:modified xsi:type="dcterms:W3CDTF">2022-05-17T08:04:00Z</dcterms:modified>
  <dc:language>ru-RU</dc:language>
</cp:coreProperties>
</file>